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0FF3A" w14:textId="77777777">
      <w:pPr>
        <w:spacing w:after="120"/>
        <w:jc w:val="center"/>
      </w:pPr>
      <w:r>
        <w:rPr>
          <w:noProof/>
        </w:rPr>
        <w:drawing>
          <wp:inline distT="0" distB="0" distL="0" distR="0" wp14:anchorId="2C66F1B3" wp14:editId="0453203F">
            <wp:extent cx="4526280" cy="7075979"/>
            <wp:effectExtent l="0" t="0" r="0" b="0"/>
            <wp:docPr id="1" name="Picture 1" descr="NEWVAR原创封面：深蓝色抽象神经网络与学习路径图形，含书名、24个月工程与研究双轨互动教材及2026.08 Beta字样。" title="《从零开始学AI》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2026-08.png"/>
                    <pic:cNvPicPr/>
                  </pic:nvPicPr>
                  <pic:blipFill>
                    <a:blip r:embed="rId8"/>
                    <a:stretch>
                      <a:fillRect/>
                    </a:stretch>
                  </pic:blipFill>
                  <pic:spPr>
                    <a:xfrm>
                      <a:off x="0" y="0"/>
                      <a:ext cx="4526280" cy="7075979"/>
                    </a:xfrm>
                    <a:prstGeom prst="rect">
                      <a:avLst/>
                    </a:prstGeom>
                  </pic:spPr>
                </pic:pic>
              </a:graphicData>
            </a:graphic>
          </wp:inline>
        </w:drawing>
      </w:r>
    </w:p>
    <w:p w14:paraId="0B8C35A1" w14:textId="77777777">
      <w:pPr>
        <w:pStyle w:val="aa"/>
        <w:spacing w:after="80"/>
        <w:jc w:val="center"/>
      </w:pPr>
      <w:r>
        <w:rPr>
          <w:rFonts w:ascii="Noto Sans SC" w:eastAsia="Noto Sans SC" w:hAnsi="Noto Sans SC" w:cs="Noto Sans SC"/>
          <w:b/>
        </w:rPr>
        <w:t>第一卷：计算与数学地基</w:t>
      </w:r>
    </w:p>
    <w:p w14:paraId="1CF22800" w14:textId="77777777">
      <w:pPr>
        <w:pStyle w:val="1"/>
      </w:pPr>
      <w:bookmarkStart w:id="0" w:name="_Toc236984919"/>
      <w:r>
        <w:lastRenderedPageBreak/>
        <w:t>版本、边界与使用方法</w:t>
      </w:r>
      <w:bookmarkEnd w:id="0"/>
    </w:p>
    <w:p w14:paraId="10F5388F" w14:textId="77777777">
      <w:pPr>
        <w:pStyle w:val="NEWVARCallout"/>
      </w:pPr>
      <w:r>
        <w:rPr>
          <w:b/>
        </w:rPr>
        <w:t>结论先行：</w:t>
      </w:r>
      <w:r>
        <w:t xml:space="preserve"> </w:t>
      </w:r>
      <w:r>
        <w:t>这是一套面向普通人与高中生的系统教材，不是速成承诺。当前为</w:t>
      </w:r>
      <w:r>
        <w:t xml:space="preserve"> </w:t>
      </w:r>
      <w:r>
        <w:rPr>
          <w:b/>
        </w:rPr>
        <w:t>2026.08 Beta</w:t>
      </w:r>
      <w:r>
        <w:t>；只有技术评审、事实核查和领域专家签字全部完成后，才能进入</w:t>
      </w:r>
      <w:r>
        <w:t xml:space="preserve"> stable</w:t>
      </w:r>
      <w:r>
        <w:t>。</w:t>
      </w:r>
    </w:p>
    <w:tbl>
      <w:tblPr>
        <w:tblStyle w:val="aff1"/>
        <w:tblW w:w="0" w:type="auto"/>
        <w:jc w:val="center"/>
        <w:tblLook w:val="04A0" w:firstRow="1" w:lastRow="0" w:firstColumn="1" w:lastColumn="0" w:noHBand="0" w:noVBand="1"/>
      </w:tblPr>
      <w:tblGrid>
        <w:gridCol w:w="3857"/>
        <w:gridCol w:w="5743"/>
      </w:tblGrid>
      <w:tr w14:paraId="7E5C7D12" w14:textId="77777777">
        <w:trPr>
          <w:tblHeader/>
          <w:jc w:val="center"/>
        </w:trPr>
        <w:tc>
          <w:tcPr>
            <w:tcW w:w="4680" w:type="dxa"/>
            <w:shd w:val="clear" w:color="auto" w:fill="1747D1"/>
            <w:tcMar>
              <w:top w:w="100" w:type="dxa"/>
              <w:left w:w="120" w:type="dxa"/>
              <w:bottom w:w="100" w:type="dxa"/>
              <w:right w:w="120" w:type="dxa"/>
            </w:tcMar>
          </w:tcPr>
          <w:p w14:paraId="2A876E0A" w14:textId="77777777">
            <w:r>
              <w:rPr>
                <w:b/>
                <w:color w:val="FFFFFF"/>
              </w:rPr>
              <w:t>项目</w:t>
            </w:r>
          </w:p>
        </w:tc>
        <w:tc>
          <w:tcPr>
            <w:tcW w:w="4680" w:type="dxa"/>
            <w:shd w:val="clear" w:color="auto" w:fill="1747D1"/>
            <w:tcMar>
              <w:top w:w="100" w:type="dxa"/>
              <w:left w:w="120" w:type="dxa"/>
              <w:bottom w:w="100" w:type="dxa"/>
              <w:right w:w="120" w:type="dxa"/>
            </w:tcMar>
          </w:tcPr>
          <w:p w14:paraId="28952FEE" w14:textId="77777777">
            <w:r>
              <w:rPr>
                <w:b/>
                <w:color w:val="FFFFFF"/>
              </w:rPr>
              <w:t>内容</w:t>
            </w:r>
          </w:p>
        </w:tc>
      </w:tr>
      <w:tr w14:paraId="7251B122" w14:textId="77777777">
        <w:trPr>
          <w:jc w:val="center"/>
        </w:trPr>
        <w:tc>
          <w:tcPr>
            <w:tcW w:w="2088" w:type="dxa"/>
            <w:shd w:val="clear" w:color="auto" w:fill="EAF0FF"/>
            <w:tcMar>
              <w:top w:w="100" w:type="dxa"/>
              <w:left w:w="120" w:type="dxa"/>
              <w:bottom w:w="100" w:type="dxa"/>
              <w:right w:w="120" w:type="dxa"/>
            </w:tcMar>
            <w:vAlign w:val="center"/>
          </w:tcPr>
          <w:p w14:paraId="3D3723E9" w14:textId="77777777">
            <w:r>
              <w:rPr>
                <w:b/>
              </w:rPr>
              <w:t>版本</w:t>
            </w:r>
          </w:p>
        </w:tc>
        <w:tc>
          <w:tcPr>
            <w:tcW w:w="6840" w:type="dxa"/>
            <w:tcMar>
              <w:top w:w="100" w:type="dxa"/>
              <w:left w:w="120" w:type="dxa"/>
              <w:bottom w:w="100" w:type="dxa"/>
              <w:right w:w="120" w:type="dxa"/>
            </w:tcMar>
            <w:vAlign w:val="center"/>
          </w:tcPr>
          <w:p w14:paraId="07696B9A" w14:textId="77777777">
            <w:r>
              <w:t>2026.08 Beta</w:t>
            </w:r>
          </w:p>
        </w:tc>
      </w:tr>
      <w:tr w14:paraId="6E718893" w14:textId="77777777">
        <w:trPr>
          <w:jc w:val="center"/>
        </w:trPr>
        <w:tc>
          <w:tcPr>
            <w:tcW w:w="2088" w:type="dxa"/>
            <w:shd w:val="clear" w:color="auto" w:fill="EAF0FF"/>
            <w:tcMar>
              <w:top w:w="100" w:type="dxa"/>
              <w:left w:w="120" w:type="dxa"/>
              <w:bottom w:w="100" w:type="dxa"/>
              <w:right w:w="120" w:type="dxa"/>
            </w:tcMar>
            <w:vAlign w:val="center"/>
          </w:tcPr>
          <w:p w14:paraId="43055C6A" w14:textId="77777777">
            <w:r>
              <w:rPr>
                <w:b/>
              </w:rPr>
              <w:t>卷册</w:t>
            </w:r>
          </w:p>
        </w:tc>
        <w:tc>
          <w:tcPr>
            <w:tcW w:w="6840" w:type="dxa"/>
            <w:tcMar>
              <w:top w:w="100" w:type="dxa"/>
              <w:left w:w="120" w:type="dxa"/>
              <w:bottom w:w="100" w:type="dxa"/>
              <w:right w:w="120" w:type="dxa"/>
            </w:tcMar>
            <w:vAlign w:val="center"/>
          </w:tcPr>
          <w:p w14:paraId="3FB71A1C" w14:textId="77777777">
            <w:r>
              <w:t>第一卷：计算与数学地基</w:t>
            </w:r>
          </w:p>
        </w:tc>
      </w:tr>
      <w:tr w14:paraId="7A5B161E" w14:textId="77777777">
        <w:trPr>
          <w:jc w:val="center"/>
        </w:trPr>
        <w:tc>
          <w:tcPr>
            <w:tcW w:w="2088" w:type="dxa"/>
            <w:shd w:val="clear" w:color="auto" w:fill="EAF0FF"/>
            <w:tcMar>
              <w:top w:w="100" w:type="dxa"/>
              <w:left w:w="120" w:type="dxa"/>
              <w:bottom w:w="100" w:type="dxa"/>
              <w:right w:w="120" w:type="dxa"/>
            </w:tcMar>
            <w:vAlign w:val="center"/>
          </w:tcPr>
          <w:p w14:paraId="14915888" w14:textId="77777777">
            <w:r>
              <w:rPr>
                <w:b/>
              </w:rPr>
              <w:t>本卷章节</w:t>
            </w:r>
          </w:p>
        </w:tc>
        <w:tc>
          <w:tcPr>
            <w:tcW w:w="6840" w:type="dxa"/>
            <w:tcMar>
              <w:top w:w="100" w:type="dxa"/>
              <w:left w:w="120" w:type="dxa"/>
              <w:bottom w:w="100" w:type="dxa"/>
              <w:right w:w="120" w:type="dxa"/>
            </w:tcMar>
            <w:vAlign w:val="center"/>
          </w:tcPr>
          <w:p w14:paraId="26FE06E4" w14:textId="77777777">
            <w:r>
              <w:t>24</w:t>
            </w:r>
          </w:p>
        </w:tc>
      </w:tr>
      <w:tr w14:paraId="57EB538E" w14:textId="77777777">
        <w:trPr>
          <w:jc w:val="center"/>
        </w:trPr>
        <w:tc>
          <w:tcPr>
            <w:tcW w:w="2088" w:type="dxa"/>
            <w:shd w:val="clear" w:color="auto" w:fill="EAF0FF"/>
            <w:tcMar>
              <w:top w:w="100" w:type="dxa"/>
              <w:left w:w="120" w:type="dxa"/>
              <w:bottom w:w="100" w:type="dxa"/>
              <w:right w:w="120" w:type="dxa"/>
            </w:tcMar>
            <w:vAlign w:val="center"/>
          </w:tcPr>
          <w:p w14:paraId="136C6D12" w14:textId="77777777">
            <w:r>
              <w:rPr>
                <w:b/>
              </w:rPr>
              <w:t>全书结构</w:t>
            </w:r>
          </w:p>
        </w:tc>
        <w:tc>
          <w:tcPr>
            <w:tcW w:w="6840" w:type="dxa"/>
            <w:tcMar>
              <w:top w:w="100" w:type="dxa"/>
              <w:left w:w="120" w:type="dxa"/>
              <w:bottom w:w="100" w:type="dxa"/>
              <w:right w:w="120" w:type="dxa"/>
            </w:tcMar>
            <w:vAlign w:val="center"/>
          </w:tcPr>
          <w:p w14:paraId="41A0FBDE" w14:textId="77777777">
            <w:r>
              <w:t>4</w:t>
            </w:r>
            <w:r>
              <w:t>卷</w:t>
            </w:r>
            <w:r>
              <w:t xml:space="preserve"> · 24</w:t>
            </w:r>
            <w:r>
              <w:t>单元</w:t>
            </w:r>
            <w:r>
              <w:t xml:space="preserve"> · 96</w:t>
            </w:r>
            <w:r>
              <w:t>章</w:t>
            </w:r>
          </w:p>
        </w:tc>
      </w:tr>
      <w:tr w14:paraId="277BC79E" w14:textId="77777777">
        <w:trPr>
          <w:jc w:val="center"/>
        </w:trPr>
        <w:tc>
          <w:tcPr>
            <w:tcW w:w="2088" w:type="dxa"/>
            <w:shd w:val="clear" w:color="auto" w:fill="EAF0FF"/>
            <w:tcMar>
              <w:top w:w="100" w:type="dxa"/>
              <w:left w:w="120" w:type="dxa"/>
              <w:bottom w:w="100" w:type="dxa"/>
              <w:right w:w="120" w:type="dxa"/>
            </w:tcMar>
            <w:vAlign w:val="center"/>
          </w:tcPr>
          <w:p w14:paraId="79F15B9A" w14:textId="77777777">
            <w:r>
              <w:rPr>
                <w:b/>
              </w:rPr>
              <w:t>实践资产</w:t>
            </w:r>
          </w:p>
        </w:tc>
        <w:tc>
          <w:tcPr>
            <w:tcW w:w="6840" w:type="dxa"/>
            <w:tcMar>
              <w:top w:w="100" w:type="dxa"/>
              <w:left w:w="120" w:type="dxa"/>
              <w:bottom w:w="100" w:type="dxa"/>
              <w:right w:w="120" w:type="dxa"/>
            </w:tcMar>
            <w:vAlign w:val="center"/>
          </w:tcPr>
          <w:p w14:paraId="3B542E2A" w14:textId="77777777">
            <w:r>
              <w:t>96</w:t>
            </w:r>
            <w:r>
              <w:t>个互动实验</w:t>
            </w:r>
            <w:r>
              <w:t xml:space="preserve"> · 24</w:t>
            </w:r>
            <w:r>
              <w:t>个项目</w:t>
            </w:r>
            <w:r>
              <w:t xml:space="preserve"> · 288</w:t>
            </w:r>
            <w:r>
              <w:t>道练习</w:t>
            </w:r>
          </w:p>
        </w:tc>
      </w:tr>
      <w:tr w14:paraId="46DD965E" w14:textId="77777777">
        <w:trPr>
          <w:jc w:val="center"/>
        </w:trPr>
        <w:tc>
          <w:tcPr>
            <w:tcW w:w="2088" w:type="dxa"/>
            <w:shd w:val="clear" w:color="auto" w:fill="EAF0FF"/>
            <w:tcMar>
              <w:top w:w="100" w:type="dxa"/>
              <w:left w:w="120" w:type="dxa"/>
              <w:bottom w:w="100" w:type="dxa"/>
              <w:right w:w="120" w:type="dxa"/>
            </w:tcMar>
            <w:vAlign w:val="center"/>
          </w:tcPr>
          <w:p w14:paraId="52A5C161" w14:textId="77777777">
            <w:r>
              <w:rPr>
                <w:b/>
              </w:rPr>
              <w:t>正文规模</w:t>
            </w:r>
          </w:p>
        </w:tc>
        <w:tc>
          <w:tcPr>
            <w:tcW w:w="6840" w:type="dxa"/>
            <w:tcMar>
              <w:top w:w="100" w:type="dxa"/>
              <w:left w:w="120" w:type="dxa"/>
              <w:bottom w:w="100" w:type="dxa"/>
              <w:right w:w="120" w:type="dxa"/>
            </w:tcMar>
            <w:vAlign w:val="center"/>
          </w:tcPr>
          <w:p w14:paraId="3BF87CEE" w14:textId="77777777">
            <w:r>
              <w:t>约</w:t>
            </w:r>
            <w:r>
              <w:t>689,651</w:t>
            </w:r>
            <w:r>
              <w:t>个汉字</w:t>
            </w:r>
          </w:p>
        </w:tc>
      </w:tr>
      <w:tr w14:paraId="67D99587" w14:textId="77777777">
        <w:trPr>
          <w:jc w:val="center"/>
        </w:trPr>
        <w:tc>
          <w:tcPr>
            <w:tcW w:w="2088" w:type="dxa"/>
            <w:shd w:val="clear" w:color="auto" w:fill="EAF0FF"/>
            <w:tcMar>
              <w:top w:w="100" w:type="dxa"/>
              <w:left w:w="120" w:type="dxa"/>
              <w:bottom w:w="100" w:type="dxa"/>
              <w:right w:w="120" w:type="dxa"/>
            </w:tcMar>
            <w:vAlign w:val="center"/>
          </w:tcPr>
          <w:p w14:paraId="3DDE812B" w14:textId="77777777">
            <w:r>
              <w:rPr>
                <w:b/>
              </w:rPr>
              <w:t>核实日期</w:t>
            </w:r>
          </w:p>
        </w:tc>
        <w:tc>
          <w:tcPr>
            <w:tcW w:w="6840" w:type="dxa"/>
            <w:tcMar>
              <w:top w:w="100" w:type="dxa"/>
              <w:left w:w="120" w:type="dxa"/>
              <w:bottom w:w="100" w:type="dxa"/>
              <w:right w:w="120" w:type="dxa"/>
            </w:tcMar>
            <w:vAlign w:val="center"/>
          </w:tcPr>
          <w:p w14:paraId="1C0E337A" w14:textId="77777777">
            <w:r>
              <w:t>2026-08-06</w:t>
            </w:r>
          </w:p>
        </w:tc>
      </w:tr>
      <w:tr w14:paraId="62467C46" w14:textId="77777777">
        <w:trPr>
          <w:jc w:val="center"/>
        </w:trPr>
        <w:tc>
          <w:tcPr>
            <w:tcW w:w="2088" w:type="dxa"/>
            <w:shd w:val="clear" w:color="auto" w:fill="EAF0FF"/>
            <w:tcMar>
              <w:top w:w="100" w:type="dxa"/>
              <w:left w:w="120" w:type="dxa"/>
              <w:bottom w:w="100" w:type="dxa"/>
              <w:right w:w="120" w:type="dxa"/>
            </w:tcMar>
            <w:vAlign w:val="center"/>
          </w:tcPr>
          <w:p w14:paraId="214A3D74" w14:textId="77777777">
            <w:r>
              <w:rPr>
                <w:b/>
              </w:rPr>
              <w:t>版权</w:t>
            </w:r>
          </w:p>
        </w:tc>
        <w:tc>
          <w:tcPr>
            <w:tcW w:w="6840" w:type="dxa"/>
            <w:tcMar>
              <w:top w:w="100" w:type="dxa"/>
              <w:left w:w="120" w:type="dxa"/>
              <w:bottom w:w="100" w:type="dxa"/>
              <w:right w:w="120" w:type="dxa"/>
            </w:tcMar>
            <w:vAlign w:val="center"/>
          </w:tcPr>
          <w:p w14:paraId="382443B6" w14:textId="77777777">
            <w:r>
              <w:t>Copyright © 2026 NEWVAR LAB. All rights reserved.</w:t>
            </w:r>
          </w:p>
        </w:tc>
      </w:tr>
    </w:tbl>
    <w:p w14:paraId="451A7D7E" w14:textId="77777777">
      <w:pPr>
        <w:pStyle w:val="21"/>
      </w:pPr>
      <w:bookmarkStart w:id="1" w:name="_Toc236984920"/>
      <w:r>
        <w:t>能力终点</w:t>
      </w:r>
      <w:bookmarkEnd w:id="1"/>
    </w:p>
    <w:p w14:paraId="244D327A" w14:textId="77777777">
      <w:r>
        <w:t>本书以独立开发、部署、论文阅读、实验复现、失败分析和研究问题提出为终点能力；不承诺仅靠一本书自动成为世界顶尖研究者。</w:t>
      </w:r>
    </w:p>
    <w:p w14:paraId="409634C8" w14:textId="77777777">
      <w:pPr>
        <w:pStyle w:val="21"/>
      </w:pPr>
      <w:bookmarkStart w:id="2" w:name="_Toc236984921"/>
      <w:r>
        <w:lastRenderedPageBreak/>
        <w:t>全面覆盖的可审计边界</w:t>
      </w:r>
      <w:bookmarkEnd w:id="2"/>
    </w:p>
    <w:p w14:paraId="5D73BAEA" w14:textId="77777777">
      <w:r>
        <w:t>“</w:t>
      </w:r>
      <w:r>
        <w:t>全面</w:t>
      </w:r>
      <w:r>
        <w:t>”</w:t>
      </w:r>
      <w:r>
        <w:t>指对主要</w:t>
      </w:r>
      <w:r>
        <w:t>AI</w:t>
      </w:r>
      <w:r>
        <w:t>知识域、能力框架、工程链路和研究方法进行可审计覆盖，不等于收录互联网上每一页资料。</w:t>
      </w:r>
    </w:p>
    <w:p w14:paraId="3BD6902E" w14:textId="77777777">
      <w:pPr>
        <w:pStyle w:val="21"/>
      </w:pPr>
      <w:bookmarkStart w:id="3" w:name="_Toc236984922"/>
      <w:r>
        <w:t>每章学习契约</w:t>
      </w:r>
      <w:bookmarkEnd w:id="3"/>
    </w:p>
    <w:p w14:paraId="31660124" w14:textId="77777777">
      <w:pPr>
        <w:pStyle w:val="a0"/>
      </w:pPr>
      <w:r>
        <w:t>先看结论、价值和完成后能做什么。</w:t>
      </w:r>
    </w:p>
    <w:p w14:paraId="3146800C" w14:textId="77777777">
      <w:pPr>
        <w:pStyle w:val="a0"/>
      </w:pPr>
      <w:r>
        <w:t>完成先修检查，用生活类比获得方向，再主动找出类比失效处。</w:t>
      </w:r>
    </w:p>
    <w:p w14:paraId="78AB0826" w14:textId="77777777">
      <w:pPr>
        <w:pStyle w:val="a0"/>
      </w:pPr>
      <w:r>
        <w:t>一次只改变一个核心变量；网页提供键盘操作和静态替代说明。</w:t>
      </w:r>
    </w:p>
    <w:p w14:paraId="5464980F" w14:textId="77777777">
      <w:pPr>
        <w:pStyle w:val="a0"/>
      </w:pPr>
      <w:r>
        <w:t>按直觉、数学、最小实现、</w:t>
      </w:r>
      <w:r>
        <w:t>PyTorch</w:t>
      </w:r>
      <w:r>
        <w:t>、实验、失败、迁移的顺序推进。</w:t>
      </w:r>
    </w:p>
    <w:p w14:paraId="322A53D6" w14:textId="77777777">
      <w:pPr>
        <w:pStyle w:val="a0"/>
      </w:pPr>
      <w:r>
        <w:t>工程线与研究线至少选择一条；三级练习先独立完成，再看答案。</w:t>
      </w:r>
    </w:p>
    <w:p w14:paraId="1CDF1129" w14:textId="77777777">
      <w:pPr>
        <w:pStyle w:val="a0"/>
      </w:pPr>
      <w:r>
        <w:t>所有结果必须标成实际测量、教学模拟或文献引用；不能混写。</w:t>
      </w:r>
    </w:p>
    <w:p w14:paraId="34A21242" w14:textId="77777777">
      <w:pPr>
        <w:pStyle w:val="a0"/>
      </w:pPr>
      <w:r>
        <w:t>遇到高风险决策、隐私数据或证据不足时停止自动化并交给人。</w:t>
      </w:r>
    </w:p>
    <w:p w14:paraId="48A348F0" w14:textId="77777777">
      <w:pPr>
        <w:pStyle w:val="21"/>
      </w:pPr>
      <w:bookmarkStart w:id="4" w:name="_Toc236984923"/>
      <w:r>
        <w:t>隐私与材料规则</w:t>
      </w:r>
      <w:bookmarkEnd w:id="4"/>
    </w:p>
    <w:p w14:paraId="3B320CA9" w14:textId="77777777">
      <w:r>
        <w:t>全书案例只使用虚构或公开数据。不要在练习、截图、</w:t>
      </w:r>
      <w:r>
        <w:t>Notebook</w:t>
      </w:r>
      <w:r>
        <w:t>或网站笔记中输入姓名、账号、联系方式、密钥、医疗记录、成绩等个人信息。网页学习记录仅保存在当前设备，可匿名导入导出；不建账号、不做行为追踪。</w:t>
      </w:r>
    </w:p>
    <w:p w14:paraId="0A1C7156" w14:textId="77777777">
      <w:pPr>
        <w:pStyle w:val="1"/>
      </w:pPr>
      <w:bookmarkStart w:id="5" w:name="_Toc236984924"/>
      <w:r>
        <w:lastRenderedPageBreak/>
        <w:t>目录</w:t>
      </w:r>
      <w:bookmarkEnd w:id="5"/>
    </w:p>
    <w:p w14:paraId="00349DBA" w14:textId="77777777">
      <w:pPr>
        <w:pStyle w:val="NEWVARCallout"/>
      </w:pPr>
      <w:r>
        <w:t>目录由</w:t>
      </w:r>
      <w:r>
        <w:t>Word</w:t>
      </w:r>
      <w:r>
        <w:t>字段生成。打开文件后若页码尚未刷新，请按</w:t>
      </w:r>
      <w:r>
        <w:t xml:space="preserve"> Ctrl+A</w:t>
      </w:r>
      <w:r>
        <w:t>，再按</w:t>
      </w:r>
      <w:r>
        <w:t xml:space="preserve"> F9</w:t>
      </w:r>
      <w:r>
        <w:t>。</w:t>
      </w:r>
    </w:p>
    <w:p w14:paraId="7B3DCBF0" w14:textId="39F015E8">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r>
        <w:fldChar w:fldCharType="begin"/>
      </w:r>
      <w:r>
        <w:instrText xml:space="preserve"> TOC \o "1-3" \h \z \u </w:instrText>
      </w:r>
      <w:r>
        <w:fldChar w:fldCharType="separate"/>
      </w:r>
      <w:hyperlink w:anchor="_Toc236984919" w:history="1">
        <w:r>
          <w:rPr>
            <w:rStyle w:val="aff9"/>
            <w:noProof/>
          </w:rPr>
          <w:t>版本、边界与使用方法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w:t>
        </w:r>
        <w:r>
          <w:rPr>
            <w:rFonts w:hint="eastAsia"/>
            <w:noProof/>
            <w:webHidden/>
          </w:rPr>
          <w:fldChar w:fldCharType="end"/>
        </w:r>
      </w:hyperlink>
    </w:p>
    <w:p w14:paraId="0CC5B7E4" w14:textId="73D9452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20" w:history="1">
        <w:r>
          <w:rPr>
            <w:rStyle w:val="aff9"/>
            <w:noProof/>
          </w:rPr>
          <w:t>能力终点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w:t>
        </w:r>
        <w:r>
          <w:rPr>
            <w:rFonts w:hint="eastAsia"/>
            <w:noProof/>
            <w:webHidden/>
          </w:rPr>
          <w:fldChar w:fldCharType="end"/>
        </w:r>
      </w:hyperlink>
    </w:p>
    <w:p w14:paraId="182C697E" w14:textId="3FB56DB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21" w:history="1">
        <w:r>
          <w:rPr>
            <w:rStyle w:val="aff9"/>
            <w:noProof/>
          </w:rPr>
          <w:t>全面覆盖的可审计边界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w:t>
        </w:r>
        <w:r>
          <w:rPr>
            <w:rFonts w:hint="eastAsia"/>
            <w:noProof/>
            <w:webHidden/>
          </w:rPr>
          <w:fldChar w:fldCharType="end"/>
        </w:r>
      </w:hyperlink>
    </w:p>
    <w:p w14:paraId="7AD7BB12" w14:textId="3CF31F7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22" w:history="1">
        <w:r>
          <w:rPr>
            <w:rStyle w:val="aff9"/>
            <w:noProof/>
          </w:rPr>
          <w:t>每章学习契约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w:t>
        </w:r>
        <w:r>
          <w:rPr>
            <w:rFonts w:hint="eastAsia"/>
            <w:noProof/>
            <w:webHidden/>
          </w:rPr>
          <w:fldChar w:fldCharType="end"/>
        </w:r>
      </w:hyperlink>
    </w:p>
    <w:p w14:paraId="41309980" w14:textId="2A13269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23" w:history="1">
        <w:r>
          <w:rPr>
            <w:rStyle w:val="aff9"/>
            <w:noProof/>
          </w:rPr>
          <w:t>隐私与材料规则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w:t>
        </w:r>
        <w:r>
          <w:rPr>
            <w:rFonts w:hint="eastAsia"/>
            <w:noProof/>
            <w:webHidden/>
          </w:rPr>
          <w:fldChar w:fldCharType="end"/>
        </w:r>
      </w:hyperlink>
    </w:p>
    <w:p w14:paraId="007D9600" w14:textId="321AD4AB">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24" w:history="1">
        <w:r>
          <w:rPr>
            <w:rStyle w:val="aff9"/>
            <w:noProof/>
          </w:rPr>
          <w:t>目录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w:t>
        </w:r>
        <w:r>
          <w:rPr>
            <w:rFonts w:hint="eastAsia"/>
            <w:noProof/>
            <w:webHidden/>
          </w:rPr>
          <w:fldChar w:fldCharType="end"/>
        </w:r>
      </w:hyperlink>
    </w:p>
    <w:p w14:paraId="6CF030F3" w14:textId="7E8565BE">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25" w:history="1">
        <w:r>
          <w:rPr>
            <w:rStyle w:val="aff9"/>
            <w:noProof/>
          </w:rPr>
          <w:t>本卷24章路线图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w:t>
        </w:r>
        <w:r>
          <w:rPr>
            <w:rFonts w:hint="eastAsia"/>
            <w:noProof/>
            <w:webHidden/>
          </w:rPr>
          <w:fldChar w:fldCharType="end"/>
        </w:r>
      </w:hyperlink>
    </w:p>
    <w:p w14:paraId="5592C7E6" w14:textId="5091ABF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26" w:history="1">
        <w:r>
          <w:rPr>
            <w:rStyle w:val="aff9"/>
            <w:noProof/>
          </w:rPr>
          <w:t>月1 · AI全景、证据与伦理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w:t>
        </w:r>
        <w:r>
          <w:rPr>
            <w:rFonts w:hint="eastAsia"/>
            <w:noProof/>
            <w:webHidden/>
          </w:rPr>
          <w:fldChar w:fldCharType="end"/>
        </w:r>
      </w:hyperlink>
    </w:p>
    <w:p w14:paraId="7B0B9E0A" w14:textId="658CEF8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27" w:history="1">
        <w:r>
          <w:rPr>
            <w:rStyle w:val="aff9"/>
            <w:noProof/>
          </w:rPr>
          <w:t>月2 · Python与计算思维</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w:t>
        </w:r>
        <w:r>
          <w:rPr>
            <w:rFonts w:hint="eastAsia"/>
            <w:noProof/>
            <w:webHidden/>
          </w:rPr>
          <w:fldChar w:fldCharType="end"/>
        </w:r>
      </w:hyperlink>
    </w:p>
    <w:p w14:paraId="07BADD86" w14:textId="20A089F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28" w:history="1">
        <w:r>
          <w:rPr>
            <w:rStyle w:val="aff9"/>
            <w:noProof/>
          </w:rPr>
          <w:t>月3 · Git、数据、SQL与可复现性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w:t>
        </w:r>
        <w:r>
          <w:rPr>
            <w:rFonts w:hint="eastAsia"/>
            <w:noProof/>
            <w:webHidden/>
          </w:rPr>
          <w:fldChar w:fldCharType="end"/>
        </w:r>
      </w:hyperlink>
    </w:p>
    <w:p w14:paraId="26D102C5" w14:textId="4DFF4BC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29" w:history="1">
        <w:r>
          <w:rPr>
            <w:rStyle w:val="aff9"/>
            <w:noProof/>
          </w:rPr>
          <w:t>月4 · 线性代数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w:t>
        </w:r>
        <w:r>
          <w:rPr>
            <w:rFonts w:hint="eastAsia"/>
            <w:noProof/>
            <w:webHidden/>
          </w:rPr>
          <w:fldChar w:fldCharType="end"/>
        </w:r>
      </w:hyperlink>
    </w:p>
    <w:p w14:paraId="3B641609" w14:textId="5D88E6F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30" w:history="1">
        <w:r>
          <w:rPr>
            <w:rStyle w:val="aff9"/>
            <w:noProof/>
          </w:rPr>
          <w:t>月5 · 概率统计与信息论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w:t>
        </w:r>
        <w:r>
          <w:rPr>
            <w:rFonts w:hint="eastAsia"/>
            <w:noProof/>
            <w:webHidden/>
          </w:rPr>
          <w:fldChar w:fldCharType="end"/>
        </w:r>
      </w:hyperlink>
    </w:p>
    <w:p w14:paraId="09AE2247" w14:textId="14749E9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31" w:history="1">
        <w:r>
          <w:rPr>
            <w:rStyle w:val="aff9"/>
            <w:noProof/>
          </w:rPr>
          <w:t>月6 · 微积分、优化和数值计算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w:t>
        </w:r>
        <w:r>
          <w:rPr>
            <w:rFonts w:hint="eastAsia"/>
            <w:noProof/>
            <w:webHidden/>
          </w:rPr>
          <w:fldChar w:fldCharType="end"/>
        </w:r>
      </w:hyperlink>
    </w:p>
    <w:p w14:paraId="7865AA72" w14:textId="345162A7">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32" w:history="1">
        <w:r>
          <w:rPr>
            <w:rStyle w:val="aff9"/>
            <w:noProof/>
          </w:rPr>
          <w:t>第1章 AI不是魔法：任务、模型与系统</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38</w:t>
        </w:r>
        <w:r>
          <w:rPr>
            <w:rFonts w:hint="eastAsia"/>
            <w:noProof/>
            <w:webHidden/>
          </w:rPr>
          <w:fldChar w:fldCharType="end"/>
        </w:r>
      </w:hyperlink>
    </w:p>
    <w:p w14:paraId="6F48E181" w14:textId="5EB31B4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33"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38</w:t>
        </w:r>
        <w:r>
          <w:rPr>
            <w:rFonts w:hint="eastAsia"/>
            <w:noProof/>
            <w:webHidden/>
          </w:rPr>
          <w:fldChar w:fldCharType="end"/>
        </w:r>
      </w:hyperlink>
    </w:p>
    <w:p w14:paraId="5A000913" w14:textId="29ADF5D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34"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39</w:t>
        </w:r>
        <w:r>
          <w:rPr>
            <w:rFonts w:hint="eastAsia"/>
            <w:noProof/>
            <w:webHidden/>
          </w:rPr>
          <w:fldChar w:fldCharType="end"/>
        </w:r>
      </w:hyperlink>
    </w:p>
    <w:p w14:paraId="4E68F771" w14:textId="7B6A28B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35"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39</w:t>
        </w:r>
        <w:r>
          <w:rPr>
            <w:rFonts w:hint="eastAsia"/>
            <w:noProof/>
            <w:webHidden/>
          </w:rPr>
          <w:fldChar w:fldCharType="end"/>
        </w:r>
      </w:hyperlink>
    </w:p>
    <w:p w14:paraId="2BE98637" w14:textId="30E941F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36"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40</w:t>
        </w:r>
        <w:r>
          <w:rPr>
            <w:rFonts w:hint="eastAsia"/>
            <w:noProof/>
            <w:webHidden/>
          </w:rPr>
          <w:fldChar w:fldCharType="end"/>
        </w:r>
      </w:hyperlink>
    </w:p>
    <w:p w14:paraId="38CEAF7E" w14:textId="25B81D5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37"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40</w:t>
        </w:r>
        <w:r>
          <w:rPr>
            <w:rFonts w:hint="eastAsia"/>
            <w:noProof/>
            <w:webHidden/>
          </w:rPr>
          <w:fldChar w:fldCharType="end"/>
        </w:r>
      </w:hyperlink>
    </w:p>
    <w:p w14:paraId="6C2F417F" w14:textId="0EC9AA4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38"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41</w:t>
        </w:r>
        <w:r>
          <w:rPr>
            <w:rFonts w:hint="eastAsia"/>
            <w:noProof/>
            <w:webHidden/>
          </w:rPr>
          <w:fldChar w:fldCharType="end"/>
        </w:r>
      </w:hyperlink>
    </w:p>
    <w:p w14:paraId="6BF0A556" w14:textId="2EDB2FF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39"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41</w:t>
        </w:r>
        <w:r>
          <w:rPr>
            <w:rFonts w:hint="eastAsia"/>
            <w:noProof/>
            <w:webHidden/>
          </w:rPr>
          <w:fldChar w:fldCharType="end"/>
        </w:r>
      </w:hyperlink>
    </w:p>
    <w:p w14:paraId="0A03CC5B" w14:textId="78F0EA8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40"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42</w:t>
        </w:r>
        <w:r>
          <w:rPr>
            <w:rFonts w:hint="eastAsia"/>
            <w:noProof/>
            <w:webHidden/>
          </w:rPr>
          <w:fldChar w:fldCharType="end"/>
        </w:r>
      </w:hyperlink>
    </w:p>
    <w:p w14:paraId="4EC37921" w14:textId="5351E0E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41"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43</w:t>
        </w:r>
        <w:r>
          <w:rPr>
            <w:rFonts w:hint="eastAsia"/>
            <w:noProof/>
            <w:webHidden/>
          </w:rPr>
          <w:fldChar w:fldCharType="end"/>
        </w:r>
      </w:hyperlink>
    </w:p>
    <w:p w14:paraId="3C0AB810" w14:textId="687224E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42"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45</w:t>
        </w:r>
        <w:r>
          <w:rPr>
            <w:rFonts w:hint="eastAsia"/>
            <w:noProof/>
            <w:webHidden/>
          </w:rPr>
          <w:fldChar w:fldCharType="end"/>
        </w:r>
      </w:hyperlink>
    </w:p>
    <w:p w14:paraId="024405D3" w14:textId="439ED39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43"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46</w:t>
        </w:r>
        <w:r>
          <w:rPr>
            <w:rFonts w:hint="eastAsia"/>
            <w:noProof/>
            <w:webHidden/>
          </w:rPr>
          <w:fldChar w:fldCharType="end"/>
        </w:r>
      </w:hyperlink>
    </w:p>
    <w:p w14:paraId="06A01220" w14:textId="2EE1B22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44"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47</w:t>
        </w:r>
        <w:r>
          <w:rPr>
            <w:rFonts w:hint="eastAsia"/>
            <w:noProof/>
            <w:webHidden/>
          </w:rPr>
          <w:fldChar w:fldCharType="end"/>
        </w:r>
      </w:hyperlink>
    </w:p>
    <w:p w14:paraId="45E3F805" w14:textId="7555853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45"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47</w:t>
        </w:r>
        <w:r>
          <w:rPr>
            <w:rFonts w:hint="eastAsia"/>
            <w:noProof/>
            <w:webHidden/>
          </w:rPr>
          <w:fldChar w:fldCharType="end"/>
        </w:r>
      </w:hyperlink>
    </w:p>
    <w:p w14:paraId="55AEB099" w14:textId="210F1FD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46"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48</w:t>
        </w:r>
        <w:r>
          <w:rPr>
            <w:rFonts w:hint="eastAsia"/>
            <w:noProof/>
            <w:webHidden/>
          </w:rPr>
          <w:fldChar w:fldCharType="end"/>
        </w:r>
      </w:hyperlink>
    </w:p>
    <w:p w14:paraId="29B9B181" w14:textId="54AE58E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47"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48</w:t>
        </w:r>
        <w:r>
          <w:rPr>
            <w:rFonts w:hint="eastAsia"/>
            <w:noProof/>
            <w:webHidden/>
          </w:rPr>
          <w:fldChar w:fldCharType="end"/>
        </w:r>
      </w:hyperlink>
    </w:p>
    <w:p w14:paraId="53DB661F" w14:textId="3AE8841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48"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49</w:t>
        </w:r>
        <w:r>
          <w:rPr>
            <w:rFonts w:hint="eastAsia"/>
            <w:noProof/>
            <w:webHidden/>
          </w:rPr>
          <w:fldChar w:fldCharType="end"/>
        </w:r>
      </w:hyperlink>
    </w:p>
    <w:p w14:paraId="22E99F4F" w14:textId="1DE167B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49"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49</w:t>
        </w:r>
        <w:r>
          <w:rPr>
            <w:rFonts w:hint="eastAsia"/>
            <w:noProof/>
            <w:webHidden/>
          </w:rPr>
          <w:fldChar w:fldCharType="end"/>
        </w:r>
      </w:hyperlink>
    </w:p>
    <w:p w14:paraId="779170B0" w14:textId="40F76D0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50"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49</w:t>
        </w:r>
        <w:r>
          <w:rPr>
            <w:rFonts w:hint="eastAsia"/>
            <w:noProof/>
            <w:webHidden/>
          </w:rPr>
          <w:fldChar w:fldCharType="end"/>
        </w:r>
      </w:hyperlink>
    </w:p>
    <w:p w14:paraId="219D0BB9" w14:textId="23798C20">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51" w:history="1">
        <w:r>
          <w:rPr>
            <w:rStyle w:val="aff9"/>
            <w:noProof/>
          </w:rPr>
          <w:t>第2章 从符号主义到基础模型：范式如何更替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51</w:t>
        </w:r>
        <w:r>
          <w:rPr>
            <w:rFonts w:hint="eastAsia"/>
            <w:noProof/>
            <w:webHidden/>
          </w:rPr>
          <w:fldChar w:fldCharType="end"/>
        </w:r>
      </w:hyperlink>
    </w:p>
    <w:p w14:paraId="20D76E62" w14:textId="13E2C83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52"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51</w:t>
        </w:r>
        <w:r>
          <w:rPr>
            <w:rFonts w:hint="eastAsia"/>
            <w:noProof/>
            <w:webHidden/>
          </w:rPr>
          <w:fldChar w:fldCharType="end"/>
        </w:r>
      </w:hyperlink>
    </w:p>
    <w:p w14:paraId="03B26598" w14:textId="2C094FD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53"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52</w:t>
        </w:r>
        <w:r>
          <w:rPr>
            <w:rFonts w:hint="eastAsia"/>
            <w:noProof/>
            <w:webHidden/>
          </w:rPr>
          <w:fldChar w:fldCharType="end"/>
        </w:r>
      </w:hyperlink>
    </w:p>
    <w:p w14:paraId="6DF03056" w14:textId="31CC359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54"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52</w:t>
        </w:r>
        <w:r>
          <w:rPr>
            <w:rFonts w:hint="eastAsia"/>
            <w:noProof/>
            <w:webHidden/>
          </w:rPr>
          <w:fldChar w:fldCharType="end"/>
        </w:r>
      </w:hyperlink>
    </w:p>
    <w:p w14:paraId="327B5552" w14:textId="08349D8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55"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53</w:t>
        </w:r>
        <w:r>
          <w:rPr>
            <w:rFonts w:hint="eastAsia"/>
            <w:noProof/>
            <w:webHidden/>
          </w:rPr>
          <w:fldChar w:fldCharType="end"/>
        </w:r>
      </w:hyperlink>
    </w:p>
    <w:p w14:paraId="4084EADA" w14:textId="3259302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56"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53</w:t>
        </w:r>
        <w:r>
          <w:rPr>
            <w:rFonts w:hint="eastAsia"/>
            <w:noProof/>
            <w:webHidden/>
          </w:rPr>
          <w:fldChar w:fldCharType="end"/>
        </w:r>
      </w:hyperlink>
    </w:p>
    <w:p w14:paraId="463292A6" w14:textId="786CD81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57"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54</w:t>
        </w:r>
        <w:r>
          <w:rPr>
            <w:rFonts w:hint="eastAsia"/>
            <w:noProof/>
            <w:webHidden/>
          </w:rPr>
          <w:fldChar w:fldCharType="end"/>
        </w:r>
      </w:hyperlink>
    </w:p>
    <w:p w14:paraId="1D30C1E6" w14:textId="6DA8532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58"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54</w:t>
        </w:r>
        <w:r>
          <w:rPr>
            <w:rFonts w:hint="eastAsia"/>
            <w:noProof/>
            <w:webHidden/>
          </w:rPr>
          <w:fldChar w:fldCharType="end"/>
        </w:r>
      </w:hyperlink>
    </w:p>
    <w:p w14:paraId="728B54FE" w14:textId="0374A1D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59"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55</w:t>
        </w:r>
        <w:r>
          <w:rPr>
            <w:rFonts w:hint="eastAsia"/>
            <w:noProof/>
            <w:webHidden/>
          </w:rPr>
          <w:fldChar w:fldCharType="end"/>
        </w:r>
      </w:hyperlink>
    </w:p>
    <w:p w14:paraId="66487634" w14:textId="71C64C6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60"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56</w:t>
        </w:r>
        <w:r>
          <w:rPr>
            <w:rFonts w:hint="eastAsia"/>
            <w:noProof/>
            <w:webHidden/>
          </w:rPr>
          <w:fldChar w:fldCharType="end"/>
        </w:r>
      </w:hyperlink>
    </w:p>
    <w:p w14:paraId="04EB9252" w14:textId="2F33448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61"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58</w:t>
        </w:r>
        <w:r>
          <w:rPr>
            <w:rFonts w:hint="eastAsia"/>
            <w:noProof/>
            <w:webHidden/>
          </w:rPr>
          <w:fldChar w:fldCharType="end"/>
        </w:r>
      </w:hyperlink>
    </w:p>
    <w:p w14:paraId="5C58F6B4" w14:textId="7309B6C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62"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59</w:t>
        </w:r>
        <w:r>
          <w:rPr>
            <w:rFonts w:hint="eastAsia"/>
            <w:noProof/>
            <w:webHidden/>
          </w:rPr>
          <w:fldChar w:fldCharType="end"/>
        </w:r>
      </w:hyperlink>
    </w:p>
    <w:p w14:paraId="5BFD49F4" w14:textId="2654FC8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63"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60</w:t>
        </w:r>
        <w:r>
          <w:rPr>
            <w:rFonts w:hint="eastAsia"/>
            <w:noProof/>
            <w:webHidden/>
          </w:rPr>
          <w:fldChar w:fldCharType="end"/>
        </w:r>
      </w:hyperlink>
    </w:p>
    <w:p w14:paraId="1F0B0B6E" w14:textId="3B2FE16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64"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61</w:t>
        </w:r>
        <w:r>
          <w:rPr>
            <w:rFonts w:hint="eastAsia"/>
            <w:noProof/>
            <w:webHidden/>
          </w:rPr>
          <w:fldChar w:fldCharType="end"/>
        </w:r>
      </w:hyperlink>
    </w:p>
    <w:p w14:paraId="05C2431F" w14:textId="6F45B68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65"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61</w:t>
        </w:r>
        <w:r>
          <w:rPr>
            <w:rFonts w:hint="eastAsia"/>
            <w:noProof/>
            <w:webHidden/>
          </w:rPr>
          <w:fldChar w:fldCharType="end"/>
        </w:r>
      </w:hyperlink>
    </w:p>
    <w:p w14:paraId="0895ACAB" w14:textId="7551E0F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66"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62</w:t>
        </w:r>
        <w:r>
          <w:rPr>
            <w:rFonts w:hint="eastAsia"/>
            <w:noProof/>
            <w:webHidden/>
          </w:rPr>
          <w:fldChar w:fldCharType="end"/>
        </w:r>
      </w:hyperlink>
    </w:p>
    <w:p w14:paraId="710DDCA2" w14:textId="4083EC5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67"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62</w:t>
        </w:r>
        <w:r>
          <w:rPr>
            <w:rFonts w:hint="eastAsia"/>
            <w:noProof/>
            <w:webHidden/>
          </w:rPr>
          <w:fldChar w:fldCharType="end"/>
        </w:r>
      </w:hyperlink>
    </w:p>
    <w:p w14:paraId="3BD61BC0" w14:textId="6D0D3E5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68"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62</w:t>
        </w:r>
        <w:r>
          <w:rPr>
            <w:rFonts w:hint="eastAsia"/>
            <w:noProof/>
            <w:webHidden/>
          </w:rPr>
          <w:fldChar w:fldCharType="end"/>
        </w:r>
      </w:hyperlink>
    </w:p>
    <w:p w14:paraId="1FF379FB" w14:textId="521DEB4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69"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63</w:t>
        </w:r>
        <w:r>
          <w:rPr>
            <w:rFonts w:hint="eastAsia"/>
            <w:noProof/>
            <w:webHidden/>
          </w:rPr>
          <w:fldChar w:fldCharType="end"/>
        </w:r>
      </w:hyperlink>
    </w:p>
    <w:p w14:paraId="5A9B54DE" w14:textId="55D31207">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70" w:history="1">
        <w:r>
          <w:rPr>
            <w:rStyle w:val="aff9"/>
            <w:noProof/>
          </w:rPr>
          <w:t>第3章 先问证据：怎样判断一个AI说法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64</w:t>
        </w:r>
        <w:r>
          <w:rPr>
            <w:rFonts w:hint="eastAsia"/>
            <w:noProof/>
            <w:webHidden/>
          </w:rPr>
          <w:fldChar w:fldCharType="end"/>
        </w:r>
      </w:hyperlink>
    </w:p>
    <w:p w14:paraId="1413BBD1" w14:textId="27E9E7C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71"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64</w:t>
        </w:r>
        <w:r>
          <w:rPr>
            <w:rFonts w:hint="eastAsia"/>
            <w:noProof/>
            <w:webHidden/>
          </w:rPr>
          <w:fldChar w:fldCharType="end"/>
        </w:r>
      </w:hyperlink>
    </w:p>
    <w:p w14:paraId="5418FB5E" w14:textId="14758E9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72"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65</w:t>
        </w:r>
        <w:r>
          <w:rPr>
            <w:rFonts w:hint="eastAsia"/>
            <w:noProof/>
            <w:webHidden/>
          </w:rPr>
          <w:fldChar w:fldCharType="end"/>
        </w:r>
      </w:hyperlink>
    </w:p>
    <w:p w14:paraId="5D703910" w14:textId="197CDCB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73"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65</w:t>
        </w:r>
        <w:r>
          <w:rPr>
            <w:rFonts w:hint="eastAsia"/>
            <w:noProof/>
            <w:webHidden/>
          </w:rPr>
          <w:fldChar w:fldCharType="end"/>
        </w:r>
      </w:hyperlink>
    </w:p>
    <w:p w14:paraId="3549F494" w14:textId="30C557A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74"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66</w:t>
        </w:r>
        <w:r>
          <w:rPr>
            <w:rFonts w:hint="eastAsia"/>
            <w:noProof/>
            <w:webHidden/>
          </w:rPr>
          <w:fldChar w:fldCharType="end"/>
        </w:r>
      </w:hyperlink>
    </w:p>
    <w:p w14:paraId="71389C77" w14:textId="5DF8195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75"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66</w:t>
        </w:r>
        <w:r>
          <w:rPr>
            <w:rFonts w:hint="eastAsia"/>
            <w:noProof/>
            <w:webHidden/>
          </w:rPr>
          <w:fldChar w:fldCharType="end"/>
        </w:r>
      </w:hyperlink>
    </w:p>
    <w:p w14:paraId="23D7851B" w14:textId="601CB14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76"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67</w:t>
        </w:r>
        <w:r>
          <w:rPr>
            <w:rFonts w:hint="eastAsia"/>
            <w:noProof/>
            <w:webHidden/>
          </w:rPr>
          <w:fldChar w:fldCharType="end"/>
        </w:r>
      </w:hyperlink>
    </w:p>
    <w:p w14:paraId="1E1A2AA9" w14:textId="1047972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77"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67</w:t>
        </w:r>
        <w:r>
          <w:rPr>
            <w:rFonts w:hint="eastAsia"/>
            <w:noProof/>
            <w:webHidden/>
          </w:rPr>
          <w:fldChar w:fldCharType="end"/>
        </w:r>
      </w:hyperlink>
    </w:p>
    <w:p w14:paraId="6CE364AB" w14:textId="046446D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78"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68</w:t>
        </w:r>
        <w:r>
          <w:rPr>
            <w:rFonts w:hint="eastAsia"/>
            <w:noProof/>
            <w:webHidden/>
          </w:rPr>
          <w:fldChar w:fldCharType="end"/>
        </w:r>
      </w:hyperlink>
    </w:p>
    <w:p w14:paraId="6A99D4B4" w14:textId="669DA69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79"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69</w:t>
        </w:r>
        <w:r>
          <w:rPr>
            <w:rFonts w:hint="eastAsia"/>
            <w:noProof/>
            <w:webHidden/>
          </w:rPr>
          <w:fldChar w:fldCharType="end"/>
        </w:r>
      </w:hyperlink>
    </w:p>
    <w:p w14:paraId="2A81DC7A" w14:textId="0F8F6BE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80"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71</w:t>
        </w:r>
        <w:r>
          <w:rPr>
            <w:rFonts w:hint="eastAsia"/>
            <w:noProof/>
            <w:webHidden/>
          </w:rPr>
          <w:fldChar w:fldCharType="end"/>
        </w:r>
      </w:hyperlink>
    </w:p>
    <w:p w14:paraId="52F3FB0D" w14:textId="55ABD2B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81"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72</w:t>
        </w:r>
        <w:r>
          <w:rPr>
            <w:rFonts w:hint="eastAsia"/>
            <w:noProof/>
            <w:webHidden/>
          </w:rPr>
          <w:fldChar w:fldCharType="end"/>
        </w:r>
      </w:hyperlink>
    </w:p>
    <w:p w14:paraId="74F30D8B" w14:textId="511E9B8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82"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73</w:t>
        </w:r>
        <w:r>
          <w:rPr>
            <w:rFonts w:hint="eastAsia"/>
            <w:noProof/>
            <w:webHidden/>
          </w:rPr>
          <w:fldChar w:fldCharType="end"/>
        </w:r>
      </w:hyperlink>
    </w:p>
    <w:p w14:paraId="2B5B75F3" w14:textId="2C98E34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83"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73</w:t>
        </w:r>
        <w:r>
          <w:rPr>
            <w:rFonts w:hint="eastAsia"/>
            <w:noProof/>
            <w:webHidden/>
          </w:rPr>
          <w:fldChar w:fldCharType="end"/>
        </w:r>
      </w:hyperlink>
    </w:p>
    <w:p w14:paraId="6EC8A6D8" w14:textId="07C10A7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84"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74</w:t>
        </w:r>
        <w:r>
          <w:rPr>
            <w:rFonts w:hint="eastAsia"/>
            <w:noProof/>
            <w:webHidden/>
          </w:rPr>
          <w:fldChar w:fldCharType="end"/>
        </w:r>
      </w:hyperlink>
    </w:p>
    <w:p w14:paraId="22B595D2" w14:textId="23A68CD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85"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74</w:t>
        </w:r>
        <w:r>
          <w:rPr>
            <w:rFonts w:hint="eastAsia"/>
            <w:noProof/>
            <w:webHidden/>
          </w:rPr>
          <w:fldChar w:fldCharType="end"/>
        </w:r>
      </w:hyperlink>
    </w:p>
    <w:p w14:paraId="2B415BC1" w14:textId="2F01D2E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86"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75</w:t>
        </w:r>
        <w:r>
          <w:rPr>
            <w:rFonts w:hint="eastAsia"/>
            <w:noProof/>
            <w:webHidden/>
          </w:rPr>
          <w:fldChar w:fldCharType="end"/>
        </w:r>
      </w:hyperlink>
    </w:p>
    <w:p w14:paraId="0569B304" w14:textId="1DD0D14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87"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75</w:t>
        </w:r>
        <w:r>
          <w:rPr>
            <w:rFonts w:hint="eastAsia"/>
            <w:noProof/>
            <w:webHidden/>
          </w:rPr>
          <w:fldChar w:fldCharType="end"/>
        </w:r>
      </w:hyperlink>
    </w:p>
    <w:p w14:paraId="430540E6" w14:textId="52D53B9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88"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75</w:t>
        </w:r>
        <w:r>
          <w:rPr>
            <w:rFonts w:hint="eastAsia"/>
            <w:noProof/>
            <w:webHidden/>
          </w:rPr>
          <w:fldChar w:fldCharType="end"/>
        </w:r>
      </w:hyperlink>
    </w:p>
    <w:p w14:paraId="3B9783FB" w14:textId="2C119737">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89" w:history="1">
        <w:r>
          <w:rPr>
            <w:rStyle w:val="aff9"/>
            <w:noProof/>
          </w:rPr>
          <w:t>第4章 价值不是附录：伦理、劳动与公共影响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77</w:t>
        </w:r>
        <w:r>
          <w:rPr>
            <w:rFonts w:hint="eastAsia"/>
            <w:noProof/>
            <w:webHidden/>
          </w:rPr>
          <w:fldChar w:fldCharType="end"/>
        </w:r>
      </w:hyperlink>
    </w:p>
    <w:p w14:paraId="3EAF1883" w14:textId="4E29266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90"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77</w:t>
        </w:r>
        <w:r>
          <w:rPr>
            <w:rFonts w:hint="eastAsia"/>
            <w:noProof/>
            <w:webHidden/>
          </w:rPr>
          <w:fldChar w:fldCharType="end"/>
        </w:r>
      </w:hyperlink>
    </w:p>
    <w:p w14:paraId="5E4C3BBF" w14:textId="3A23DAA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91"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78</w:t>
        </w:r>
        <w:r>
          <w:rPr>
            <w:rFonts w:hint="eastAsia"/>
            <w:noProof/>
            <w:webHidden/>
          </w:rPr>
          <w:fldChar w:fldCharType="end"/>
        </w:r>
      </w:hyperlink>
    </w:p>
    <w:p w14:paraId="2D9CE647" w14:textId="2FBB0BE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92"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78</w:t>
        </w:r>
        <w:r>
          <w:rPr>
            <w:rFonts w:hint="eastAsia"/>
            <w:noProof/>
            <w:webHidden/>
          </w:rPr>
          <w:fldChar w:fldCharType="end"/>
        </w:r>
      </w:hyperlink>
    </w:p>
    <w:p w14:paraId="773B0E1A" w14:textId="539B769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93"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79</w:t>
        </w:r>
        <w:r>
          <w:rPr>
            <w:rFonts w:hint="eastAsia"/>
            <w:noProof/>
            <w:webHidden/>
          </w:rPr>
          <w:fldChar w:fldCharType="end"/>
        </w:r>
      </w:hyperlink>
    </w:p>
    <w:p w14:paraId="2F98F342" w14:textId="5FC813C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94"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79</w:t>
        </w:r>
        <w:r>
          <w:rPr>
            <w:rFonts w:hint="eastAsia"/>
            <w:noProof/>
            <w:webHidden/>
          </w:rPr>
          <w:fldChar w:fldCharType="end"/>
        </w:r>
      </w:hyperlink>
    </w:p>
    <w:p w14:paraId="19B8EF8A" w14:textId="0E98FFF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95"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80</w:t>
        </w:r>
        <w:r>
          <w:rPr>
            <w:rFonts w:hint="eastAsia"/>
            <w:noProof/>
            <w:webHidden/>
          </w:rPr>
          <w:fldChar w:fldCharType="end"/>
        </w:r>
      </w:hyperlink>
    </w:p>
    <w:p w14:paraId="66CA3C53" w14:textId="1276446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96"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80</w:t>
        </w:r>
        <w:r>
          <w:rPr>
            <w:rFonts w:hint="eastAsia"/>
            <w:noProof/>
            <w:webHidden/>
          </w:rPr>
          <w:fldChar w:fldCharType="end"/>
        </w:r>
      </w:hyperlink>
    </w:p>
    <w:p w14:paraId="77792905" w14:textId="40CFF70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97"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81</w:t>
        </w:r>
        <w:r>
          <w:rPr>
            <w:rFonts w:hint="eastAsia"/>
            <w:noProof/>
            <w:webHidden/>
          </w:rPr>
          <w:fldChar w:fldCharType="end"/>
        </w:r>
      </w:hyperlink>
    </w:p>
    <w:p w14:paraId="7E27A218" w14:textId="4A9BC4A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98"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82</w:t>
        </w:r>
        <w:r>
          <w:rPr>
            <w:rFonts w:hint="eastAsia"/>
            <w:noProof/>
            <w:webHidden/>
          </w:rPr>
          <w:fldChar w:fldCharType="end"/>
        </w:r>
      </w:hyperlink>
    </w:p>
    <w:p w14:paraId="51826788" w14:textId="07B399D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4999"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_Toc236984999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83</w:t>
        </w:r>
        <w:r>
          <w:rPr>
            <w:rFonts w:hint="eastAsia"/>
            <w:noProof/>
            <w:webHidden/>
          </w:rPr>
          <w:fldChar w:fldCharType="end"/>
        </w:r>
      </w:hyperlink>
    </w:p>
    <w:p w14:paraId="12CAAD24" w14:textId="09F9BE2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00"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85</w:t>
        </w:r>
        <w:r>
          <w:rPr>
            <w:rFonts w:hint="eastAsia"/>
            <w:noProof/>
            <w:webHidden/>
          </w:rPr>
          <w:fldChar w:fldCharType="end"/>
        </w:r>
      </w:hyperlink>
    </w:p>
    <w:p w14:paraId="046104AA" w14:textId="3D8C560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01"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86</w:t>
        </w:r>
        <w:r>
          <w:rPr>
            <w:rFonts w:hint="eastAsia"/>
            <w:noProof/>
            <w:webHidden/>
          </w:rPr>
          <w:fldChar w:fldCharType="end"/>
        </w:r>
      </w:hyperlink>
    </w:p>
    <w:p w14:paraId="18FCA548" w14:textId="223CDF1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02"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86</w:t>
        </w:r>
        <w:r>
          <w:rPr>
            <w:rFonts w:hint="eastAsia"/>
            <w:noProof/>
            <w:webHidden/>
          </w:rPr>
          <w:fldChar w:fldCharType="end"/>
        </w:r>
      </w:hyperlink>
    </w:p>
    <w:p w14:paraId="2F5D857D" w14:textId="70D7DAD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03"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87</w:t>
        </w:r>
        <w:r>
          <w:rPr>
            <w:rFonts w:hint="eastAsia"/>
            <w:noProof/>
            <w:webHidden/>
          </w:rPr>
          <w:fldChar w:fldCharType="end"/>
        </w:r>
      </w:hyperlink>
    </w:p>
    <w:p w14:paraId="31D6C715" w14:textId="4AB57C4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04"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87</w:t>
        </w:r>
        <w:r>
          <w:rPr>
            <w:rFonts w:hint="eastAsia"/>
            <w:noProof/>
            <w:webHidden/>
          </w:rPr>
          <w:fldChar w:fldCharType="end"/>
        </w:r>
      </w:hyperlink>
    </w:p>
    <w:p w14:paraId="17A02CB9" w14:textId="2F3C350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05"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87</w:t>
        </w:r>
        <w:r>
          <w:rPr>
            <w:rFonts w:hint="eastAsia"/>
            <w:noProof/>
            <w:webHidden/>
          </w:rPr>
          <w:fldChar w:fldCharType="end"/>
        </w:r>
      </w:hyperlink>
    </w:p>
    <w:p w14:paraId="76E0829B" w14:textId="37FA2A6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06"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88</w:t>
        </w:r>
        <w:r>
          <w:rPr>
            <w:rFonts w:hint="eastAsia"/>
            <w:noProof/>
            <w:webHidden/>
          </w:rPr>
          <w:fldChar w:fldCharType="end"/>
        </w:r>
      </w:hyperlink>
    </w:p>
    <w:p w14:paraId="1DFF6680" w14:textId="3DD7CFA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07"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88</w:t>
        </w:r>
        <w:r>
          <w:rPr>
            <w:rFonts w:hint="eastAsia"/>
            <w:noProof/>
            <w:webHidden/>
          </w:rPr>
          <w:fldChar w:fldCharType="end"/>
        </w:r>
      </w:hyperlink>
    </w:p>
    <w:p w14:paraId="6A0C0F72" w14:textId="6A9DD170">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08" w:history="1">
        <w:r>
          <w:rPr>
            <w:rStyle w:val="aff9"/>
            <w:noProof/>
          </w:rPr>
          <w:t>月1阶段项目：给校园社团做一份AI机会与风险地图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90</w:t>
        </w:r>
        <w:r>
          <w:rPr>
            <w:rFonts w:hint="eastAsia"/>
            <w:noProof/>
            <w:webHidden/>
          </w:rPr>
          <w:fldChar w:fldCharType="end"/>
        </w:r>
      </w:hyperlink>
    </w:p>
    <w:p w14:paraId="6BB9652C" w14:textId="089920F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09"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90</w:t>
        </w:r>
        <w:r>
          <w:rPr>
            <w:rFonts w:hint="eastAsia"/>
            <w:noProof/>
            <w:webHidden/>
          </w:rPr>
          <w:fldChar w:fldCharType="end"/>
        </w:r>
      </w:hyperlink>
    </w:p>
    <w:p w14:paraId="426B443E" w14:textId="3782739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10"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90</w:t>
        </w:r>
        <w:r>
          <w:rPr>
            <w:rFonts w:hint="eastAsia"/>
            <w:noProof/>
            <w:webHidden/>
          </w:rPr>
          <w:fldChar w:fldCharType="end"/>
        </w:r>
      </w:hyperlink>
    </w:p>
    <w:p w14:paraId="2825D0B9" w14:textId="5BE19A7A">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11" w:history="1">
        <w:r>
          <w:rPr>
            <w:rStyle w:val="aff9"/>
            <w:noProof/>
          </w:rPr>
          <w:t>第5章 变量、类型与表达式：让计算机保存意义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91</w:t>
        </w:r>
        <w:r>
          <w:rPr>
            <w:rFonts w:hint="eastAsia"/>
            <w:noProof/>
            <w:webHidden/>
          </w:rPr>
          <w:fldChar w:fldCharType="end"/>
        </w:r>
      </w:hyperlink>
    </w:p>
    <w:p w14:paraId="4DC506A6" w14:textId="319D886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12"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91</w:t>
        </w:r>
        <w:r>
          <w:rPr>
            <w:rFonts w:hint="eastAsia"/>
            <w:noProof/>
            <w:webHidden/>
          </w:rPr>
          <w:fldChar w:fldCharType="end"/>
        </w:r>
      </w:hyperlink>
    </w:p>
    <w:p w14:paraId="1A9CE60C" w14:textId="4C17F6D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13"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92</w:t>
        </w:r>
        <w:r>
          <w:rPr>
            <w:rFonts w:hint="eastAsia"/>
            <w:noProof/>
            <w:webHidden/>
          </w:rPr>
          <w:fldChar w:fldCharType="end"/>
        </w:r>
      </w:hyperlink>
    </w:p>
    <w:p w14:paraId="103228BD" w14:textId="00E0C31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14"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92</w:t>
        </w:r>
        <w:r>
          <w:rPr>
            <w:rFonts w:hint="eastAsia"/>
            <w:noProof/>
            <w:webHidden/>
          </w:rPr>
          <w:fldChar w:fldCharType="end"/>
        </w:r>
      </w:hyperlink>
    </w:p>
    <w:p w14:paraId="6F518DFC" w14:textId="55E917B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15"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93</w:t>
        </w:r>
        <w:r>
          <w:rPr>
            <w:rFonts w:hint="eastAsia"/>
            <w:noProof/>
            <w:webHidden/>
          </w:rPr>
          <w:fldChar w:fldCharType="end"/>
        </w:r>
      </w:hyperlink>
    </w:p>
    <w:p w14:paraId="26C0E6A6" w14:textId="55CC933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16"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93</w:t>
        </w:r>
        <w:r>
          <w:rPr>
            <w:rFonts w:hint="eastAsia"/>
            <w:noProof/>
            <w:webHidden/>
          </w:rPr>
          <w:fldChar w:fldCharType="end"/>
        </w:r>
      </w:hyperlink>
    </w:p>
    <w:p w14:paraId="515D2992" w14:textId="250FFF5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17"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94</w:t>
        </w:r>
        <w:r>
          <w:rPr>
            <w:rFonts w:hint="eastAsia"/>
            <w:noProof/>
            <w:webHidden/>
          </w:rPr>
          <w:fldChar w:fldCharType="end"/>
        </w:r>
      </w:hyperlink>
    </w:p>
    <w:p w14:paraId="7E10B9E0" w14:textId="04F87D9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18"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94</w:t>
        </w:r>
        <w:r>
          <w:rPr>
            <w:rFonts w:hint="eastAsia"/>
            <w:noProof/>
            <w:webHidden/>
          </w:rPr>
          <w:fldChar w:fldCharType="end"/>
        </w:r>
      </w:hyperlink>
    </w:p>
    <w:p w14:paraId="62B7BF88" w14:textId="40015B6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19"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95</w:t>
        </w:r>
        <w:r>
          <w:rPr>
            <w:rFonts w:hint="eastAsia"/>
            <w:noProof/>
            <w:webHidden/>
          </w:rPr>
          <w:fldChar w:fldCharType="end"/>
        </w:r>
      </w:hyperlink>
    </w:p>
    <w:p w14:paraId="3E3BB9AB" w14:textId="6BB850F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20"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96</w:t>
        </w:r>
        <w:r>
          <w:rPr>
            <w:rFonts w:hint="eastAsia"/>
            <w:noProof/>
            <w:webHidden/>
          </w:rPr>
          <w:fldChar w:fldCharType="end"/>
        </w:r>
      </w:hyperlink>
    </w:p>
    <w:p w14:paraId="144EB93A" w14:textId="58C1279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21"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98</w:t>
        </w:r>
        <w:r>
          <w:rPr>
            <w:rFonts w:hint="eastAsia"/>
            <w:noProof/>
            <w:webHidden/>
          </w:rPr>
          <w:fldChar w:fldCharType="end"/>
        </w:r>
      </w:hyperlink>
    </w:p>
    <w:p w14:paraId="2B24B353" w14:textId="4D7D27C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22"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99</w:t>
        </w:r>
        <w:r>
          <w:rPr>
            <w:rFonts w:hint="eastAsia"/>
            <w:noProof/>
            <w:webHidden/>
          </w:rPr>
          <w:fldChar w:fldCharType="end"/>
        </w:r>
      </w:hyperlink>
    </w:p>
    <w:p w14:paraId="3A00350B" w14:textId="0D35B8E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23"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100</w:t>
        </w:r>
        <w:r>
          <w:rPr>
            <w:rFonts w:hint="eastAsia"/>
            <w:noProof/>
            <w:webHidden/>
          </w:rPr>
          <w:fldChar w:fldCharType="end"/>
        </w:r>
      </w:hyperlink>
    </w:p>
    <w:p w14:paraId="34FFC22F" w14:textId="2F88BEC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24"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100</w:t>
        </w:r>
        <w:r>
          <w:rPr>
            <w:rFonts w:hint="eastAsia"/>
            <w:noProof/>
            <w:webHidden/>
          </w:rPr>
          <w:fldChar w:fldCharType="end"/>
        </w:r>
      </w:hyperlink>
    </w:p>
    <w:p w14:paraId="52C96116" w14:textId="433FA00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25"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101</w:t>
        </w:r>
        <w:r>
          <w:rPr>
            <w:rFonts w:hint="eastAsia"/>
            <w:noProof/>
            <w:webHidden/>
          </w:rPr>
          <w:fldChar w:fldCharType="end"/>
        </w:r>
      </w:hyperlink>
    </w:p>
    <w:p w14:paraId="129E64EF" w14:textId="3C90843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26"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101</w:t>
        </w:r>
        <w:r>
          <w:rPr>
            <w:rFonts w:hint="eastAsia"/>
            <w:noProof/>
            <w:webHidden/>
          </w:rPr>
          <w:fldChar w:fldCharType="end"/>
        </w:r>
      </w:hyperlink>
    </w:p>
    <w:p w14:paraId="6192D36E" w14:textId="4F1CBE1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27"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102</w:t>
        </w:r>
        <w:r>
          <w:rPr>
            <w:rFonts w:hint="eastAsia"/>
            <w:noProof/>
            <w:webHidden/>
          </w:rPr>
          <w:fldChar w:fldCharType="end"/>
        </w:r>
      </w:hyperlink>
    </w:p>
    <w:p w14:paraId="58C5FC0D" w14:textId="7E6AD7B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28"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102</w:t>
        </w:r>
        <w:r>
          <w:rPr>
            <w:rFonts w:hint="eastAsia"/>
            <w:noProof/>
            <w:webHidden/>
          </w:rPr>
          <w:fldChar w:fldCharType="end"/>
        </w:r>
      </w:hyperlink>
    </w:p>
    <w:p w14:paraId="3E635770" w14:textId="1B0812A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29"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102</w:t>
        </w:r>
        <w:r>
          <w:rPr>
            <w:rFonts w:hint="eastAsia"/>
            <w:noProof/>
            <w:webHidden/>
          </w:rPr>
          <w:fldChar w:fldCharType="end"/>
        </w:r>
      </w:hyperlink>
    </w:p>
    <w:p w14:paraId="041E3FEE" w14:textId="19B31B11">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30" w:history="1">
        <w:r>
          <w:rPr>
            <w:rStyle w:val="aff9"/>
            <w:noProof/>
          </w:rPr>
          <w:t>第6章 控制流、函数与测试：把大问题切小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104</w:t>
        </w:r>
        <w:r>
          <w:rPr>
            <w:rFonts w:hint="eastAsia"/>
            <w:noProof/>
            <w:webHidden/>
          </w:rPr>
          <w:fldChar w:fldCharType="end"/>
        </w:r>
      </w:hyperlink>
    </w:p>
    <w:p w14:paraId="17873194" w14:textId="4267B98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31"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104</w:t>
        </w:r>
        <w:r>
          <w:rPr>
            <w:rFonts w:hint="eastAsia"/>
            <w:noProof/>
            <w:webHidden/>
          </w:rPr>
          <w:fldChar w:fldCharType="end"/>
        </w:r>
      </w:hyperlink>
    </w:p>
    <w:p w14:paraId="3885C35F" w14:textId="0FED6D8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32"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105</w:t>
        </w:r>
        <w:r>
          <w:rPr>
            <w:rFonts w:hint="eastAsia"/>
            <w:noProof/>
            <w:webHidden/>
          </w:rPr>
          <w:fldChar w:fldCharType="end"/>
        </w:r>
      </w:hyperlink>
    </w:p>
    <w:p w14:paraId="7EA4EDB9" w14:textId="5F783D8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33"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105</w:t>
        </w:r>
        <w:r>
          <w:rPr>
            <w:rFonts w:hint="eastAsia"/>
            <w:noProof/>
            <w:webHidden/>
          </w:rPr>
          <w:fldChar w:fldCharType="end"/>
        </w:r>
      </w:hyperlink>
    </w:p>
    <w:p w14:paraId="1840C6B9" w14:textId="399CAAB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34"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106</w:t>
        </w:r>
        <w:r>
          <w:rPr>
            <w:rFonts w:hint="eastAsia"/>
            <w:noProof/>
            <w:webHidden/>
          </w:rPr>
          <w:fldChar w:fldCharType="end"/>
        </w:r>
      </w:hyperlink>
    </w:p>
    <w:p w14:paraId="08146C12" w14:textId="3D1B3CC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35"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106</w:t>
        </w:r>
        <w:r>
          <w:rPr>
            <w:rFonts w:hint="eastAsia"/>
            <w:noProof/>
            <w:webHidden/>
          </w:rPr>
          <w:fldChar w:fldCharType="end"/>
        </w:r>
      </w:hyperlink>
    </w:p>
    <w:p w14:paraId="12829F3F" w14:textId="0F094A9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36"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107</w:t>
        </w:r>
        <w:r>
          <w:rPr>
            <w:rFonts w:hint="eastAsia"/>
            <w:noProof/>
            <w:webHidden/>
          </w:rPr>
          <w:fldChar w:fldCharType="end"/>
        </w:r>
      </w:hyperlink>
    </w:p>
    <w:p w14:paraId="3823E9E9" w14:textId="7A58C35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37"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107</w:t>
        </w:r>
        <w:r>
          <w:rPr>
            <w:rFonts w:hint="eastAsia"/>
            <w:noProof/>
            <w:webHidden/>
          </w:rPr>
          <w:fldChar w:fldCharType="end"/>
        </w:r>
      </w:hyperlink>
    </w:p>
    <w:p w14:paraId="54D1680F" w14:textId="43D8BBF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38"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108</w:t>
        </w:r>
        <w:r>
          <w:rPr>
            <w:rFonts w:hint="eastAsia"/>
            <w:noProof/>
            <w:webHidden/>
          </w:rPr>
          <w:fldChar w:fldCharType="end"/>
        </w:r>
      </w:hyperlink>
    </w:p>
    <w:p w14:paraId="0091EE2E" w14:textId="257A5F9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39"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109</w:t>
        </w:r>
        <w:r>
          <w:rPr>
            <w:rFonts w:hint="eastAsia"/>
            <w:noProof/>
            <w:webHidden/>
          </w:rPr>
          <w:fldChar w:fldCharType="end"/>
        </w:r>
      </w:hyperlink>
    </w:p>
    <w:p w14:paraId="796B0F4F" w14:textId="0289A95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40"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110</w:t>
        </w:r>
        <w:r>
          <w:rPr>
            <w:rFonts w:hint="eastAsia"/>
            <w:noProof/>
            <w:webHidden/>
          </w:rPr>
          <w:fldChar w:fldCharType="end"/>
        </w:r>
      </w:hyperlink>
    </w:p>
    <w:p w14:paraId="1B37372C" w14:textId="5225B70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41"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112</w:t>
        </w:r>
        <w:r>
          <w:rPr>
            <w:rFonts w:hint="eastAsia"/>
            <w:noProof/>
            <w:webHidden/>
          </w:rPr>
          <w:fldChar w:fldCharType="end"/>
        </w:r>
      </w:hyperlink>
    </w:p>
    <w:p w14:paraId="304C6089" w14:textId="02E3EC9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42"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113</w:t>
        </w:r>
        <w:r>
          <w:rPr>
            <w:rFonts w:hint="eastAsia"/>
            <w:noProof/>
            <w:webHidden/>
          </w:rPr>
          <w:fldChar w:fldCharType="end"/>
        </w:r>
      </w:hyperlink>
    </w:p>
    <w:p w14:paraId="7D204188" w14:textId="5585C84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43"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113</w:t>
        </w:r>
        <w:r>
          <w:rPr>
            <w:rFonts w:hint="eastAsia"/>
            <w:noProof/>
            <w:webHidden/>
          </w:rPr>
          <w:fldChar w:fldCharType="end"/>
        </w:r>
      </w:hyperlink>
    </w:p>
    <w:p w14:paraId="597EEF79" w14:textId="4092304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44"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114</w:t>
        </w:r>
        <w:r>
          <w:rPr>
            <w:rFonts w:hint="eastAsia"/>
            <w:noProof/>
            <w:webHidden/>
          </w:rPr>
          <w:fldChar w:fldCharType="end"/>
        </w:r>
      </w:hyperlink>
    </w:p>
    <w:p w14:paraId="75B5D28A" w14:textId="064CF20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45"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114</w:t>
        </w:r>
        <w:r>
          <w:rPr>
            <w:rFonts w:hint="eastAsia"/>
            <w:noProof/>
            <w:webHidden/>
          </w:rPr>
          <w:fldChar w:fldCharType="end"/>
        </w:r>
      </w:hyperlink>
    </w:p>
    <w:p w14:paraId="5B5AF350" w14:textId="78646D5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46"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114</w:t>
        </w:r>
        <w:r>
          <w:rPr>
            <w:rFonts w:hint="eastAsia"/>
            <w:noProof/>
            <w:webHidden/>
          </w:rPr>
          <w:fldChar w:fldCharType="end"/>
        </w:r>
      </w:hyperlink>
    </w:p>
    <w:p w14:paraId="4B353594" w14:textId="43E1345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47"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115</w:t>
        </w:r>
        <w:r>
          <w:rPr>
            <w:rFonts w:hint="eastAsia"/>
            <w:noProof/>
            <w:webHidden/>
          </w:rPr>
          <w:fldChar w:fldCharType="end"/>
        </w:r>
      </w:hyperlink>
    </w:p>
    <w:p w14:paraId="53554FB9" w14:textId="28363D8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48"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115</w:t>
        </w:r>
        <w:r>
          <w:rPr>
            <w:rFonts w:hint="eastAsia"/>
            <w:noProof/>
            <w:webHidden/>
          </w:rPr>
          <w:fldChar w:fldCharType="end"/>
        </w:r>
      </w:hyperlink>
    </w:p>
    <w:p w14:paraId="0AE047B3" w14:textId="79830110">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49" w:history="1">
        <w:r>
          <w:rPr>
            <w:rStyle w:val="aff9"/>
            <w:noProof/>
          </w:rPr>
          <w:t>第7章 列表、字典、文件与模块：组织一批数据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116</w:t>
        </w:r>
        <w:r>
          <w:rPr>
            <w:rFonts w:hint="eastAsia"/>
            <w:noProof/>
            <w:webHidden/>
          </w:rPr>
          <w:fldChar w:fldCharType="end"/>
        </w:r>
      </w:hyperlink>
    </w:p>
    <w:p w14:paraId="592B492F" w14:textId="1798DFD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50"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116</w:t>
        </w:r>
        <w:r>
          <w:rPr>
            <w:rFonts w:hint="eastAsia"/>
            <w:noProof/>
            <w:webHidden/>
          </w:rPr>
          <w:fldChar w:fldCharType="end"/>
        </w:r>
      </w:hyperlink>
    </w:p>
    <w:p w14:paraId="6CA381E3" w14:textId="4F0AF25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51"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117</w:t>
        </w:r>
        <w:r>
          <w:rPr>
            <w:rFonts w:hint="eastAsia"/>
            <w:noProof/>
            <w:webHidden/>
          </w:rPr>
          <w:fldChar w:fldCharType="end"/>
        </w:r>
      </w:hyperlink>
    </w:p>
    <w:p w14:paraId="57BADE4B" w14:textId="54B415A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52"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117</w:t>
        </w:r>
        <w:r>
          <w:rPr>
            <w:rFonts w:hint="eastAsia"/>
            <w:noProof/>
            <w:webHidden/>
          </w:rPr>
          <w:fldChar w:fldCharType="end"/>
        </w:r>
      </w:hyperlink>
    </w:p>
    <w:p w14:paraId="36EED4C3" w14:textId="4E409E7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53"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118</w:t>
        </w:r>
        <w:r>
          <w:rPr>
            <w:rFonts w:hint="eastAsia"/>
            <w:noProof/>
            <w:webHidden/>
          </w:rPr>
          <w:fldChar w:fldCharType="end"/>
        </w:r>
      </w:hyperlink>
    </w:p>
    <w:p w14:paraId="03651DCD" w14:textId="7866367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54"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118</w:t>
        </w:r>
        <w:r>
          <w:rPr>
            <w:rFonts w:hint="eastAsia"/>
            <w:noProof/>
            <w:webHidden/>
          </w:rPr>
          <w:fldChar w:fldCharType="end"/>
        </w:r>
      </w:hyperlink>
    </w:p>
    <w:p w14:paraId="5934F698" w14:textId="4462CCF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55"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119</w:t>
        </w:r>
        <w:r>
          <w:rPr>
            <w:rFonts w:hint="eastAsia"/>
            <w:noProof/>
            <w:webHidden/>
          </w:rPr>
          <w:fldChar w:fldCharType="end"/>
        </w:r>
      </w:hyperlink>
    </w:p>
    <w:p w14:paraId="5FE51D1A" w14:textId="243439F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56"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119</w:t>
        </w:r>
        <w:r>
          <w:rPr>
            <w:rFonts w:hint="eastAsia"/>
            <w:noProof/>
            <w:webHidden/>
          </w:rPr>
          <w:fldChar w:fldCharType="end"/>
        </w:r>
      </w:hyperlink>
    </w:p>
    <w:p w14:paraId="739A6042" w14:textId="3DFC5FA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57"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120</w:t>
        </w:r>
        <w:r>
          <w:rPr>
            <w:rFonts w:hint="eastAsia"/>
            <w:noProof/>
            <w:webHidden/>
          </w:rPr>
          <w:fldChar w:fldCharType="end"/>
        </w:r>
      </w:hyperlink>
    </w:p>
    <w:p w14:paraId="046BC0D0" w14:textId="0FAFCC6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58"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121</w:t>
        </w:r>
        <w:r>
          <w:rPr>
            <w:rFonts w:hint="eastAsia"/>
            <w:noProof/>
            <w:webHidden/>
          </w:rPr>
          <w:fldChar w:fldCharType="end"/>
        </w:r>
      </w:hyperlink>
    </w:p>
    <w:p w14:paraId="34D0905A" w14:textId="7E6A83D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59"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123</w:t>
        </w:r>
        <w:r>
          <w:rPr>
            <w:rFonts w:hint="eastAsia"/>
            <w:noProof/>
            <w:webHidden/>
          </w:rPr>
          <w:fldChar w:fldCharType="end"/>
        </w:r>
      </w:hyperlink>
    </w:p>
    <w:p w14:paraId="403EADA7" w14:textId="51B520E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60"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124</w:t>
        </w:r>
        <w:r>
          <w:rPr>
            <w:rFonts w:hint="eastAsia"/>
            <w:noProof/>
            <w:webHidden/>
          </w:rPr>
          <w:fldChar w:fldCharType="end"/>
        </w:r>
      </w:hyperlink>
    </w:p>
    <w:p w14:paraId="3F98BB28" w14:textId="2295418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61"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125</w:t>
        </w:r>
        <w:r>
          <w:rPr>
            <w:rFonts w:hint="eastAsia"/>
            <w:noProof/>
            <w:webHidden/>
          </w:rPr>
          <w:fldChar w:fldCharType="end"/>
        </w:r>
      </w:hyperlink>
    </w:p>
    <w:p w14:paraId="6150BF0D" w14:textId="27F5C27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62"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125</w:t>
        </w:r>
        <w:r>
          <w:rPr>
            <w:rFonts w:hint="eastAsia"/>
            <w:noProof/>
            <w:webHidden/>
          </w:rPr>
          <w:fldChar w:fldCharType="end"/>
        </w:r>
      </w:hyperlink>
    </w:p>
    <w:p w14:paraId="71BE4789" w14:textId="6C8CF14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63"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126</w:t>
        </w:r>
        <w:r>
          <w:rPr>
            <w:rFonts w:hint="eastAsia"/>
            <w:noProof/>
            <w:webHidden/>
          </w:rPr>
          <w:fldChar w:fldCharType="end"/>
        </w:r>
      </w:hyperlink>
    </w:p>
    <w:p w14:paraId="2BCB4F9A" w14:textId="7C9CD03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64"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126</w:t>
        </w:r>
        <w:r>
          <w:rPr>
            <w:rFonts w:hint="eastAsia"/>
            <w:noProof/>
            <w:webHidden/>
          </w:rPr>
          <w:fldChar w:fldCharType="end"/>
        </w:r>
      </w:hyperlink>
    </w:p>
    <w:p w14:paraId="31B99219" w14:textId="76EDEC2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65"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127</w:t>
        </w:r>
        <w:r>
          <w:rPr>
            <w:rFonts w:hint="eastAsia"/>
            <w:noProof/>
            <w:webHidden/>
          </w:rPr>
          <w:fldChar w:fldCharType="end"/>
        </w:r>
      </w:hyperlink>
    </w:p>
    <w:p w14:paraId="3726AA0A" w14:textId="76C69C0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66"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127</w:t>
        </w:r>
        <w:r>
          <w:rPr>
            <w:rFonts w:hint="eastAsia"/>
            <w:noProof/>
            <w:webHidden/>
          </w:rPr>
          <w:fldChar w:fldCharType="end"/>
        </w:r>
      </w:hyperlink>
    </w:p>
    <w:p w14:paraId="61561D1E" w14:textId="29B2761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67"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127</w:t>
        </w:r>
        <w:r>
          <w:rPr>
            <w:rFonts w:hint="eastAsia"/>
            <w:noProof/>
            <w:webHidden/>
          </w:rPr>
          <w:fldChar w:fldCharType="end"/>
        </w:r>
      </w:hyperlink>
    </w:p>
    <w:p w14:paraId="3FA7FFC9" w14:textId="006E64D3">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68" w:history="1">
        <w:r>
          <w:rPr>
            <w:rStyle w:val="aff9"/>
            <w:noProof/>
          </w:rPr>
          <w:t>第8章 算法、复杂度与调试：找到慢和错的原因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129</w:t>
        </w:r>
        <w:r>
          <w:rPr>
            <w:rFonts w:hint="eastAsia"/>
            <w:noProof/>
            <w:webHidden/>
          </w:rPr>
          <w:fldChar w:fldCharType="end"/>
        </w:r>
      </w:hyperlink>
    </w:p>
    <w:p w14:paraId="2B0C8D79" w14:textId="0302D8B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69"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129</w:t>
        </w:r>
        <w:r>
          <w:rPr>
            <w:rFonts w:hint="eastAsia"/>
            <w:noProof/>
            <w:webHidden/>
          </w:rPr>
          <w:fldChar w:fldCharType="end"/>
        </w:r>
      </w:hyperlink>
    </w:p>
    <w:p w14:paraId="1B9C316D" w14:textId="7E04F58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70"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130</w:t>
        </w:r>
        <w:r>
          <w:rPr>
            <w:rFonts w:hint="eastAsia"/>
            <w:noProof/>
            <w:webHidden/>
          </w:rPr>
          <w:fldChar w:fldCharType="end"/>
        </w:r>
      </w:hyperlink>
    </w:p>
    <w:p w14:paraId="5220ED9A" w14:textId="47F6FE0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71"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130</w:t>
        </w:r>
        <w:r>
          <w:rPr>
            <w:rFonts w:hint="eastAsia"/>
            <w:noProof/>
            <w:webHidden/>
          </w:rPr>
          <w:fldChar w:fldCharType="end"/>
        </w:r>
      </w:hyperlink>
    </w:p>
    <w:p w14:paraId="5447FFF7" w14:textId="6348467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72"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131</w:t>
        </w:r>
        <w:r>
          <w:rPr>
            <w:rFonts w:hint="eastAsia"/>
            <w:noProof/>
            <w:webHidden/>
          </w:rPr>
          <w:fldChar w:fldCharType="end"/>
        </w:r>
      </w:hyperlink>
    </w:p>
    <w:p w14:paraId="69338A75" w14:textId="3A12E19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73"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131</w:t>
        </w:r>
        <w:r>
          <w:rPr>
            <w:rFonts w:hint="eastAsia"/>
            <w:noProof/>
            <w:webHidden/>
          </w:rPr>
          <w:fldChar w:fldCharType="end"/>
        </w:r>
      </w:hyperlink>
    </w:p>
    <w:p w14:paraId="7953A1A3" w14:textId="068E61F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74"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132</w:t>
        </w:r>
        <w:r>
          <w:rPr>
            <w:rFonts w:hint="eastAsia"/>
            <w:noProof/>
            <w:webHidden/>
          </w:rPr>
          <w:fldChar w:fldCharType="end"/>
        </w:r>
      </w:hyperlink>
    </w:p>
    <w:p w14:paraId="186CE314" w14:textId="73E85A5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75"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132</w:t>
        </w:r>
        <w:r>
          <w:rPr>
            <w:rFonts w:hint="eastAsia"/>
            <w:noProof/>
            <w:webHidden/>
          </w:rPr>
          <w:fldChar w:fldCharType="end"/>
        </w:r>
      </w:hyperlink>
    </w:p>
    <w:p w14:paraId="2450294B" w14:textId="0340B13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76"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133</w:t>
        </w:r>
        <w:r>
          <w:rPr>
            <w:rFonts w:hint="eastAsia"/>
            <w:noProof/>
            <w:webHidden/>
          </w:rPr>
          <w:fldChar w:fldCharType="end"/>
        </w:r>
      </w:hyperlink>
    </w:p>
    <w:p w14:paraId="324CF079" w14:textId="4B6242F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77"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134</w:t>
        </w:r>
        <w:r>
          <w:rPr>
            <w:rFonts w:hint="eastAsia"/>
            <w:noProof/>
            <w:webHidden/>
          </w:rPr>
          <w:fldChar w:fldCharType="end"/>
        </w:r>
      </w:hyperlink>
    </w:p>
    <w:p w14:paraId="4CB21DB6" w14:textId="038545B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78"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135</w:t>
        </w:r>
        <w:r>
          <w:rPr>
            <w:rFonts w:hint="eastAsia"/>
            <w:noProof/>
            <w:webHidden/>
          </w:rPr>
          <w:fldChar w:fldCharType="end"/>
        </w:r>
      </w:hyperlink>
    </w:p>
    <w:p w14:paraId="682A9B18" w14:textId="0B752C6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79"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137</w:t>
        </w:r>
        <w:r>
          <w:rPr>
            <w:rFonts w:hint="eastAsia"/>
            <w:noProof/>
            <w:webHidden/>
          </w:rPr>
          <w:fldChar w:fldCharType="end"/>
        </w:r>
      </w:hyperlink>
    </w:p>
    <w:p w14:paraId="458CC89A" w14:textId="012F474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80"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138</w:t>
        </w:r>
        <w:r>
          <w:rPr>
            <w:rFonts w:hint="eastAsia"/>
            <w:noProof/>
            <w:webHidden/>
          </w:rPr>
          <w:fldChar w:fldCharType="end"/>
        </w:r>
      </w:hyperlink>
    </w:p>
    <w:p w14:paraId="44F89077" w14:textId="3FCAA93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81"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138</w:t>
        </w:r>
        <w:r>
          <w:rPr>
            <w:rFonts w:hint="eastAsia"/>
            <w:noProof/>
            <w:webHidden/>
          </w:rPr>
          <w:fldChar w:fldCharType="end"/>
        </w:r>
      </w:hyperlink>
    </w:p>
    <w:p w14:paraId="0ECAFAE0" w14:textId="0CDAD77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82"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139</w:t>
        </w:r>
        <w:r>
          <w:rPr>
            <w:rFonts w:hint="eastAsia"/>
            <w:noProof/>
            <w:webHidden/>
          </w:rPr>
          <w:fldChar w:fldCharType="end"/>
        </w:r>
      </w:hyperlink>
    </w:p>
    <w:p w14:paraId="1C072E75" w14:textId="7C14823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83"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139</w:t>
        </w:r>
        <w:r>
          <w:rPr>
            <w:rFonts w:hint="eastAsia"/>
            <w:noProof/>
            <w:webHidden/>
          </w:rPr>
          <w:fldChar w:fldCharType="end"/>
        </w:r>
      </w:hyperlink>
    </w:p>
    <w:p w14:paraId="5A8DF221" w14:textId="1AED40C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84"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139</w:t>
        </w:r>
        <w:r>
          <w:rPr>
            <w:rFonts w:hint="eastAsia"/>
            <w:noProof/>
            <w:webHidden/>
          </w:rPr>
          <w:fldChar w:fldCharType="end"/>
        </w:r>
      </w:hyperlink>
    </w:p>
    <w:p w14:paraId="128EBB9A" w14:textId="35B0BB0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85"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140</w:t>
        </w:r>
        <w:r>
          <w:rPr>
            <w:rFonts w:hint="eastAsia"/>
            <w:noProof/>
            <w:webHidden/>
          </w:rPr>
          <w:fldChar w:fldCharType="end"/>
        </w:r>
      </w:hyperlink>
    </w:p>
    <w:p w14:paraId="08BFADBC" w14:textId="14ADCB1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86"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140</w:t>
        </w:r>
        <w:r>
          <w:rPr>
            <w:rFonts w:hint="eastAsia"/>
            <w:noProof/>
            <w:webHidden/>
          </w:rPr>
          <w:fldChar w:fldCharType="end"/>
        </w:r>
      </w:hyperlink>
    </w:p>
    <w:p w14:paraId="3C78ADE9" w14:textId="02C86B9F">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87" w:history="1">
        <w:r>
          <w:rPr>
            <w:rStyle w:val="aff9"/>
            <w:noProof/>
          </w:rPr>
          <w:t>月2阶段项目：制作一个可测试的学习时间分配器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141</w:t>
        </w:r>
        <w:r>
          <w:rPr>
            <w:rFonts w:hint="eastAsia"/>
            <w:noProof/>
            <w:webHidden/>
          </w:rPr>
          <w:fldChar w:fldCharType="end"/>
        </w:r>
      </w:hyperlink>
    </w:p>
    <w:p w14:paraId="7CB4885A" w14:textId="5FDC970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88"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141</w:t>
        </w:r>
        <w:r>
          <w:rPr>
            <w:rFonts w:hint="eastAsia"/>
            <w:noProof/>
            <w:webHidden/>
          </w:rPr>
          <w:fldChar w:fldCharType="end"/>
        </w:r>
      </w:hyperlink>
    </w:p>
    <w:p w14:paraId="34DFD431" w14:textId="4D745F2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89"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141</w:t>
        </w:r>
        <w:r>
          <w:rPr>
            <w:rFonts w:hint="eastAsia"/>
            <w:noProof/>
            <w:webHidden/>
          </w:rPr>
          <w:fldChar w:fldCharType="end"/>
        </w:r>
      </w:hyperlink>
    </w:p>
    <w:p w14:paraId="09DC1A12" w14:textId="61867576">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90" w:history="1">
        <w:r>
          <w:rPr>
            <w:rStyle w:val="aff9"/>
            <w:noProof/>
          </w:rPr>
          <w:t>第9章 命令行与Git：给每次改变留下可回溯证据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142</w:t>
        </w:r>
        <w:r>
          <w:rPr>
            <w:rFonts w:hint="eastAsia"/>
            <w:noProof/>
            <w:webHidden/>
          </w:rPr>
          <w:fldChar w:fldCharType="end"/>
        </w:r>
      </w:hyperlink>
    </w:p>
    <w:p w14:paraId="5BE0D5D7" w14:textId="24307F1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91"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142</w:t>
        </w:r>
        <w:r>
          <w:rPr>
            <w:rFonts w:hint="eastAsia"/>
            <w:noProof/>
            <w:webHidden/>
          </w:rPr>
          <w:fldChar w:fldCharType="end"/>
        </w:r>
      </w:hyperlink>
    </w:p>
    <w:p w14:paraId="5B7886E0" w14:textId="3D36AAA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92"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143</w:t>
        </w:r>
        <w:r>
          <w:rPr>
            <w:rFonts w:hint="eastAsia"/>
            <w:noProof/>
            <w:webHidden/>
          </w:rPr>
          <w:fldChar w:fldCharType="end"/>
        </w:r>
      </w:hyperlink>
    </w:p>
    <w:p w14:paraId="39DB1D30" w14:textId="64D319A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93"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143</w:t>
        </w:r>
        <w:r>
          <w:rPr>
            <w:rFonts w:hint="eastAsia"/>
            <w:noProof/>
            <w:webHidden/>
          </w:rPr>
          <w:fldChar w:fldCharType="end"/>
        </w:r>
      </w:hyperlink>
    </w:p>
    <w:p w14:paraId="25FB7DCD" w14:textId="6208D54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94"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144</w:t>
        </w:r>
        <w:r>
          <w:rPr>
            <w:rFonts w:hint="eastAsia"/>
            <w:noProof/>
            <w:webHidden/>
          </w:rPr>
          <w:fldChar w:fldCharType="end"/>
        </w:r>
      </w:hyperlink>
    </w:p>
    <w:p w14:paraId="3C15E043" w14:textId="7BECE59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95"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144</w:t>
        </w:r>
        <w:r>
          <w:rPr>
            <w:rFonts w:hint="eastAsia"/>
            <w:noProof/>
            <w:webHidden/>
          </w:rPr>
          <w:fldChar w:fldCharType="end"/>
        </w:r>
      </w:hyperlink>
    </w:p>
    <w:p w14:paraId="2E494C6C" w14:textId="4FCEC5F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96"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145</w:t>
        </w:r>
        <w:r>
          <w:rPr>
            <w:rFonts w:hint="eastAsia"/>
            <w:noProof/>
            <w:webHidden/>
          </w:rPr>
          <w:fldChar w:fldCharType="end"/>
        </w:r>
      </w:hyperlink>
    </w:p>
    <w:p w14:paraId="4D059C28" w14:textId="4EC3D90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97"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145</w:t>
        </w:r>
        <w:r>
          <w:rPr>
            <w:rFonts w:hint="eastAsia"/>
            <w:noProof/>
            <w:webHidden/>
          </w:rPr>
          <w:fldChar w:fldCharType="end"/>
        </w:r>
      </w:hyperlink>
    </w:p>
    <w:p w14:paraId="6B448AF6" w14:textId="642724E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98"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146</w:t>
        </w:r>
        <w:r>
          <w:rPr>
            <w:rFonts w:hint="eastAsia"/>
            <w:noProof/>
            <w:webHidden/>
          </w:rPr>
          <w:fldChar w:fldCharType="end"/>
        </w:r>
      </w:hyperlink>
    </w:p>
    <w:p w14:paraId="3F93F6CE" w14:textId="0063912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099"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_Toc236985099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147</w:t>
        </w:r>
        <w:r>
          <w:rPr>
            <w:rFonts w:hint="eastAsia"/>
            <w:noProof/>
            <w:webHidden/>
          </w:rPr>
          <w:fldChar w:fldCharType="end"/>
        </w:r>
      </w:hyperlink>
    </w:p>
    <w:p w14:paraId="2A7004FE" w14:textId="5EBEB1C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00"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149</w:t>
        </w:r>
        <w:r>
          <w:rPr>
            <w:rFonts w:hint="eastAsia"/>
            <w:noProof/>
            <w:webHidden/>
          </w:rPr>
          <w:fldChar w:fldCharType="end"/>
        </w:r>
      </w:hyperlink>
    </w:p>
    <w:p w14:paraId="267C5B0B" w14:textId="7AB958B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01"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150</w:t>
        </w:r>
        <w:r>
          <w:rPr>
            <w:rFonts w:hint="eastAsia"/>
            <w:noProof/>
            <w:webHidden/>
          </w:rPr>
          <w:fldChar w:fldCharType="end"/>
        </w:r>
      </w:hyperlink>
    </w:p>
    <w:p w14:paraId="0BBD7583" w14:textId="4BD08AA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02"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151</w:t>
        </w:r>
        <w:r>
          <w:rPr>
            <w:rFonts w:hint="eastAsia"/>
            <w:noProof/>
            <w:webHidden/>
          </w:rPr>
          <w:fldChar w:fldCharType="end"/>
        </w:r>
      </w:hyperlink>
    </w:p>
    <w:p w14:paraId="7E51E51F" w14:textId="7C0B44C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03"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151</w:t>
        </w:r>
        <w:r>
          <w:rPr>
            <w:rFonts w:hint="eastAsia"/>
            <w:noProof/>
            <w:webHidden/>
          </w:rPr>
          <w:fldChar w:fldCharType="end"/>
        </w:r>
      </w:hyperlink>
    </w:p>
    <w:p w14:paraId="26CFE1DB" w14:textId="6A42508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04"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152</w:t>
        </w:r>
        <w:r>
          <w:rPr>
            <w:rFonts w:hint="eastAsia"/>
            <w:noProof/>
            <w:webHidden/>
          </w:rPr>
          <w:fldChar w:fldCharType="end"/>
        </w:r>
      </w:hyperlink>
    </w:p>
    <w:p w14:paraId="10185153" w14:textId="2468A29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05"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152</w:t>
        </w:r>
        <w:r>
          <w:rPr>
            <w:rFonts w:hint="eastAsia"/>
            <w:noProof/>
            <w:webHidden/>
          </w:rPr>
          <w:fldChar w:fldCharType="end"/>
        </w:r>
      </w:hyperlink>
    </w:p>
    <w:p w14:paraId="0FF48A90" w14:textId="7226BCF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06"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153</w:t>
        </w:r>
        <w:r>
          <w:rPr>
            <w:rFonts w:hint="eastAsia"/>
            <w:noProof/>
            <w:webHidden/>
          </w:rPr>
          <w:fldChar w:fldCharType="end"/>
        </w:r>
      </w:hyperlink>
    </w:p>
    <w:p w14:paraId="33746CA3" w14:textId="5A307DD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07"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153</w:t>
        </w:r>
        <w:r>
          <w:rPr>
            <w:rFonts w:hint="eastAsia"/>
            <w:noProof/>
            <w:webHidden/>
          </w:rPr>
          <w:fldChar w:fldCharType="end"/>
        </w:r>
      </w:hyperlink>
    </w:p>
    <w:p w14:paraId="14787725" w14:textId="7621718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08"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153</w:t>
        </w:r>
        <w:r>
          <w:rPr>
            <w:rFonts w:hint="eastAsia"/>
            <w:noProof/>
            <w:webHidden/>
          </w:rPr>
          <w:fldChar w:fldCharType="end"/>
        </w:r>
      </w:hyperlink>
    </w:p>
    <w:p w14:paraId="6C7F7651" w14:textId="2C27F386">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09" w:history="1">
        <w:r>
          <w:rPr>
            <w:rStyle w:val="aff9"/>
            <w:noProof/>
          </w:rPr>
          <w:t>第10章 数据生命周期：采集、清洗、字典与许可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155</w:t>
        </w:r>
        <w:r>
          <w:rPr>
            <w:rFonts w:hint="eastAsia"/>
            <w:noProof/>
            <w:webHidden/>
          </w:rPr>
          <w:fldChar w:fldCharType="end"/>
        </w:r>
      </w:hyperlink>
    </w:p>
    <w:p w14:paraId="70EB043F" w14:textId="4E6F952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10"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155</w:t>
        </w:r>
        <w:r>
          <w:rPr>
            <w:rFonts w:hint="eastAsia"/>
            <w:noProof/>
            <w:webHidden/>
          </w:rPr>
          <w:fldChar w:fldCharType="end"/>
        </w:r>
      </w:hyperlink>
    </w:p>
    <w:p w14:paraId="030EEACA" w14:textId="68AA4F9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11"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156</w:t>
        </w:r>
        <w:r>
          <w:rPr>
            <w:rFonts w:hint="eastAsia"/>
            <w:noProof/>
            <w:webHidden/>
          </w:rPr>
          <w:fldChar w:fldCharType="end"/>
        </w:r>
      </w:hyperlink>
    </w:p>
    <w:p w14:paraId="6E51EB45" w14:textId="736E67B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12"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156</w:t>
        </w:r>
        <w:r>
          <w:rPr>
            <w:rFonts w:hint="eastAsia"/>
            <w:noProof/>
            <w:webHidden/>
          </w:rPr>
          <w:fldChar w:fldCharType="end"/>
        </w:r>
      </w:hyperlink>
    </w:p>
    <w:p w14:paraId="57BBB67F" w14:textId="04593C6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13"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157</w:t>
        </w:r>
        <w:r>
          <w:rPr>
            <w:rFonts w:hint="eastAsia"/>
            <w:noProof/>
            <w:webHidden/>
          </w:rPr>
          <w:fldChar w:fldCharType="end"/>
        </w:r>
      </w:hyperlink>
    </w:p>
    <w:p w14:paraId="5754FD6D" w14:textId="1FAD1E3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14"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157</w:t>
        </w:r>
        <w:r>
          <w:rPr>
            <w:rFonts w:hint="eastAsia"/>
            <w:noProof/>
            <w:webHidden/>
          </w:rPr>
          <w:fldChar w:fldCharType="end"/>
        </w:r>
      </w:hyperlink>
    </w:p>
    <w:p w14:paraId="728B2FE3" w14:textId="22D3B8A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15"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158</w:t>
        </w:r>
        <w:r>
          <w:rPr>
            <w:rFonts w:hint="eastAsia"/>
            <w:noProof/>
            <w:webHidden/>
          </w:rPr>
          <w:fldChar w:fldCharType="end"/>
        </w:r>
      </w:hyperlink>
    </w:p>
    <w:p w14:paraId="60B909E1" w14:textId="049277C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16"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158</w:t>
        </w:r>
        <w:r>
          <w:rPr>
            <w:rFonts w:hint="eastAsia"/>
            <w:noProof/>
            <w:webHidden/>
          </w:rPr>
          <w:fldChar w:fldCharType="end"/>
        </w:r>
      </w:hyperlink>
    </w:p>
    <w:p w14:paraId="35BCE4AA" w14:textId="54D1A88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17"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159</w:t>
        </w:r>
        <w:r>
          <w:rPr>
            <w:rFonts w:hint="eastAsia"/>
            <w:noProof/>
            <w:webHidden/>
          </w:rPr>
          <w:fldChar w:fldCharType="end"/>
        </w:r>
      </w:hyperlink>
    </w:p>
    <w:p w14:paraId="2A9D2520" w14:textId="24832C0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18"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160</w:t>
        </w:r>
        <w:r>
          <w:rPr>
            <w:rFonts w:hint="eastAsia"/>
            <w:noProof/>
            <w:webHidden/>
          </w:rPr>
          <w:fldChar w:fldCharType="end"/>
        </w:r>
      </w:hyperlink>
    </w:p>
    <w:p w14:paraId="69A60E85" w14:textId="493ACBB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19"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162</w:t>
        </w:r>
        <w:r>
          <w:rPr>
            <w:rFonts w:hint="eastAsia"/>
            <w:noProof/>
            <w:webHidden/>
          </w:rPr>
          <w:fldChar w:fldCharType="end"/>
        </w:r>
      </w:hyperlink>
    </w:p>
    <w:p w14:paraId="2287F29D" w14:textId="6606450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20"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163</w:t>
        </w:r>
        <w:r>
          <w:rPr>
            <w:rFonts w:hint="eastAsia"/>
            <w:noProof/>
            <w:webHidden/>
          </w:rPr>
          <w:fldChar w:fldCharType="end"/>
        </w:r>
      </w:hyperlink>
    </w:p>
    <w:p w14:paraId="547332E5" w14:textId="3166731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21"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164</w:t>
        </w:r>
        <w:r>
          <w:rPr>
            <w:rFonts w:hint="eastAsia"/>
            <w:noProof/>
            <w:webHidden/>
          </w:rPr>
          <w:fldChar w:fldCharType="end"/>
        </w:r>
      </w:hyperlink>
    </w:p>
    <w:p w14:paraId="62746E6E" w14:textId="2EB1CA8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22"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164</w:t>
        </w:r>
        <w:r>
          <w:rPr>
            <w:rFonts w:hint="eastAsia"/>
            <w:noProof/>
            <w:webHidden/>
          </w:rPr>
          <w:fldChar w:fldCharType="end"/>
        </w:r>
      </w:hyperlink>
    </w:p>
    <w:p w14:paraId="27BD59BD" w14:textId="1554226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23"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165</w:t>
        </w:r>
        <w:r>
          <w:rPr>
            <w:rFonts w:hint="eastAsia"/>
            <w:noProof/>
            <w:webHidden/>
          </w:rPr>
          <w:fldChar w:fldCharType="end"/>
        </w:r>
      </w:hyperlink>
    </w:p>
    <w:p w14:paraId="26287117" w14:textId="5E650EC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24"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165</w:t>
        </w:r>
        <w:r>
          <w:rPr>
            <w:rFonts w:hint="eastAsia"/>
            <w:noProof/>
            <w:webHidden/>
          </w:rPr>
          <w:fldChar w:fldCharType="end"/>
        </w:r>
      </w:hyperlink>
    </w:p>
    <w:p w14:paraId="7887597E" w14:textId="0D07465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25"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166</w:t>
        </w:r>
        <w:r>
          <w:rPr>
            <w:rFonts w:hint="eastAsia"/>
            <w:noProof/>
            <w:webHidden/>
          </w:rPr>
          <w:fldChar w:fldCharType="end"/>
        </w:r>
      </w:hyperlink>
    </w:p>
    <w:p w14:paraId="7B812451" w14:textId="3A9691C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26"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166</w:t>
        </w:r>
        <w:r>
          <w:rPr>
            <w:rFonts w:hint="eastAsia"/>
            <w:noProof/>
            <w:webHidden/>
          </w:rPr>
          <w:fldChar w:fldCharType="end"/>
        </w:r>
      </w:hyperlink>
    </w:p>
    <w:p w14:paraId="245B26D9" w14:textId="51525BD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27"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166</w:t>
        </w:r>
        <w:r>
          <w:rPr>
            <w:rFonts w:hint="eastAsia"/>
            <w:noProof/>
            <w:webHidden/>
          </w:rPr>
          <w:fldChar w:fldCharType="end"/>
        </w:r>
      </w:hyperlink>
    </w:p>
    <w:p w14:paraId="57EE0A34" w14:textId="5778FECC">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28" w:history="1">
        <w:r>
          <w:rPr>
            <w:rStyle w:val="aff9"/>
            <w:noProof/>
          </w:rPr>
          <w:t>第11章 SQL与关系模型：让问题变成可核对查询</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168</w:t>
        </w:r>
        <w:r>
          <w:rPr>
            <w:rFonts w:hint="eastAsia"/>
            <w:noProof/>
            <w:webHidden/>
          </w:rPr>
          <w:fldChar w:fldCharType="end"/>
        </w:r>
      </w:hyperlink>
    </w:p>
    <w:p w14:paraId="620A4FA5" w14:textId="7346DBF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29"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168</w:t>
        </w:r>
        <w:r>
          <w:rPr>
            <w:rFonts w:hint="eastAsia"/>
            <w:noProof/>
            <w:webHidden/>
          </w:rPr>
          <w:fldChar w:fldCharType="end"/>
        </w:r>
      </w:hyperlink>
    </w:p>
    <w:p w14:paraId="409E5637" w14:textId="7B5B93F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30"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169</w:t>
        </w:r>
        <w:r>
          <w:rPr>
            <w:rFonts w:hint="eastAsia"/>
            <w:noProof/>
            <w:webHidden/>
          </w:rPr>
          <w:fldChar w:fldCharType="end"/>
        </w:r>
      </w:hyperlink>
    </w:p>
    <w:p w14:paraId="155E5DB1" w14:textId="22798FD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31"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169</w:t>
        </w:r>
        <w:r>
          <w:rPr>
            <w:rFonts w:hint="eastAsia"/>
            <w:noProof/>
            <w:webHidden/>
          </w:rPr>
          <w:fldChar w:fldCharType="end"/>
        </w:r>
      </w:hyperlink>
    </w:p>
    <w:p w14:paraId="603CFD61" w14:textId="2D03761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32"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170</w:t>
        </w:r>
        <w:r>
          <w:rPr>
            <w:rFonts w:hint="eastAsia"/>
            <w:noProof/>
            <w:webHidden/>
          </w:rPr>
          <w:fldChar w:fldCharType="end"/>
        </w:r>
      </w:hyperlink>
    </w:p>
    <w:p w14:paraId="1ED16747" w14:textId="6DE6C12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33"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170</w:t>
        </w:r>
        <w:r>
          <w:rPr>
            <w:rFonts w:hint="eastAsia"/>
            <w:noProof/>
            <w:webHidden/>
          </w:rPr>
          <w:fldChar w:fldCharType="end"/>
        </w:r>
      </w:hyperlink>
    </w:p>
    <w:p w14:paraId="6273DDFE" w14:textId="0C0BB2D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34"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171</w:t>
        </w:r>
        <w:r>
          <w:rPr>
            <w:rFonts w:hint="eastAsia"/>
            <w:noProof/>
            <w:webHidden/>
          </w:rPr>
          <w:fldChar w:fldCharType="end"/>
        </w:r>
      </w:hyperlink>
    </w:p>
    <w:p w14:paraId="121832E4" w14:textId="7665D35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35"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171</w:t>
        </w:r>
        <w:r>
          <w:rPr>
            <w:rFonts w:hint="eastAsia"/>
            <w:noProof/>
            <w:webHidden/>
          </w:rPr>
          <w:fldChar w:fldCharType="end"/>
        </w:r>
      </w:hyperlink>
    </w:p>
    <w:p w14:paraId="45651198" w14:textId="57DA8CA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36"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172</w:t>
        </w:r>
        <w:r>
          <w:rPr>
            <w:rFonts w:hint="eastAsia"/>
            <w:noProof/>
            <w:webHidden/>
          </w:rPr>
          <w:fldChar w:fldCharType="end"/>
        </w:r>
      </w:hyperlink>
    </w:p>
    <w:p w14:paraId="5160D9F8" w14:textId="5C61D81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37"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173</w:t>
        </w:r>
        <w:r>
          <w:rPr>
            <w:rFonts w:hint="eastAsia"/>
            <w:noProof/>
            <w:webHidden/>
          </w:rPr>
          <w:fldChar w:fldCharType="end"/>
        </w:r>
      </w:hyperlink>
    </w:p>
    <w:p w14:paraId="0B96F290" w14:textId="2561D92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38"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174</w:t>
        </w:r>
        <w:r>
          <w:rPr>
            <w:rFonts w:hint="eastAsia"/>
            <w:noProof/>
            <w:webHidden/>
          </w:rPr>
          <w:fldChar w:fldCharType="end"/>
        </w:r>
      </w:hyperlink>
    </w:p>
    <w:p w14:paraId="38E42E44" w14:textId="27C7451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39"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175</w:t>
        </w:r>
        <w:r>
          <w:rPr>
            <w:rFonts w:hint="eastAsia"/>
            <w:noProof/>
            <w:webHidden/>
          </w:rPr>
          <w:fldChar w:fldCharType="end"/>
        </w:r>
      </w:hyperlink>
    </w:p>
    <w:p w14:paraId="24CFCA23" w14:textId="488A3A8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0"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177</w:t>
        </w:r>
        <w:r>
          <w:rPr>
            <w:rFonts w:hint="eastAsia"/>
            <w:noProof/>
            <w:webHidden/>
          </w:rPr>
          <w:fldChar w:fldCharType="end"/>
        </w:r>
      </w:hyperlink>
    </w:p>
    <w:p w14:paraId="528A559D" w14:textId="0AABBE8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1"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177</w:t>
        </w:r>
        <w:r>
          <w:rPr>
            <w:rFonts w:hint="eastAsia"/>
            <w:noProof/>
            <w:webHidden/>
          </w:rPr>
          <w:fldChar w:fldCharType="end"/>
        </w:r>
      </w:hyperlink>
    </w:p>
    <w:p w14:paraId="20034B05" w14:textId="275556E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2"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177</w:t>
        </w:r>
        <w:r>
          <w:rPr>
            <w:rFonts w:hint="eastAsia"/>
            <w:noProof/>
            <w:webHidden/>
          </w:rPr>
          <w:fldChar w:fldCharType="end"/>
        </w:r>
      </w:hyperlink>
    </w:p>
    <w:p w14:paraId="3961B045" w14:textId="0884246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3"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178</w:t>
        </w:r>
        <w:r>
          <w:rPr>
            <w:rFonts w:hint="eastAsia"/>
            <w:noProof/>
            <w:webHidden/>
          </w:rPr>
          <w:fldChar w:fldCharType="end"/>
        </w:r>
      </w:hyperlink>
    </w:p>
    <w:p w14:paraId="73B41C68" w14:textId="458110D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4"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178</w:t>
        </w:r>
        <w:r>
          <w:rPr>
            <w:rFonts w:hint="eastAsia"/>
            <w:noProof/>
            <w:webHidden/>
          </w:rPr>
          <w:fldChar w:fldCharType="end"/>
        </w:r>
      </w:hyperlink>
    </w:p>
    <w:p w14:paraId="5FB2BDB6" w14:textId="1E4085A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5"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179</w:t>
        </w:r>
        <w:r>
          <w:rPr>
            <w:rFonts w:hint="eastAsia"/>
            <w:noProof/>
            <w:webHidden/>
          </w:rPr>
          <w:fldChar w:fldCharType="end"/>
        </w:r>
      </w:hyperlink>
    </w:p>
    <w:p w14:paraId="6724D9BD" w14:textId="4CC447F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6"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179</w:t>
        </w:r>
        <w:r>
          <w:rPr>
            <w:rFonts w:hint="eastAsia"/>
            <w:noProof/>
            <w:webHidden/>
          </w:rPr>
          <w:fldChar w:fldCharType="end"/>
        </w:r>
      </w:hyperlink>
    </w:p>
    <w:p w14:paraId="0BC213B6" w14:textId="2A05509A">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7" w:history="1">
        <w:r>
          <w:rPr>
            <w:rStyle w:val="aff9"/>
            <w:noProof/>
          </w:rPr>
          <w:t>第12章 环境、随机种子与实验记录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180</w:t>
        </w:r>
        <w:r>
          <w:rPr>
            <w:rFonts w:hint="eastAsia"/>
            <w:noProof/>
            <w:webHidden/>
          </w:rPr>
          <w:fldChar w:fldCharType="end"/>
        </w:r>
      </w:hyperlink>
    </w:p>
    <w:p w14:paraId="2F7ADDBF" w14:textId="6212CE3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8"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180</w:t>
        </w:r>
        <w:r>
          <w:rPr>
            <w:rFonts w:hint="eastAsia"/>
            <w:noProof/>
            <w:webHidden/>
          </w:rPr>
          <w:fldChar w:fldCharType="end"/>
        </w:r>
      </w:hyperlink>
    </w:p>
    <w:p w14:paraId="1799BDCF" w14:textId="0ED0063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49"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181</w:t>
        </w:r>
        <w:r>
          <w:rPr>
            <w:rFonts w:hint="eastAsia"/>
            <w:noProof/>
            <w:webHidden/>
          </w:rPr>
          <w:fldChar w:fldCharType="end"/>
        </w:r>
      </w:hyperlink>
    </w:p>
    <w:p w14:paraId="00136460" w14:textId="3133681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0"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181</w:t>
        </w:r>
        <w:r>
          <w:rPr>
            <w:rFonts w:hint="eastAsia"/>
            <w:noProof/>
            <w:webHidden/>
          </w:rPr>
          <w:fldChar w:fldCharType="end"/>
        </w:r>
      </w:hyperlink>
    </w:p>
    <w:p w14:paraId="02FE76DE" w14:textId="6DBEC71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1"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182</w:t>
        </w:r>
        <w:r>
          <w:rPr>
            <w:rFonts w:hint="eastAsia"/>
            <w:noProof/>
            <w:webHidden/>
          </w:rPr>
          <w:fldChar w:fldCharType="end"/>
        </w:r>
      </w:hyperlink>
    </w:p>
    <w:p w14:paraId="7722DAC5" w14:textId="7BC34EE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2"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182</w:t>
        </w:r>
        <w:r>
          <w:rPr>
            <w:rFonts w:hint="eastAsia"/>
            <w:noProof/>
            <w:webHidden/>
          </w:rPr>
          <w:fldChar w:fldCharType="end"/>
        </w:r>
      </w:hyperlink>
    </w:p>
    <w:p w14:paraId="0F2FA0F0" w14:textId="7311CF7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3"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183</w:t>
        </w:r>
        <w:r>
          <w:rPr>
            <w:rFonts w:hint="eastAsia"/>
            <w:noProof/>
            <w:webHidden/>
          </w:rPr>
          <w:fldChar w:fldCharType="end"/>
        </w:r>
      </w:hyperlink>
    </w:p>
    <w:p w14:paraId="313DD1B5" w14:textId="0B0229B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4"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183</w:t>
        </w:r>
        <w:r>
          <w:rPr>
            <w:rFonts w:hint="eastAsia"/>
            <w:noProof/>
            <w:webHidden/>
          </w:rPr>
          <w:fldChar w:fldCharType="end"/>
        </w:r>
      </w:hyperlink>
    </w:p>
    <w:p w14:paraId="2BA2E146" w14:textId="6164AB7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5"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184</w:t>
        </w:r>
        <w:r>
          <w:rPr>
            <w:rFonts w:hint="eastAsia"/>
            <w:noProof/>
            <w:webHidden/>
          </w:rPr>
          <w:fldChar w:fldCharType="end"/>
        </w:r>
      </w:hyperlink>
    </w:p>
    <w:p w14:paraId="22A91013" w14:textId="4D340F2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6"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185</w:t>
        </w:r>
        <w:r>
          <w:rPr>
            <w:rFonts w:hint="eastAsia"/>
            <w:noProof/>
            <w:webHidden/>
          </w:rPr>
          <w:fldChar w:fldCharType="end"/>
        </w:r>
      </w:hyperlink>
    </w:p>
    <w:p w14:paraId="4ADA73FB" w14:textId="77C5F1E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7"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186</w:t>
        </w:r>
        <w:r>
          <w:rPr>
            <w:rFonts w:hint="eastAsia"/>
            <w:noProof/>
            <w:webHidden/>
          </w:rPr>
          <w:fldChar w:fldCharType="end"/>
        </w:r>
      </w:hyperlink>
    </w:p>
    <w:p w14:paraId="39A03E2C" w14:textId="11C2F2F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8"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188</w:t>
        </w:r>
        <w:r>
          <w:rPr>
            <w:rFonts w:hint="eastAsia"/>
            <w:noProof/>
            <w:webHidden/>
          </w:rPr>
          <w:fldChar w:fldCharType="end"/>
        </w:r>
      </w:hyperlink>
    </w:p>
    <w:p w14:paraId="537DFD98" w14:textId="3262904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59"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189</w:t>
        </w:r>
        <w:r>
          <w:rPr>
            <w:rFonts w:hint="eastAsia"/>
            <w:noProof/>
            <w:webHidden/>
          </w:rPr>
          <w:fldChar w:fldCharType="end"/>
        </w:r>
      </w:hyperlink>
    </w:p>
    <w:p w14:paraId="2376815E" w14:textId="3FAFFE9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0"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189</w:t>
        </w:r>
        <w:r>
          <w:rPr>
            <w:rFonts w:hint="eastAsia"/>
            <w:noProof/>
            <w:webHidden/>
          </w:rPr>
          <w:fldChar w:fldCharType="end"/>
        </w:r>
      </w:hyperlink>
    </w:p>
    <w:p w14:paraId="144DC220" w14:textId="495AB61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1"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190</w:t>
        </w:r>
        <w:r>
          <w:rPr>
            <w:rFonts w:hint="eastAsia"/>
            <w:noProof/>
            <w:webHidden/>
          </w:rPr>
          <w:fldChar w:fldCharType="end"/>
        </w:r>
      </w:hyperlink>
    </w:p>
    <w:p w14:paraId="061D0A57" w14:textId="4EE331B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2"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190</w:t>
        </w:r>
        <w:r>
          <w:rPr>
            <w:rFonts w:hint="eastAsia"/>
            <w:noProof/>
            <w:webHidden/>
          </w:rPr>
          <w:fldChar w:fldCharType="end"/>
        </w:r>
      </w:hyperlink>
    </w:p>
    <w:p w14:paraId="23224E60" w14:textId="14AE625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3"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190</w:t>
        </w:r>
        <w:r>
          <w:rPr>
            <w:rFonts w:hint="eastAsia"/>
            <w:noProof/>
            <w:webHidden/>
          </w:rPr>
          <w:fldChar w:fldCharType="end"/>
        </w:r>
      </w:hyperlink>
    </w:p>
    <w:p w14:paraId="76257723" w14:textId="651D48D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4"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191</w:t>
        </w:r>
        <w:r>
          <w:rPr>
            <w:rFonts w:hint="eastAsia"/>
            <w:noProof/>
            <w:webHidden/>
          </w:rPr>
          <w:fldChar w:fldCharType="end"/>
        </w:r>
      </w:hyperlink>
    </w:p>
    <w:p w14:paraId="165877BF" w14:textId="6AD355A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5"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191</w:t>
        </w:r>
        <w:r>
          <w:rPr>
            <w:rFonts w:hint="eastAsia"/>
            <w:noProof/>
            <w:webHidden/>
          </w:rPr>
          <w:fldChar w:fldCharType="end"/>
        </w:r>
      </w:hyperlink>
    </w:p>
    <w:p w14:paraId="5AF6A1F1" w14:textId="5DF2BB93">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6" w:history="1">
        <w:r>
          <w:rPr>
            <w:rStyle w:val="aff9"/>
            <w:noProof/>
          </w:rPr>
          <w:t>月3阶段项目：建立一个可复现的公开数据小仓库</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193</w:t>
        </w:r>
        <w:r>
          <w:rPr>
            <w:rFonts w:hint="eastAsia"/>
            <w:noProof/>
            <w:webHidden/>
          </w:rPr>
          <w:fldChar w:fldCharType="end"/>
        </w:r>
      </w:hyperlink>
    </w:p>
    <w:p w14:paraId="42AF864C" w14:textId="232A30E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7"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193</w:t>
        </w:r>
        <w:r>
          <w:rPr>
            <w:rFonts w:hint="eastAsia"/>
            <w:noProof/>
            <w:webHidden/>
          </w:rPr>
          <w:fldChar w:fldCharType="end"/>
        </w:r>
      </w:hyperlink>
    </w:p>
    <w:p w14:paraId="62BFF317" w14:textId="203BD79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8"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193</w:t>
        </w:r>
        <w:r>
          <w:rPr>
            <w:rFonts w:hint="eastAsia"/>
            <w:noProof/>
            <w:webHidden/>
          </w:rPr>
          <w:fldChar w:fldCharType="end"/>
        </w:r>
      </w:hyperlink>
    </w:p>
    <w:p w14:paraId="78DD9F41" w14:textId="28216BAA">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69" w:history="1">
        <w:r>
          <w:rPr>
            <w:rStyle w:val="aff9"/>
            <w:noProof/>
          </w:rPr>
          <w:t>第13章 向量：把方向、特征和相似度放进坐标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194</w:t>
        </w:r>
        <w:r>
          <w:rPr>
            <w:rFonts w:hint="eastAsia"/>
            <w:noProof/>
            <w:webHidden/>
          </w:rPr>
          <w:fldChar w:fldCharType="end"/>
        </w:r>
      </w:hyperlink>
    </w:p>
    <w:p w14:paraId="69338203" w14:textId="28A9EB4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0"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194</w:t>
        </w:r>
        <w:r>
          <w:rPr>
            <w:rFonts w:hint="eastAsia"/>
            <w:noProof/>
            <w:webHidden/>
          </w:rPr>
          <w:fldChar w:fldCharType="end"/>
        </w:r>
      </w:hyperlink>
    </w:p>
    <w:p w14:paraId="780FA19A" w14:textId="14465B4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1"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195</w:t>
        </w:r>
        <w:r>
          <w:rPr>
            <w:rFonts w:hint="eastAsia"/>
            <w:noProof/>
            <w:webHidden/>
          </w:rPr>
          <w:fldChar w:fldCharType="end"/>
        </w:r>
      </w:hyperlink>
    </w:p>
    <w:p w14:paraId="0AB77C19" w14:textId="185E6C4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2"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195</w:t>
        </w:r>
        <w:r>
          <w:rPr>
            <w:rFonts w:hint="eastAsia"/>
            <w:noProof/>
            <w:webHidden/>
          </w:rPr>
          <w:fldChar w:fldCharType="end"/>
        </w:r>
      </w:hyperlink>
    </w:p>
    <w:p w14:paraId="3C2074F8" w14:textId="3A92E42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3"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196</w:t>
        </w:r>
        <w:r>
          <w:rPr>
            <w:rFonts w:hint="eastAsia"/>
            <w:noProof/>
            <w:webHidden/>
          </w:rPr>
          <w:fldChar w:fldCharType="end"/>
        </w:r>
      </w:hyperlink>
    </w:p>
    <w:p w14:paraId="4434162D" w14:textId="6C44B03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4"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196</w:t>
        </w:r>
        <w:r>
          <w:rPr>
            <w:rFonts w:hint="eastAsia"/>
            <w:noProof/>
            <w:webHidden/>
          </w:rPr>
          <w:fldChar w:fldCharType="end"/>
        </w:r>
      </w:hyperlink>
    </w:p>
    <w:p w14:paraId="1D438C26" w14:textId="2383F44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5"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197</w:t>
        </w:r>
        <w:r>
          <w:rPr>
            <w:rFonts w:hint="eastAsia"/>
            <w:noProof/>
            <w:webHidden/>
          </w:rPr>
          <w:fldChar w:fldCharType="end"/>
        </w:r>
      </w:hyperlink>
    </w:p>
    <w:p w14:paraId="43645270" w14:textId="6A6D344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6"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197</w:t>
        </w:r>
        <w:r>
          <w:rPr>
            <w:rFonts w:hint="eastAsia"/>
            <w:noProof/>
            <w:webHidden/>
          </w:rPr>
          <w:fldChar w:fldCharType="end"/>
        </w:r>
      </w:hyperlink>
    </w:p>
    <w:p w14:paraId="7ABB7B36" w14:textId="533EBFC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7"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198</w:t>
        </w:r>
        <w:r>
          <w:rPr>
            <w:rFonts w:hint="eastAsia"/>
            <w:noProof/>
            <w:webHidden/>
          </w:rPr>
          <w:fldChar w:fldCharType="end"/>
        </w:r>
      </w:hyperlink>
    </w:p>
    <w:p w14:paraId="0572AF5F" w14:textId="289C822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8"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199</w:t>
        </w:r>
        <w:r>
          <w:rPr>
            <w:rFonts w:hint="eastAsia"/>
            <w:noProof/>
            <w:webHidden/>
          </w:rPr>
          <w:fldChar w:fldCharType="end"/>
        </w:r>
      </w:hyperlink>
    </w:p>
    <w:p w14:paraId="1BBE8098" w14:textId="10347FD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79"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200</w:t>
        </w:r>
        <w:r>
          <w:rPr>
            <w:rFonts w:hint="eastAsia"/>
            <w:noProof/>
            <w:webHidden/>
          </w:rPr>
          <w:fldChar w:fldCharType="end"/>
        </w:r>
      </w:hyperlink>
    </w:p>
    <w:p w14:paraId="7657F9B8" w14:textId="4D829FE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0"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201</w:t>
        </w:r>
        <w:r>
          <w:rPr>
            <w:rFonts w:hint="eastAsia"/>
            <w:noProof/>
            <w:webHidden/>
          </w:rPr>
          <w:fldChar w:fldCharType="end"/>
        </w:r>
      </w:hyperlink>
    </w:p>
    <w:p w14:paraId="2813F205" w14:textId="1E0546D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1"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203</w:t>
        </w:r>
        <w:r>
          <w:rPr>
            <w:rFonts w:hint="eastAsia"/>
            <w:noProof/>
            <w:webHidden/>
          </w:rPr>
          <w:fldChar w:fldCharType="end"/>
        </w:r>
      </w:hyperlink>
    </w:p>
    <w:p w14:paraId="20386C21" w14:textId="4DE4D9F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2"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203</w:t>
        </w:r>
        <w:r>
          <w:rPr>
            <w:rFonts w:hint="eastAsia"/>
            <w:noProof/>
            <w:webHidden/>
          </w:rPr>
          <w:fldChar w:fldCharType="end"/>
        </w:r>
      </w:hyperlink>
    </w:p>
    <w:p w14:paraId="2F98FE50" w14:textId="03FACE4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3"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203</w:t>
        </w:r>
        <w:r>
          <w:rPr>
            <w:rFonts w:hint="eastAsia"/>
            <w:noProof/>
            <w:webHidden/>
          </w:rPr>
          <w:fldChar w:fldCharType="end"/>
        </w:r>
      </w:hyperlink>
    </w:p>
    <w:p w14:paraId="1B61121D" w14:textId="669CF4C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4"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204</w:t>
        </w:r>
        <w:r>
          <w:rPr>
            <w:rFonts w:hint="eastAsia"/>
            <w:noProof/>
            <w:webHidden/>
          </w:rPr>
          <w:fldChar w:fldCharType="end"/>
        </w:r>
      </w:hyperlink>
    </w:p>
    <w:p w14:paraId="7600AE36" w14:textId="76225A3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5"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204</w:t>
        </w:r>
        <w:r>
          <w:rPr>
            <w:rFonts w:hint="eastAsia"/>
            <w:noProof/>
            <w:webHidden/>
          </w:rPr>
          <w:fldChar w:fldCharType="end"/>
        </w:r>
      </w:hyperlink>
    </w:p>
    <w:p w14:paraId="132838FE" w14:textId="64C4AC9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6"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205</w:t>
        </w:r>
        <w:r>
          <w:rPr>
            <w:rFonts w:hint="eastAsia"/>
            <w:noProof/>
            <w:webHidden/>
          </w:rPr>
          <w:fldChar w:fldCharType="end"/>
        </w:r>
      </w:hyperlink>
    </w:p>
    <w:p w14:paraId="091F26FE" w14:textId="733A254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7"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205</w:t>
        </w:r>
        <w:r>
          <w:rPr>
            <w:rFonts w:hint="eastAsia"/>
            <w:noProof/>
            <w:webHidden/>
          </w:rPr>
          <w:fldChar w:fldCharType="end"/>
        </w:r>
      </w:hyperlink>
    </w:p>
    <w:p w14:paraId="0B279307" w14:textId="60F11E47">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8" w:history="1">
        <w:r>
          <w:rPr>
            <w:rStyle w:val="aff9"/>
            <w:noProof/>
          </w:rPr>
          <w:t>第14章 矩阵：一次描述许多线性关系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206</w:t>
        </w:r>
        <w:r>
          <w:rPr>
            <w:rFonts w:hint="eastAsia"/>
            <w:noProof/>
            <w:webHidden/>
          </w:rPr>
          <w:fldChar w:fldCharType="end"/>
        </w:r>
      </w:hyperlink>
    </w:p>
    <w:p w14:paraId="0840223A" w14:textId="718CB13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89"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206</w:t>
        </w:r>
        <w:r>
          <w:rPr>
            <w:rFonts w:hint="eastAsia"/>
            <w:noProof/>
            <w:webHidden/>
          </w:rPr>
          <w:fldChar w:fldCharType="end"/>
        </w:r>
      </w:hyperlink>
    </w:p>
    <w:p w14:paraId="1F6DC4C4" w14:textId="195AAB2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0"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207</w:t>
        </w:r>
        <w:r>
          <w:rPr>
            <w:rFonts w:hint="eastAsia"/>
            <w:noProof/>
            <w:webHidden/>
          </w:rPr>
          <w:fldChar w:fldCharType="end"/>
        </w:r>
      </w:hyperlink>
    </w:p>
    <w:p w14:paraId="512267CC" w14:textId="0134C43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1"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207</w:t>
        </w:r>
        <w:r>
          <w:rPr>
            <w:rFonts w:hint="eastAsia"/>
            <w:noProof/>
            <w:webHidden/>
          </w:rPr>
          <w:fldChar w:fldCharType="end"/>
        </w:r>
      </w:hyperlink>
    </w:p>
    <w:p w14:paraId="2FF4D9B9" w14:textId="1CCA8FB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2"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208</w:t>
        </w:r>
        <w:r>
          <w:rPr>
            <w:rFonts w:hint="eastAsia"/>
            <w:noProof/>
            <w:webHidden/>
          </w:rPr>
          <w:fldChar w:fldCharType="end"/>
        </w:r>
      </w:hyperlink>
    </w:p>
    <w:p w14:paraId="5F51552A" w14:textId="2E9294D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3"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208</w:t>
        </w:r>
        <w:r>
          <w:rPr>
            <w:rFonts w:hint="eastAsia"/>
            <w:noProof/>
            <w:webHidden/>
          </w:rPr>
          <w:fldChar w:fldCharType="end"/>
        </w:r>
      </w:hyperlink>
    </w:p>
    <w:p w14:paraId="4E3D069F" w14:textId="33C2ADA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4"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209</w:t>
        </w:r>
        <w:r>
          <w:rPr>
            <w:rFonts w:hint="eastAsia"/>
            <w:noProof/>
            <w:webHidden/>
          </w:rPr>
          <w:fldChar w:fldCharType="end"/>
        </w:r>
      </w:hyperlink>
    </w:p>
    <w:p w14:paraId="1633DDDA" w14:textId="1825C49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5"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209</w:t>
        </w:r>
        <w:r>
          <w:rPr>
            <w:rFonts w:hint="eastAsia"/>
            <w:noProof/>
            <w:webHidden/>
          </w:rPr>
          <w:fldChar w:fldCharType="end"/>
        </w:r>
      </w:hyperlink>
    </w:p>
    <w:p w14:paraId="5ED2B0BC" w14:textId="2A6B13F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6"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210</w:t>
        </w:r>
        <w:r>
          <w:rPr>
            <w:rFonts w:hint="eastAsia"/>
            <w:noProof/>
            <w:webHidden/>
          </w:rPr>
          <w:fldChar w:fldCharType="end"/>
        </w:r>
      </w:hyperlink>
    </w:p>
    <w:p w14:paraId="53D31382" w14:textId="0F09C96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7"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211</w:t>
        </w:r>
        <w:r>
          <w:rPr>
            <w:rFonts w:hint="eastAsia"/>
            <w:noProof/>
            <w:webHidden/>
          </w:rPr>
          <w:fldChar w:fldCharType="end"/>
        </w:r>
      </w:hyperlink>
    </w:p>
    <w:p w14:paraId="63A03BB0" w14:textId="0D5F6A7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8"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212</w:t>
        </w:r>
        <w:r>
          <w:rPr>
            <w:rFonts w:hint="eastAsia"/>
            <w:noProof/>
            <w:webHidden/>
          </w:rPr>
          <w:fldChar w:fldCharType="end"/>
        </w:r>
      </w:hyperlink>
    </w:p>
    <w:p w14:paraId="151ECA7F" w14:textId="3409712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199"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_Toc236985199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213</w:t>
        </w:r>
        <w:r>
          <w:rPr>
            <w:rFonts w:hint="eastAsia"/>
            <w:noProof/>
            <w:webHidden/>
          </w:rPr>
          <w:fldChar w:fldCharType="end"/>
        </w:r>
      </w:hyperlink>
    </w:p>
    <w:p w14:paraId="594B31C4" w14:textId="5B79319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0"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215</w:t>
        </w:r>
        <w:r>
          <w:rPr>
            <w:rFonts w:hint="eastAsia"/>
            <w:noProof/>
            <w:webHidden/>
          </w:rPr>
          <w:fldChar w:fldCharType="end"/>
        </w:r>
      </w:hyperlink>
    </w:p>
    <w:p w14:paraId="34C11EEB" w14:textId="42CCBF6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1"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215</w:t>
        </w:r>
        <w:r>
          <w:rPr>
            <w:rFonts w:hint="eastAsia"/>
            <w:noProof/>
            <w:webHidden/>
          </w:rPr>
          <w:fldChar w:fldCharType="end"/>
        </w:r>
      </w:hyperlink>
    </w:p>
    <w:p w14:paraId="6FCBFABB" w14:textId="1E38247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2"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215</w:t>
        </w:r>
        <w:r>
          <w:rPr>
            <w:rFonts w:hint="eastAsia"/>
            <w:noProof/>
            <w:webHidden/>
          </w:rPr>
          <w:fldChar w:fldCharType="end"/>
        </w:r>
      </w:hyperlink>
    </w:p>
    <w:p w14:paraId="7F5EBE35" w14:textId="6A27DF3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3"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216</w:t>
        </w:r>
        <w:r>
          <w:rPr>
            <w:rFonts w:hint="eastAsia"/>
            <w:noProof/>
            <w:webHidden/>
          </w:rPr>
          <w:fldChar w:fldCharType="end"/>
        </w:r>
      </w:hyperlink>
    </w:p>
    <w:p w14:paraId="70B3F535" w14:textId="166DFA6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4"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216</w:t>
        </w:r>
        <w:r>
          <w:rPr>
            <w:rFonts w:hint="eastAsia"/>
            <w:noProof/>
            <w:webHidden/>
          </w:rPr>
          <w:fldChar w:fldCharType="end"/>
        </w:r>
      </w:hyperlink>
    </w:p>
    <w:p w14:paraId="42D2D921" w14:textId="6E8555C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5"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217</w:t>
        </w:r>
        <w:r>
          <w:rPr>
            <w:rFonts w:hint="eastAsia"/>
            <w:noProof/>
            <w:webHidden/>
          </w:rPr>
          <w:fldChar w:fldCharType="end"/>
        </w:r>
      </w:hyperlink>
    </w:p>
    <w:p w14:paraId="2DE0AFF7" w14:textId="4B43D07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6"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217</w:t>
        </w:r>
        <w:r>
          <w:rPr>
            <w:rFonts w:hint="eastAsia"/>
            <w:noProof/>
            <w:webHidden/>
          </w:rPr>
          <w:fldChar w:fldCharType="end"/>
        </w:r>
      </w:hyperlink>
    </w:p>
    <w:p w14:paraId="1FCB5C91" w14:textId="5526D5F8">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7" w:history="1">
        <w:r>
          <w:rPr>
            <w:rStyle w:val="aff9"/>
            <w:noProof/>
          </w:rPr>
          <w:t>第15章 投影、特征方向与PCA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218</w:t>
        </w:r>
        <w:r>
          <w:rPr>
            <w:rFonts w:hint="eastAsia"/>
            <w:noProof/>
            <w:webHidden/>
          </w:rPr>
          <w:fldChar w:fldCharType="end"/>
        </w:r>
      </w:hyperlink>
    </w:p>
    <w:p w14:paraId="57AAE53D" w14:textId="5CE4BB7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8"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218</w:t>
        </w:r>
        <w:r>
          <w:rPr>
            <w:rFonts w:hint="eastAsia"/>
            <w:noProof/>
            <w:webHidden/>
          </w:rPr>
          <w:fldChar w:fldCharType="end"/>
        </w:r>
      </w:hyperlink>
    </w:p>
    <w:p w14:paraId="522948B3" w14:textId="58EB66A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09"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219</w:t>
        </w:r>
        <w:r>
          <w:rPr>
            <w:rFonts w:hint="eastAsia"/>
            <w:noProof/>
            <w:webHidden/>
          </w:rPr>
          <w:fldChar w:fldCharType="end"/>
        </w:r>
      </w:hyperlink>
    </w:p>
    <w:p w14:paraId="14D6D851" w14:textId="435689B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0"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219</w:t>
        </w:r>
        <w:r>
          <w:rPr>
            <w:rFonts w:hint="eastAsia"/>
            <w:noProof/>
            <w:webHidden/>
          </w:rPr>
          <w:fldChar w:fldCharType="end"/>
        </w:r>
      </w:hyperlink>
    </w:p>
    <w:p w14:paraId="11355460" w14:textId="68B162F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1"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220</w:t>
        </w:r>
        <w:r>
          <w:rPr>
            <w:rFonts w:hint="eastAsia"/>
            <w:noProof/>
            <w:webHidden/>
          </w:rPr>
          <w:fldChar w:fldCharType="end"/>
        </w:r>
      </w:hyperlink>
    </w:p>
    <w:p w14:paraId="45F29C26" w14:textId="04F374B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2"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220</w:t>
        </w:r>
        <w:r>
          <w:rPr>
            <w:rFonts w:hint="eastAsia"/>
            <w:noProof/>
            <w:webHidden/>
          </w:rPr>
          <w:fldChar w:fldCharType="end"/>
        </w:r>
      </w:hyperlink>
    </w:p>
    <w:p w14:paraId="075D3D44" w14:textId="3DC3BA1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3"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221</w:t>
        </w:r>
        <w:r>
          <w:rPr>
            <w:rFonts w:hint="eastAsia"/>
            <w:noProof/>
            <w:webHidden/>
          </w:rPr>
          <w:fldChar w:fldCharType="end"/>
        </w:r>
      </w:hyperlink>
    </w:p>
    <w:p w14:paraId="1F041CEB" w14:textId="08174C6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4"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221</w:t>
        </w:r>
        <w:r>
          <w:rPr>
            <w:rFonts w:hint="eastAsia"/>
            <w:noProof/>
            <w:webHidden/>
          </w:rPr>
          <w:fldChar w:fldCharType="end"/>
        </w:r>
      </w:hyperlink>
    </w:p>
    <w:p w14:paraId="7BD61439" w14:textId="6AC1CDD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5"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222</w:t>
        </w:r>
        <w:r>
          <w:rPr>
            <w:rFonts w:hint="eastAsia"/>
            <w:noProof/>
            <w:webHidden/>
          </w:rPr>
          <w:fldChar w:fldCharType="end"/>
        </w:r>
      </w:hyperlink>
    </w:p>
    <w:p w14:paraId="5ED2B907" w14:textId="6431784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6"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223</w:t>
        </w:r>
        <w:r>
          <w:rPr>
            <w:rFonts w:hint="eastAsia"/>
            <w:noProof/>
            <w:webHidden/>
          </w:rPr>
          <w:fldChar w:fldCharType="end"/>
        </w:r>
      </w:hyperlink>
    </w:p>
    <w:p w14:paraId="55113827" w14:textId="3202226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7"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224</w:t>
        </w:r>
        <w:r>
          <w:rPr>
            <w:rFonts w:hint="eastAsia"/>
            <w:noProof/>
            <w:webHidden/>
          </w:rPr>
          <w:fldChar w:fldCharType="end"/>
        </w:r>
      </w:hyperlink>
    </w:p>
    <w:p w14:paraId="10A41E9E" w14:textId="6D86C28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8"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225</w:t>
        </w:r>
        <w:r>
          <w:rPr>
            <w:rFonts w:hint="eastAsia"/>
            <w:noProof/>
            <w:webHidden/>
          </w:rPr>
          <w:fldChar w:fldCharType="end"/>
        </w:r>
      </w:hyperlink>
    </w:p>
    <w:p w14:paraId="03373CD6" w14:textId="02B5A8D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19"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226</w:t>
        </w:r>
        <w:r>
          <w:rPr>
            <w:rFonts w:hint="eastAsia"/>
            <w:noProof/>
            <w:webHidden/>
          </w:rPr>
          <w:fldChar w:fldCharType="end"/>
        </w:r>
      </w:hyperlink>
    </w:p>
    <w:p w14:paraId="7925A260" w14:textId="19640FE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0"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227</w:t>
        </w:r>
        <w:r>
          <w:rPr>
            <w:rFonts w:hint="eastAsia"/>
            <w:noProof/>
            <w:webHidden/>
          </w:rPr>
          <w:fldChar w:fldCharType="end"/>
        </w:r>
      </w:hyperlink>
    </w:p>
    <w:p w14:paraId="33D32567" w14:textId="5F0C2EE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1"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227</w:t>
        </w:r>
        <w:r>
          <w:rPr>
            <w:rFonts w:hint="eastAsia"/>
            <w:noProof/>
            <w:webHidden/>
          </w:rPr>
          <w:fldChar w:fldCharType="end"/>
        </w:r>
      </w:hyperlink>
    </w:p>
    <w:p w14:paraId="464EB9CF" w14:textId="1C66D53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2"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228</w:t>
        </w:r>
        <w:r>
          <w:rPr>
            <w:rFonts w:hint="eastAsia"/>
            <w:noProof/>
            <w:webHidden/>
          </w:rPr>
          <w:fldChar w:fldCharType="end"/>
        </w:r>
      </w:hyperlink>
    </w:p>
    <w:p w14:paraId="553B086C" w14:textId="3B2EA90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3"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228</w:t>
        </w:r>
        <w:r>
          <w:rPr>
            <w:rFonts w:hint="eastAsia"/>
            <w:noProof/>
            <w:webHidden/>
          </w:rPr>
          <w:fldChar w:fldCharType="end"/>
        </w:r>
      </w:hyperlink>
    </w:p>
    <w:p w14:paraId="54BF0959" w14:textId="2D1980E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4"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228</w:t>
        </w:r>
        <w:r>
          <w:rPr>
            <w:rFonts w:hint="eastAsia"/>
            <w:noProof/>
            <w:webHidden/>
          </w:rPr>
          <w:fldChar w:fldCharType="end"/>
        </w:r>
      </w:hyperlink>
    </w:p>
    <w:p w14:paraId="3FD68DAC" w14:textId="5BFB064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5"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229</w:t>
        </w:r>
        <w:r>
          <w:rPr>
            <w:rFonts w:hint="eastAsia"/>
            <w:noProof/>
            <w:webHidden/>
          </w:rPr>
          <w:fldChar w:fldCharType="end"/>
        </w:r>
      </w:hyperlink>
    </w:p>
    <w:p w14:paraId="2505E05E" w14:textId="505A1ACC">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6" w:history="1">
        <w:r>
          <w:rPr>
            <w:rStyle w:val="aff9"/>
            <w:noProof/>
          </w:rPr>
          <w:t>第16章 张量、广播与数值线性代数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230</w:t>
        </w:r>
        <w:r>
          <w:rPr>
            <w:rFonts w:hint="eastAsia"/>
            <w:noProof/>
            <w:webHidden/>
          </w:rPr>
          <w:fldChar w:fldCharType="end"/>
        </w:r>
      </w:hyperlink>
    </w:p>
    <w:p w14:paraId="6D7D4AAA" w14:textId="6F39746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7"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230</w:t>
        </w:r>
        <w:r>
          <w:rPr>
            <w:rFonts w:hint="eastAsia"/>
            <w:noProof/>
            <w:webHidden/>
          </w:rPr>
          <w:fldChar w:fldCharType="end"/>
        </w:r>
      </w:hyperlink>
    </w:p>
    <w:p w14:paraId="7AA657C3" w14:textId="67D2836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8"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231</w:t>
        </w:r>
        <w:r>
          <w:rPr>
            <w:rFonts w:hint="eastAsia"/>
            <w:noProof/>
            <w:webHidden/>
          </w:rPr>
          <w:fldChar w:fldCharType="end"/>
        </w:r>
      </w:hyperlink>
    </w:p>
    <w:p w14:paraId="5A81C55B" w14:textId="2B53C0E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29"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231</w:t>
        </w:r>
        <w:r>
          <w:rPr>
            <w:rFonts w:hint="eastAsia"/>
            <w:noProof/>
            <w:webHidden/>
          </w:rPr>
          <w:fldChar w:fldCharType="end"/>
        </w:r>
      </w:hyperlink>
    </w:p>
    <w:p w14:paraId="3F7D1517" w14:textId="0661ACD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0"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232</w:t>
        </w:r>
        <w:r>
          <w:rPr>
            <w:rFonts w:hint="eastAsia"/>
            <w:noProof/>
            <w:webHidden/>
          </w:rPr>
          <w:fldChar w:fldCharType="end"/>
        </w:r>
      </w:hyperlink>
    </w:p>
    <w:p w14:paraId="3C9EF5D0" w14:textId="43B8F95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1"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232</w:t>
        </w:r>
        <w:r>
          <w:rPr>
            <w:rFonts w:hint="eastAsia"/>
            <w:noProof/>
            <w:webHidden/>
          </w:rPr>
          <w:fldChar w:fldCharType="end"/>
        </w:r>
      </w:hyperlink>
    </w:p>
    <w:p w14:paraId="3948F9F7" w14:textId="475D2EC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2"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233</w:t>
        </w:r>
        <w:r>
          <w:rPr>
            <w:rFonts w:hint="eastAsia"/>
            <w:noProof/>
            <w:webHidden/>
          </w:rPr>
          <w:fldChar w:fldCharType="end"/>
        </w:r>
      </w:hyperlink>
    </w:p>
    <w:p w14:paraId="3FAA448F" w14:textId="4CE708E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3"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233</w:t>
        </w:r>
        <w:r>
          <w:rPr>
            <w:rFonts w:hint="eastAsia"/>
            <w:noProof/>
            <w:webHidden/>
          </w:rPr>
          <w:fldChar w:fldCharType="end"/>
        </w:r>
      </w:hyperlink>
    </w:p>
    <w:p w14:paraId="0214F4E6" w14:textId="0F26902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4"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234</w:t>
        </w:r>
        <w:r>
          <w:rPr>
            <w:rFonts w:hint="eastAsia"/>
            <w:noProof/>
            <w:webHidden/>
          </w:rPr>
          <w:fldChar w:fldCharType="end"/>
        </w:r>
      </w:hyperlink>
    </w:p>
    <w:p w14:paraId="7903D1F3" w14:textId="27F4842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5"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235</w:t>
        </w:r>
        <w:r>
          <w:rPr>
            <w:rFonts w:hint="eastAsia"/>
            <w:noProof/>
            <w:webHidden/>
          </w:rPr>
          <w:fldChar w:fldCharType="end"/>
        </w:r>
      </w:hyperlink>
    </w:p>
    <w:p w14:paraId="229A528A" w14:textId="70892F7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6"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236</w:t>
        </w:r>
        <w:r>
          <w:rPr>
            <w:rFonts w:hint="eastAsia"/>
            <w:noProof/>
            <w:webHidden/>
          </w:rPr>
          <w:fldChar w:fldCharType="end"/>
        </w:r>
      </w:hyperlink>
    </w:p>
    <w:p w14:paraId="155D3AE6" w14:textId="5839467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7"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238</w:t>
        </w:r>
        <w:r>
          <w:rPr>
            <w:rFonts w:hint="eastAsia"/>
            <w:noProof/>
            <w:webHidden/>
          </w:rPr>
          <w:fldChar w:fldCharType="end"/>
        </w:r>
      </w:hyperlink>
    </w:p>
    <w:p w14:paraId="34A936F6" w14:textId="4AD7ED1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8"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239</w:t>
        </w:r>
        <w:r>
          <w:rPr>
            <w:rFonts w:hint="eastAsia"/>
            <w:noProof/>
            <w:webHidden/>
          </w:rPr>
          <w:fldChar w:fldCharType="end"/>
        </w:r>
      </w:hyperlink>
    </w:p>
    <w:p w14:paraId="5AAE580D" w14:textId="4F9B2D2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39"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239</w:t>
        </w:r>
        <w:r>
          <w:rPr>
            <w:rFonts w:hint="eastAsia"/>
            <w:noProof/>
            <w:webHidden/>
          </w:rPr>
          <w:fldChar w:fldCharType="end"/>
        </w:r>
      </w:hyperlink>
    </w:p>
    <w:p w14:paraId="6D74DF02" w14:textId="5E6F599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0"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240</w:t>
        </w:r>
        <w:r>
          <w:rPr>
            <w:rFonts w:hint="eastAsia"/>
            <w:noProof/>
            <w:webHidden/>
          </w:rPr>
          <w:fldChar w:fldCharType="end"/>
        </w:r>
      </w:hyperlink>
    </w:p>
    <w:p w14:paraId="379C4C55" w14:textId="669FCAC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1"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240</w:t>
        </w:r>
        <w:r>
          <w:rPr>
            <w:rFonts w:hint="eastAsia"/>
            <w:noProof/>
            <w:webHidden/>
          </w:rPr>
          <w:fldChar w:fldCharType="end"/>
        </w:r>
      </w:hyperlink>
    </w:p>
    <w:p w14:paraId="0229356B" w14:textId="3A20E2D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2"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240</w:t>
        </w:r>
        <w:r>
          <w:rPr>
            <w:rFonts w:hint="eastAsia"/>
            <w:noProof/>
            <w:webHidden/>
          </w:rPr>
          <w:fldChar w:fldCharType="end"/>
        </w:r>
      </w:hyperlink>
    </w:p>
    <w:p w14:paraId="01F309DD" w14:textId="09391E7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3"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241</w:t>
        </w:r>
        <w:r>
          <w:rPr>
            <w:rFonts w:hint="eastAsia"/>
            <w:noProof/>
            <w:webHidden/>
          </w:rPr>
          <w:fldChar w:fldCharType="end"/>
        </w:r>
      </w:hyperlink>
    </w:p>
    <w:p w14:paraId="63CE1B68" w14:textId="591D673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4"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241</w:t>
        </w:r>
        <w:r>
          <w:rPr>
            <w:rFonts w:hint="eastAsia"/>
            <w:noProof/>
            <w:webHidden/>
          </w:rPr>
          <w:fldChar w:fldCharType="end"/>
        </w:r>
      </w:hyperlink>
    </w:p>
    <w:p w14:paraId="74FE577D" w14:textId="496F5A72">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5" w:history="1">
        <w:r>
          <w:rPr>
            <w:rStyle w:val="aff9"/>
            <w:noProof/>
          </w:rPr>
          <w:t>月4阶段项目：从零实现一个二维图像变换游乐场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242</w:t>
        </w:r>
        <w:r>
          <w:rPr>
            <w:rFonts w:hint="eastAsia"/>
            <w:noProof/>
            <w:webHidden/>
          </w:rPr>
          <w:fldChar w:fldCharType="end"/>
        </w:r>
      </w:hyperlink>
    </w:p>
    <w:p w14:paraId="5C6F527D" w14:textId="6B97BD8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6"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242</w:t>
        </w:r>
        <w:r>
          <w:rPr>
            <w:rFonts w:hint="eastAsia"/>
            <w:noProof/>
            <w:webHidden/>
          </w:rPr>
          <w:fldChar w:fldCharType="end"/>
        </w:r>
      </w:hyperlink>
    </w:p>
    <w:p w14:paraId="35BC7DD2" w14:textId="785AE10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7"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242</w:t>
        </w:r>
        <w:r>
          <w:rPr>
            <w:rFonts w:hint="eastAsia"/>
            <w:noProof/>
            <w:webHidden/>
          </w:rPr>
          <w:fldChar w:fldCharType="end"/>
        </w:r>
      </w:hyperlink>
    </w:p>
    <w:p w14:paraId="1B33B729" w14:textId="25C42F8F">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8" w:history="1">
        <w:r>
          <w:rPr>
            <w:rStyle w:val="aff9"/>
            <w:noProof/>
          </w:rPr>
          <w:t>第17章 概率与随机变量：描述不知道的部分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243</w:t>
        </w:r>
        <w:r>
          <w:rPr>
            <w:rFonts w:hint="eastAsia"/>
            <w:noProof/>
            <w:webHidden/>
          </w:rPr>
          <w:fldChar w:fldCharType="end"/>
        </w:r>
      </w:hyperlink>
    </w:p>
    <w:p w14:paraId="2A065984" w14:textId="16DA232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49"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243</w:t>
        </w:r>
        <w:r>
          <w:rPr>
            <w:rFonts w:hint="eastAsia"/>
            <w:noProof/>
            <w:webHidden/>
          </w:rPr>
          <w:fldChar w:fldCharType="end"/>
        </w:r>
      </w:hyperlink>
    </w:p>
    <w:p w14:paraId="50A4EA94" w14:textId="24AA066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0"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244</w:t>
        </w:r>
        <w:r>
          <w:rPr>
            <w:rFonts w:hint="eastAsia"/>
            <w:noProof/>
            <w:webHidden/>
          </w:rPr>
          <w:fldChar w:fldCharType="end"/>
        </w:r>
      </w:hyperlink>
    </w:p>
    <w:p w14:paraId="61C8107F" w14:textId="4766513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1"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244</w:t>
        </w:r>
        <w:r>
          <w:rPr>
            <w:rFonts w:hint="eastAsia"/>
            <w:noProof/>
            <w:webHidden/>
          </w:rPr>
          <w:fldChar w:fldCharType="end"/>
        </w:r>
      </w:hyperlink>
    </w:p>
    <w:p w14:paraId="532DC515" w14:textId="27D8EE6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2"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245</w:t>
        </w:r>
        <w:r>
          <w:rPr>
            <w:rFonts w:hint="eastAsia"/>
            <w:noProof/>
            <w:webHidden/>
          </w:rPr>
          <w:fldChar w:fldCharType="end"/>
        </w:r>
      </w:hyperlink>
    </w:p>
    <w:p w14:paraId="1DEE9484" w14:textId="344BA4C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3"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245</w:t>
        </w:r>
        <w:r>
          <w:rPr>
            <w:rFonts w:hint="eastAsia"/>
            <w:noProof/>
            <w:webHidden/>
          </w:rPr>
          <w:fldChar w:fldCharType="end"/>
        </w:r>
      </w:hyperlink>
    </w:p>
    <w:p w14:paraId="64C45648" w14:textId="0B513D9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4"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246</w:t>
        </w:r>
        <w:r>
          <w:rPr>
            <w:rFonts w:hint="eastAsia"/>
            <w:noProof/>
            <w:webHidden/>
          </w:rPr>
          <w:fldChar w:fldCharType="end"/>
        </w:r>
      </w:hyperlink>
    </w:p>
    <w:p w14:paraId="5B2EE930" w14:textId="7AADA94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5"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246</w:t>
        </w:r>
        <w:r>
          <w:rPr>
            <w:rFonts w:hint="eastAsia"/>
            <w:noProof/>
            <w:webHidden/>
          </w:rPr>
          <w:fldChar w:fldCharType="end"/>
        </w:r>
      </w:hyperlink>
    </w:p>
    <w:p w14:paraId="31B4B8E5" w14:textId="0DF8770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6"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247</w:t>
        </w:r>
        <w:r>
          <w:rPr>
            <w:rFonts w:hint="eastAsia"/>
            <w:noProof/>
            <w:webHidden/>
          </w:rPr>
          <w:fldChar w:fldCharType="end"/>
        </w:r>
      </w:hyperlink>
    </w:p>
    <w:p w14:paraId="7D25F697" w14:textId="013BDBA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7"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248</w:t>
        </w:r>
        <w:r>
          <w:rPr>
            <w:rFonts w:hint="eastAsia"/>
            <w:noProof/>
            <w:webHidden/>
          </w:rPr>
          <w:fldChar w:fldCharType="end"/>
        </w:r>
      </w:hyperlink>
    </w:p>
    <w:p w14:paraId="3471F10C" w14:textId="061801B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8"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249</w:t>
        </w:r>
        <w:r>
          <w:rPr>
            <w:rFonts w:hint="eastAsia"/>
            <w:noProof/>
            <w:webHidden/>
          </w:rPr>
          <w:fldChar w:fldCharType="end"/>
        </w:r>
      </w:hyperlink>
    </w:p>
    <w:p w14:paraId="12392C4F" w14:textId="51927A7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59"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250</w:t>
        </w:r>
        <w:r>
          <w:rPr>
            <w:rFonts w:hint="eastAsia"/>
            <w:noProof/>
            <w:webHidden/>
          </w:rPr>
          <w:fldChar w:fldCharType="end"/>
        </w:r>
      </w:hyperlink>
    </w:p>
    <w:p w14:paraId="36658919" w14:textId="296DD79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0"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252</w:t>
        </w:r>
        <w:r>
          <w:rPr>
            <w:rFonts w:hint="eastAsia"/>
            <w:noProof/>
            <w:webHidden/>
          </w:rPr>
          <w:fldChar w:fldCharType="end"/>
        </w:r>
      </w:hyperlink>
    </w:p>
    <w:p w14:paraId="704958F9" w14:textId="17BC930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1"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252</w:t>
        </w:r>
        <w:r>
          <w:rPr>
            <w:rFonts w:hint="eastAsia"/>
            <w:noProof/>
            <w:webHidden/>
          </w:rPr>
          <w:fldChar w:fldCharType="end"/>
        </w:r>
      </w:hyperlink>
    </w:p>
    <w:p w14:paraId="48E740F1" w14:textId="2AC8685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2"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252</w:t>
        </w:r>
        <w:r>
          <w:rPr>
            <w:rFonts w:hint="eastAsia"/>
            <w:noProof/>
            <w:webHidden/>
          </w:rPr>
          <w:fldChar w:fldCharType="end"/>
        </w:r>
      </w:hyperlink>
    </w:p>
    <w:p w14:paraId="6AB33A62" w14:textId="5ECC04B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3"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253</w:t>
        </w:r>
        <w:r>
          <w:rPr>
            <w:rFonts w:hint="eastAsia"/>
            <w:noProof/>
            <w:webHidden/>
          </w:rPr>
          <w:fldChar w:fldCharType="end"/>
        </w:r>
      </w:hyperlink>
    </w:p>
    <w:p w14:paraId="78D3C3D3" w14:textId="7864D9F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4"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253</w:t>
        </w:r>
        <w:r>
          <w:rPr>
            <w:rFonts w:hint="eastAsia"/>
            <w:noProof/>
            <w:webHidden/>
          </w:rPr>
          <w:fldChar w:fldCharType="end"/>
        </w:r>
      </w:hyperlink>
    </w:p>
    <w:p w14:paraId="6F0C6A03" w14:textId="2E1C298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5"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254</w:t>
        </w:r>
        <w:r>
          <w:rPr>
            <w:rFonts w:hint="eastAsia"/>
            <w:noProof/>
            <w:webHidden/>
          </w:rPr>
          <w:fldChar w:fldCharType="end"/>
        </w:r>
      </w:hyperlink>
    </w:p>
    <w:p w14:paraId="4A4BF8BD" w14:textId="710E2CF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6"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254</w:t>
        </w:r>
        <w:r>
          <w:rPr>
            <w:rFonts w:hint="eastAsia"/>
            <w:noProof/>
            <w:webHidden/>
          </w:rPr>
          <w:fldChar w:fldCharType="end"/>
        </w:r>
      </w:hyperlink>
    </w:p>
    <w:p w14:paraId="5F924A0B" w14:textId="1C303E1B">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7" w:history="1">
        <w:r>
          <w:rPr>
            <w:rStyle w:val="aff9"/>
            <w:noProof/>
          </w:rPr>
          <w:t>第18章 分布与贝叶斯更新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255</w:t>
        </w:r>
        <w:r>
          <w:rPr>
            <w:rFonts w:hint="eastAsia"/>
            <w:noProof/>
            <w:webHidden/>
          </w:rPr>
          <w:fldChar w:fldCharType="end"/>
        </w:r>
      </w:hyperlink>
    </w:p>
    <w:p w14:paraId="0A2F6A9B" w14:textId="714FCF1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8"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255</w:t>
        </w:r>
        <w:r>
          <w:rPr>
            <w:rFonts w:hint="eastAsia"/>
            <w:noProof/>
            <w:webHidden/>
          </w:rPr>
          <w:fldChar w:fldCharType="end"/>
        </w:r>
      </w:hyperlink>
    </w:p>
    <w:p w14:paraId="58197148" w14:textId="4C9D1DA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69"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256</w:t>
        </w:r>
        <w:r>
          <w:rPr>
            <w:rFonts w:hint="eastAsia"/>
            <w:noProof/>
            <w:webHidden/>
          </w:rPr>
          <w:fldChar w:fldCharType="end"/>
        </w:r>
      </w:hyperlink>
    </w:p>
    <w:p w14:paraId="631BC11A" w14:textId="023506D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0"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256</w:t>
        </w:r>
        <w:r>
          <w:rPr>
            <w:rFonts w:hint="eastAsia"/>
            <w:noProof/>
            <w:webHidden/>
          </w:rPr>
          <w:fldChar w:fldCharType="end"/>
        </w:r>
      </w:hyperlink>
    </w:p>
    <w:p w14:paraId="3ACBFC81" w14:textId="5716F69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1"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257</w:t>
        </w:r>
        <w:r>
          <w:rPr>
            <w:rFonts w:hint="eastAsia"/>
            <w:noProof/>
            <w:webHidden/>
          </w:rPr>
          <w:fldChar w:fldCharType="end"/>
        </w:r>
      </w:hyperlink>
    </w:p>
    <w:p w14:paraId="3EA2B695" w14:textId="1E5B01D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2"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257</w:t>
        </w:r>
        <w:r>
          <w:rPr>
            <w:rFonts w:hint="eastAsia"/>
            <w:noProof/>
            <w:webHidden/>
          </w:rPr>
          <w:fldChar w:fldCharType="end"/>
        </w:r>
      </w:hyperlink>
    </w:p>
    <w:p w14:paraId="0343442E" w14:textId="602FB96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3"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258</w:t>
        </w:r>
        <w:r>
          <w:rPr>
            <w:rFonts w:hint="eastAsia"/>
            <w:noProof/>
            <w:webHidden/>
          </w:rPr>
          <w:fldChar w:fldCharType="end"/>
        </w:r>
      </w:hyperlink>
    </w:p>
    <w:p w14:paraId="469B4837" w14:textId="6B9765C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4"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258</w:t>
        </w:r>
        <w:r>
          <w:rPr>
            <w:rFonts w:hint="eastAsia"/>
            <w:noProof/>
            <w:webHidden/>
          </w:rPr>
          <w:fldChar w:fldCharType="end"/>
        </w:r>
      </w:hyperlink>
    </w:p>
    <w:p w14:paraId="4E2E45F7" w14:textId="179320D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5"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259</w:t>
        </w:r>
        <w:r>
          <w:rPr>
            <w:rFonts w:hint="eastAsia"/>
            <w:noProof/>
            <w:webHidden/>
          </w:rPr>
          <w:fldChar w:fldCharType="end"/>
        </w:r>
      </w:hyperlink>
    </w:p>
    <w:p w14:paraId="603EF95C" w14:textId="4D3A867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6"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260</w:t>
        </w:r>
        <w:r>
          <w:rPr>
            <w:rFonts w:hint="eastAsia"/>
            <w:noProof/>
            <w:webHidden/>
          </w:rPr>
          <w:fldChar w:fldCharType="end"/>
        </w:r>
      </w:hyperlink>
    </w:p>
    <w:p w14:paraId="6AF11616" w14:textId="04A3A04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7"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261</w:t>
        </w:r>
        <w:r>
          <w:rPr>
            <w:rFonts w:hint="eastAsia"/>
            <w:noProof/>
            <w:webHidden/>
          </w:rPr>
          <w:fldChar w:fldCharType="end"/>
        </w:r>
      </w:hyperlink>
    </w:p>
    <w:p w14:paraId="3DE937C3" w14:textId="2790848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8"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262</w:t>
        </w:r>
        <w:r>
          <w:rPr>
            <w:rFonts w:hint="eastAsia"/>
            <w:noProof/>
            <w:webHidden/>
          </w:rPr>
          <w:fldChar w:fldCharType="end"/>
        </w:r>
      </w:hyperlink>
    </w:p>
    <w:p w14:paraId="370D11BA" w14:textId="7E8BF78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79"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264</w:t>
        </w:r>
        <w:r>
          <w:rPr>
            <w:rFonts w:hint="eastAsia"/>
            <w:noProof/>
            <w:webHidden/>
          </w:rPr>
          <w:fldChar w:fldCharType="end"/>
        </w:r>
      </w:hyperlink>
    </w:p>
    <w:p w14:paraId="0B6DD6E7" w14:textId="6BB2904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0"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264</w:t>
        </w:r>
        <w:r>
          <w:rPr>
            <w:rFonts w:hint="eastAsia"/>
            <w:noProof/>
            <w:webHidden/>
          </w:rPr>
          <w:fldChar w:fldCharType="end"/>
        </w:r>
      </w:hyperlink>
    </w:p>
    <w:p w14:paraId="0FDA1697" w14:textId="6CA34F2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1"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264</w:t>
        </w:r>
        <w:r>
          <w:rPr>
            <w:rFonts w:hint="eastAsia"/>
            <w:noProof/>
            <w:webHidden/>
          </w:rPr>
          <w:fldChar w:fldCharType="end"/>
        </w:r>
      </w:hyperlink>
    </w:p>
    <w:p w14:paraId="3CA15AF3" w14:textId="0EC8883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2"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265</w:t>
        </w:r>
        <w:r>
          <w:rPr>
            <w:rFonts w:hint="eastAsia"/>
            <w:noProof/>
            <w:webHidden/>
          </w:rPr>
          <w:fldChar w:fldCharType="end"/>
        </w:r>
      </w:hyperlink>
    </w:p>
    <w:p w14:paraId="152AE9AE" w14:textId="3619EA6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3"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265</w:t>
        </w:r>
        <w:r>
          <w:rPr>
            <w:rFonts w:hint="eastAsia"/>
            <w:noProof/>
            <w:webHidden/>
          </w:rPr>
          <w:fldChar w:fldCharType="end"/>
        </w:r>
      </w:hyperlink>
    </w:p>
    <w:p w14:paraId="2A53840A" w14:textId="034F70D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4"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266</w:t>
        </w:r>
        <w:r>
          <w:rPr>
            <w:rFonts w:hint="eastAsia"/>
            <w:noProof/>
            <w:webHidden/>
          </w:rPr>
          <w:fldChar w:fldCharType="end"/>
        </w:r>
      </w:hyperlink>
    </w:p>
    <w:p w14:paraId="60FD4694" w14:textId="7ADA4A7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5"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266</w:t>
        </w:r>
        <w:r>
          <w:rPr>
            <w:rFonts w:hint="eastAsia"/>
            <w:noProof/>
            <w:webHidden/>
          </w:rPr>
          <w:fldChar w:fldCharType="end"/>
        </w:r>
      </w:hyperlink>
    </w:p>
    <w:p w14:paraId="6F897886" w14:textId="33AE4A79">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6" w:history="1">
        <w:r>
          <w:rPr>
            <w:rStyle w:val="aff9"/>
            <w:noProof/>
          </w:rPr>
          <w:t>第19章 估计、区间与假设检验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267</w:t>
        </w:r>
        <w:r>
          <w:rPr>
            <w:rFonts w:hint="eastAsia"/>
            <w:noProof/>
            <w:webHidden/>
          </w:rPr>
          <w:fldChar w:fldCharType="end"/>
        </w:r>
      </w:hyperlink>
    </w:p>
    <w:p w14:paraId="07E1A7F1" w14:textId="0576494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7"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267</w:t>
        </w:r>
        <w:r>
          <w:rPr>
            <w:rFonts w:hint="eastAsia"/>
            <w:noProof/>
            <w:webHidden/>
          </w:rPr>
          <w:fldChar w:fldCharType="end"/>
        </w:r>
      </w:hyperlink>
    </w:p>
    <w:p w14:paraId="76F47461" w14:textId="15C0661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8"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268</w:t>
        </w:r>
        <w:r>
          <w:rPr>
            <w:rFonts w:hint="eastAsia"/>
            <w:noProof/>
            <w:webHidden/>
          </w:rPr>
          <w:fldChar w:fldCharType="end"/>
        </w:r>
      </w:hyperlink>
    </w:p>
    <w:p w14:paraId="1B21B769" w14:textId="678B295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89"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268</w:t>
        </w:r>
        <w:r>
          <w:rPr>
            <w:rFonts w:hint="eastAsia"/>
            <w:noProof/>
            <w:webHidden/>
          </w:rPr>
          <w:fldChar w:fldCharType="end"/>
        </w:r>
      </w:hyperlink>
    </w:p>
    <w:p w14:paraId="7785E885" w14:textId="68E2901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0"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269</w:t>
        </w:r>
        <w:r>
          <w:rPr>
            <w:rFonts w:hint="eastAsia"/>
            <w:noProof/>
            <w:webHidden/>
          </w:rPr>
          <w:fldChar w:fldCharType="end"/>
        </w:r>
      </w:hyperlink>
    </w:p>
    <w:p w14:paraId="67362B0D" w14:textId="436D521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1"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269</w:t>
        </w:r>
        <w:r>
          <w:rPr>
            <w:rFonts w:hint="eastAsia"/>
            <w:noProof/>
            <w:webHidden/>
          </w:rPr>
          <w:fldChar w:fldCharType="end"/>
        </w:r>
      </w:hyperlink>
    </w:p>
    <w:p w14:paraId="241E91ED" w14:textId="5DE1996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2"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270</w:t>
        </w:r>
        <w:r>
          <w:rPr>
            <w:rFonts w:hint="eastAsia"/>
            <w:noProof/>
            <w:webHidden/>
          </w:rPr>
          <w:fldChar w:fldCharType="end"/>
        </w:r>
      </w:hyperlink>
    </w:p>
    <w:p w14:paraId="43D102C5" w14:textId="10BF8D5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3"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270</w:t>
        </w:r>
        <w:r>
          <w:rPr>
            <w:rFonts w:hint="eastAsia"/>
            <w:noProof/>
            <w:webHidden/>
          </w:rPr>
          <w:fldChar w:fldCharType="end"/>
        </w:r>
      </w:hyperlink>
    </w:p>
    <w:p w14:paraId="446418F5" w14:textId="3642371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4"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271</w:t>
        </w:r>
        <w:r>
          <w:rPr>
            <w:rFonts w:hint="eastAsia"/>
            <w:noProof/>
            <w:webHidden/>
          </w:rPr>
          <w:fldChar w:fldCharType="end"/>
        </w:r>
      </w:hyperlink>
    </w:p>
    <w:p w14:paraId="4F1E3D3A" w14:textId="7ED261E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5"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272</w:t>
        </w:r>
        <w:r>
          <w:rPr>
            <w:rFonts w:hint="eastAsia"/>
            <w:noProof/>
            <w:webHidden/>
          </w:rPr>
          <w:fldChar w:fldCharType="end"/>
        </w:r>
      </w:hyperlink>
    </w:p>
    <w:p w14:paraId="561FCC2F" w14:textId="6A733C5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6"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273</w:t>
        </w:r>
        <w:r>
          <w:rPr>
            <w:rFonts w:hint="eastAsia"/>
            <w:noProof/>
            <w:webHidden/>
          </w:rPr>
          <w:fldChar w:fldCharType="end"/>
        </w:r>
      </w:hyperlink>
    </w:p>
    <w:p w14:paraId="1CE9196B" w14:textId="4CE59DC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7"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274</w:t>
        </w:r>
        <w:r>
          <w:rPr>
            <w:rFonts w:hint="eastAsia"/>
            <w:noProof/>
            <w:webHidden/>
          </w:rPr>
          <w:fldChar w:fldCharType="end"/>
        </w:r>
      </w:hyperlink>
    </w:p>
    <w:p w14:paraId="3580D864" w14:textId="4E24F46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8"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276</w:t>
        </w:r>
        <w:r>
          <w:rPr>
            <w:rFonts w:hint="eastAsia"/>
            <w:noProof/>
            <w:webHidden/>
          </w:rPr>
          <w:fldChar w:fldCharType="end"/>
        </w:r>
      </w:hyperlink>
    </w:p>
    <w:p w14:paraId="2AFA48D9" w14:textId="7630000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299"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_Toc236985299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276</w:t>
        </w:r>
        <w:r>
          <w:rPr>
            <w:rFonts w:hint="eastAsia"/>
            <w:noProof/>
            <w:webHidden/>
          </w:rPr>
          <w:fldChar w:fldCharType="end"/>
        </w:r>
      </w:hyperlink>
    </w:p>
    <w:p w14:paraId="5EC98279" w14:textId="20D27CA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0"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276</w:t>
        </w:r>
        <w:r>
          <w:rPr>
            <w:rFonts w:hint="eastAsia"/>
            <w:noProof/>
            <w:webHidden/>
          </w:rPr>
          <w:fldChar w:fldCharType="end"/>
        </w:r>
      </w:hyperlink>
    </w:p>
    <w:p w14:paraId="739F4D65" w14:textId="6B19BCF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1"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277</w:t>
        </w:r>
        <w:r>
          <w:rPr>
            <w:rFonts w:hint="eastAsia"/>
            <w:noProof/>
            <w:webHidden/>
          </w:rPr>
          <w:fldChar w:fldCharType="end"/>
        </w:r>
      </w:hyperlink>
    </w:p>
    <w:p w14:paraId="41691C0B" w14:textId="359A193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2"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277</w:t>
        </w:r>
        <w:r>
          <w:rPr>
            <w:rFonts w:hint="eastAsia"/>
            <w:noProof/>
            <w:webHidden/>
          </w:rPr>
          <w:fldChar w:fldCharType="end"/>
        </w:r>
      </w:hyperlink>
    </w:p>
    <w:p w14:paraId="7865B1AD" w14:textId="3E52068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3"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278</w:t>
        </w:r>
        <w:r>
          <w:rPr>
            <w:rFonts w:hint="eastAsia"/>
            <w:noProof/>
            <w:webHidden/>
          </w:rPr>
          <w:fldChar w:fldCharType="end"/>
        </w:r>
      </w:hyperlink>
    </w:p>
    <w:p w14:paraId="705E3853" w14:textId="77366B3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4"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278</w:t>
        </w:r>
        <w:r>
          <w:rPr>
            <w:rFonts w:hint="eastAsia"/>
            <w:noProof/>
            <w:webHidden/>
          </w:rPr>
          <w:fldChar w:fldCharType="end"/>
        </w:r>
      </w:hyperlink>
    </w:p>
    <w:p w14:paraId="69A3B95E" w14:textId="4190D1DF">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5" w:history="1">
        <w:r>
          <w:rPr>
            <w:rStyle w:val="aff9"/>
            <w:noProof/>
          </w:rPr>
          <w:t>第20章 熵、交叉熵、KL与互信息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279</w:t>
        </w:r>
        <w:r>
          <w:rPr>
            <w:rFonts w:hint="eastAsia"/>
            <w:noProof/>
            <w:webHidden/>
          </w:rPr>
          <w:fldChar w:fldCharType="end"/>
        </w:r>
      </w:hyperlink>
    </w:p>
    <w:p w14:paraId="490B36AC" w14:textId="2EB3373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6"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279</w:t>
        </w:r>
        <w:r>
          <w:rPr>
            <w:rFonts w:hint="eastAsia"/>
            <w:noProof/>
            <w:webHidden/>
          </w:rPr>
          <w:fldChar w:fldCharType="end"/>
        </w:r>
      </w:hyperlink>
    </w:p>
    <w:p w14:paraId="4E3D3110" w14:textId="41D161C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7"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280</w:t>
        </w:r>
        <w:r>
          <w:rPr>
            <w:rFonts w:hint="eastAsia"/>
            <w:noProof/>
            <w:webHidden/>
          </w:rPr>
          <w:fldChar w:fldCharType="end"/>
        </w:r>
      </w:hyperlink>
    </w:p>
    <w:p w14:paraId="1C8FFEB8" w14:textId="0E0076C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8"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280</w:t>
        </w:r>
        <w:r>
          <w:rPr>
            <w:rFonts w:hint="eastAsia"/>
            <w:noProof/>
            <w:webHidden/>
          </w:rPr>
          <w:fldChar w:fldCharType="end"/>
        </w:r>
      </w:hyperlink>
    </w:p>
    <w:p w14:paraId="5B2B8C65" w14:textId="1204550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09"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281</w:t>
        </w:r>
        <w:r>
          <w:rPr>
            <w:rFonts w:hint="eastAsia"/>
            <w:noProof/>
            <w:webHidden/>
          </w:rPr>
          <w:fldChar w:fldCharType="end"/>
        </w:r>
      </w:hyperlink>
    </w:p>
    <w:p w14:paraId="30B5D755" w14:textId="44007A6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0"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281</w:t>
        </w:r>
        <w:r>
          <w:rPr>
            <w:rFonts w:hint="eastAsia"/>
            <w:noProof/>
            <w:webHidden/>
          </w:rPr>
          <w:fldChar w:fldCharType="end"/>
        </w:r>
      </w:hyperlink>
    </w:p>
    <w:p w14:paraId="4B12AD26" w14:textId="0F14EC8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1"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282</w:t>
        </w:r>
        <w:r>
          <w:rPr>
            <w:rFonts w:hint="eastAsia"/>
            <w:noProof/>
            <w:webHidden/>
          </w:rPr>
          <w:fldChar w:fldCharType="end"/>
        </w:r>
      </w:hyperlink>
    </w:p>
    <w:p w14:paraId="26895968" w14:textId="0EA293D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2"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282</w:t>
        </w:r>
        <w:r>
          <w:rPr>
            <w:rFonts w:hint="eastAsia"/>
            <w:noProof/>
            <w:webHidden/>
          </w:rPr>
          <w:fldChar w:fldCharType="end"/>
        </w:r>
      </w:hyperlink>
    </w:p>
    <w:p w14:paraId="7E37B302" w14:textId="3F10FDD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3"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283</w:t>
        </w:r>
        <w:r>
          <w:rPr>
            <w:rFonts w:hint="eastAsia"/>
            <w:noProof/>
            <w:webHidden/>
          </w:rPr>
          <w:fldChar w:fldCharType="end"/>
        </w:r>
      </w:hyperlink>
    </w:p>
    <w:p w14:paraId="39DB57D3" w14:textId="735A192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4"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284</w:t>
        </w:r>
        <w:r>
          <w:rPr>
            <w:rFonts w:hint="eastAsia"/>
            <w:noProof/>
            <w:webHidden/>
          </w:rPr>
          <w:fldChar w:fldCharType="end"/>
        </w:r>
      </w:hyperlink>
    </w:p>
    <w:p w14:paraId="2EC51C7C" w14:textId="5978205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5"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285</w:t>
        </w:r>
        <w:r>
          <w:rPr>
            <w:rFonts w:hint="eastAsia"/>
            <w:noProof/>
            <w:webHidden/>
          </w:rPr>
          <w:fldChar w:fldCharType="end"/>
        </w:r>
      </w:hyperlink>
    </w:p>
    <w:p w14:paraId="5AE28AED" w14:textId="4A84F11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6"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286</w:t>
        </w:r>
        <w:r>
          <w:rPr>
            <w:rFonts w:hint="eastAsia"/>
            <w:noProof/>
            <w:webHidden/>
          </w:rPr>
          <w:fldChar w:fldCharType="end"/>
        </w:r>
      </w:hyperlink>
    </w:p>
    <w:p w14:paraId="3FF883AF" w14:textId="4334160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7"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288</w:t>
        </w:r>
        <w:r>
          <w:rPr>
            <w:rFonts w:hint="eastAsia"/>
            <w:noProof/>
            <w:webHidden/>
          </w:rPr>
          <w:fldChar w:fldCharType="end"/>
        </w:r>
      </w:hyperlink>
    </w:p>
    <w:p w14:paraId="3BE0A565" w14:textId="0B5653C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8"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288</w:t>
        </w:r>
        <w:r>
          <w:rPr>
            <w:rFonts w:hint="eastAsia"/>
            <w:noProof/>
            <w:webHidden/>
          </w:rPr>
          <w:fldChar w:fldCharType="end"/>
        </w:r>
      </w:hyperlink>
    </w:p>
    <w:p w14:paraId="3435DED8" w14:textId="6BECB27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19"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288</w:t>
        </w:r>
        <w:r>
          <w:rPr>
            <w:rFonts w:hint="eastAsia"/>
            <w:noProof/>
            <w:webHidden/>
          </w:rPr>
          <w:fldChar w:fldCharType="end"/>
        </w:r>
      </w:hyperlink>
    </w:p>
    <w:p w14:paraId="11B2E56E" w14:textId="54DA03E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0"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289</w:t>
        </w:r>
        <w:r>
          <w:rPr>
            <w:rFonts w:hint="eastAsia"/>
            <w:noProof/>
            <w:webHidden/>
          </w:rPr>
          <w:fldChar w:fldCharType="end"/>
        </w:r>
      </w:hyperlink>
    </w:p>
    <w:p w14:paraId="17186217" w14:textId="0146188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1"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289</w:t>
        </w:r>
        <w:r>
          <w:rPr>
            <w:rFonts w:hint="eastAsia"/>
            <w:noProof/>
            <w:webHidden/>
          </w:rPr>
          <w:fldChar w:fldCharType="end"/>
        </w:r>
      </w:hyperlink>
    </w:p>
    <w:p w14:paraId="1D77B784" w14:textId="17E0487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2"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290</w:t>
        </w:r>
        <w:r>
          <w:rPr>
            <w:rFonts w:hint="eastAsia"/>
            <w:noProof/>
            <w:webHidden/>
          </w:rPr>
          <w:fldChar w:fldCharType="end"/>
        </w:r>
      </w:hyperlink>
    </w:p>
    <w:p w14:paraId="14C80E69" w14:textId="38268A4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3"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290</w:t>
        </w:r>
        <w:r>
          <w:rPr>
            <w:rFonts w:hint="eastAsia"/>
            <w:noProof/>
            <w:webHidden/>
          </w:rPr>
          <w:fldChar w:fldCharType="end"/>
        </w:r>
      </w:hyperlink>
    </w:p>
    <w:p w14:paraId="59DD823F" w14:textId="6C5D7E2E">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4" w:history="1">
        <w:r>
          <w:rPr>
            <w:rStyle w:val="aff9"/>
            <w:noProof/>
          </w:rPr>
          <w:t>月5阶段项目：做一个不确定性诚实的天气建议器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291</w:t>
        </w:r>
        <w:r>
          <w:rPr>
            <w:rFonts w:hint="eastAsia"/>
            <w:noProof/>
            <w:webHidden/>
          </w:rPr>
          <w:fldChar w:fldCharType="end"/>
        </w:r>
      </w:hyperlink>
    </w:p>
    <w:p w14:paraId="21DA9C41" w14:textId="0167F38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5"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291</w:t>
        </w:r>
        <w:r>
          <w:rPr>
            <w:rFonts w:hint="eastAsia"/>
            <w:noProof/>
            <w:webHidden/>
          </w:rPr>
          <w:fldChar w:fldCharType="end"/>
        </w:r>
      </w:hyperlink>
    </w:p>
    <w:p w14:paraId="5AA93CA2" w14:textId="599614F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6"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291</w:t>
        </w:r>
        <w:r>
          <w:rPr>
            <w:rFonts w:hint="eastAsia"/>
            <w:noProof/>
            <w:webHidden/>
          </w:rPr>
          <w:fldChar w:fldCharType="end"/>
        </w:r>
      </w:hyperlink>
    </w:p>
    <w:p w14:paraId="2987F695" w14:textId="58404FC8">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7" w:history="1">
        <w:r>
          <w:rPr>
            <w:rStyle w:val="aff9"/>
            <w:noProof/>
          </w:rPr>
          <w:t>第21章 导数、梯度与链式法则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292</w:t>
        </w:r>
        <w:r>
          <w:rPr>
            <w:rFonts w:hint="eastAsia"/>
            <w:noProof/>
            <w:webHidden/>
          </w:rPr>
          <w:fldChar w:fldCharType="end"/>
        </w:r>
      </w:hyperlink>
    </w:p>
    <w:p w14:paraId="600B82E6" w14:textId="0D8B09B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8"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292</w:t>
        </w:r>
        <w:r>
          <w:rPr>
            <w:rFonts w:hint="eastAsia"/>
            <w:noProof/>
            <w:webHidden/>
          </w:rPr>
          <w:fldChar w:fldCharType="end"/>
        </w:r>
      </w:hyperlink>
    </w:p>
    <w:p w14:paraId="34A9AA6A" w14:textId="5DBD42F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29"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293</w:t>
        </w:r>
        <w:r>
          <w:rPr>
            <w:rFonts w:hint="eastAsia"/>
            <w:noProof/>
            <w:webHidden/>
          </w:rPr>
          <w:fldChar w:fldCharType="end"/>
        </w:r>
      </w:hyperlink>
    </w:p>
    <w:p w14:paraId="6BFB7DD2" w14:textId="17A2B7A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0"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293</w:t>
        </w:r>
        <w:r>
          <w:rPr>
            <w:rFonts w:hint="eastAsia"/>
            <w:noProof/>
            <w:webHidden/>
          </w:rPr>
          <w:fldChar w:fldCharType="end"/>
        </w:r>
      </w:hyperlink>
    </w:p>
    <w:p w14:paraId="2A16CEE9" w14:textId="2BAF3E2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1"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294</w:t>
        </w:r>
        <w:r>
          <w:rPr>
            <w:rFonts w:hint="eastAsia"/>
            <w:noProof/>
            <w:webHidden/>
          </w:rPr>
          <w:fldChar w:fldCharType="end"/>
        </w:r>
      </w:hyperlink>
    </w:p>
    <w:p w14:paraId="480C9098" w14:textId="11E1656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2"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294</w:t>
        </w:r>
        <w:r>
          <w:rPr>
            <w:rFonts w:hint="eastAsia"/>
            <w:noProof/>
            <w:webHidden/>
          </w:rPr>
          <w:fldChar w:fldCharType="end"/>
        </w:r>
      </w:hyperlink>
    </w:p>
    <w:p w14:paraId="2513E9CB" w14:textId="6568ACA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3"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295</w:t>
        </w:r>
        <w:r>
          <w:rPr>
            <w:rFonts w:hint="eastAsia"/>
            <w:noProof/>
            <w:webHidden/>
          </w:rPr>
          <w:fldChar w:fldCharType="end"/>
        </w:r>
      </w:hyperlink>
    </w:p>
    <w:p w14:paraId="07FCCAAB" w14:textId="68A2EC2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4"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295</w:t>
        </w:r>
        <w:r>
          <w:rPr>
            <w:rFonts w:hint="eastAsia"/>
            <w:noProof/>
            <w:webHidden/>
          </w:rPr>
          <w:fldChar w:fldCharType="end"/>
        </w:r>
      </w:hyperlink>
    </w:p>
    <w:p w14:paraId="07F7C543" w14:textId="45919F7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5"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296</w:t>
        </w:r>
        <w:r>
          <w:rPr>
            <w:rFonts w:hint="eastAsia"/>
            <w:noProof/>
            <w:webHidden/>
          </w:rPr>
          <w:fldChar w:fldCharType="end"/>
        </w:r>
      </w:hyperlink>
    </w:p>
    <w:p w14:paraId="4757453A" w14:textId="67B428F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6"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297</w:t>
        </w:r>
        <w:r>
          <w:rPr>
            <w:rFonts w:hint="eastAsia"/>
            <w:noProof/>
            <w:webHidden/>
          </w:rPr>
          <w:fldChar w:fldCharType="end"/>
        </w:r>
      </w:hyperlink>
    </w:p>
    <w:p w14:paraId="7A078A26" w14:textId="0485884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7"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298</w:t>
        </w:r>
        <w:r>
          <w:rPr>
            <w:rFonts w:hint="eastAsia"/>
            <w:noProof/>
            <w:webHidden/>
          </w:rPr>
          <w:fldChar w:fldCharType="end"/>
        </w:r>
      </w:hyperlink>
    </w:p>
    <w:p w14:paraId="0E4BC9F8" w14:textId="0B58740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8"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299</w:t>
        </w:r>
        <w:r>
          <w:rPr>
            <w:rFonts w:hint="eastAsia"/>
            <w:noProof/>
            <w:webHidden/>
          </w:rPr>
          <w:fldChar w:fldCharType="end"/>
        </w:r>
      </w:hyperlink>
    </w:p>
    <w:p w14:paraId="0C8FF3CE" w14:textId="6A87496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39"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301</w:t>
        </w:r>
        <w:r>
          <w:rPr>
            <w:rFonts w:hint="eastAsia"/>
            <w:noProof/>
            <w:webHidden/>
          </w:rPr>
          <w:fldChar w:fldCharType="end"/>
        </w:r>
      </w:hyperlink>
    </w:p>
    <w:p w14:paraId="0988EEF8" w14:textId="4253E67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0"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301</w:t>
        </w:r>
        <w:r>
          <w:rPr>
            <w:rFonts w:hint="eastAsia"/>
            <w:noProof/>
            <w:webHidden/>
          </w:rPr>
          <w:fldChar w:fldCharType="end"/>
        </w:r>
      </w:hyperlink>
    </w:p>
    <w:p w14:paraId="65445E5B" w14:textId="0C8722E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1"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301</w:t>
        </w:r>
        <w:r>
          <w:rPr>
            <w:rFonts w:hint="eastAsia"/>
            <w:noProof/>
            <w:webHidden/>
          </w:rPr>
          <w:fldChar w:fldCharType="end"/>
        </w:r>
      </w:hyperlink>
    </w:p>
    <w:p w14:paraId="0AE4C717" w14:textId="28083BB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2"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302</w:t>
        </w:r>
        <w:r>
          <w:rPr>
            <w:rFonts w:hint="eastAsia"/>
            <w:noProof/>
            <w:webHidden/>
          </w:rPr>
          <w:fldChar w:fldCharType="end"/>
        </w:r>
      </w:hyperlink>
    </w:p>
    <w:p w14:paraId="05B684C4" w14:textId="5DAA246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3"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302</w:t>
        </w:r>
        <w:r>
          <w:rPr>
            <w:rFonts w:hint="eastAsia"/>
            <w:noProof/>
            <w:webHidden/>
          </w:rPr>
          <w:fldChar w:fldCharType="end"/>
        </w:r>
      </w:hyperlink>
    </w:p>
    <w:p w14:paraId="46100AA6" w14:textId="54F753F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4"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303</w:t>
        </w:r>
        <w:r>
          <w:rPr>
            <w:rFonts w:hint="eastAsia"/>
            <w:noProof/>
            <w:webHidden/>
          </w:rPr>
          <w:fldChar w:fldCharType="end"/>
        </w:r>
      </w:hyperlink>
    </w:p>
    <w:p w14:paraId="70756C07" w14:textId="3DBC3F2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5"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303</w:t>
        </w:r>
        <w:r>
          <w:rPr>
            <w:rFonts w:hint="eastAsia"/>
            <w:noProof/>
            <w:webHidden/>
          </w:rPr>
          <w:fldChar w:fldCharType="end"/>
        </w:r>
      </w:hyperlink>
    </w:p>
    <w:p w14:paraId="63BE2DB2" w14:textId="5B9D5624">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6" w:history="1">
        <w:r>
          <w:rPr>
            <w:rStyle w:val="aff9"/>
            <w:noProof/>
          </w:rPr>
          <w:t>第22章 雅可比、海森与自动微分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304</w:t>
        </w:r>
        <w:r>
          <w:rPr>
            <w:rFonts w:hint="eastAsia"/>
            <w:noProof/>
            <w:webHidden/>
          </w:rPr>
          <w:fldChar w:fldCharType="end"/>
        </w:r>
      </w:hyperlink>
    </w:p>
    <w:p w14:paraId="11EBE7E6" w14:textId="698EF81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7"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304</w:t>
        </w:r>
        <w:r>
          <w:rPr>
            <w:rFonts w:hint="eastAsia"/>
            <w:noProof/>
            <w:webHidden/>
          </w:rPr>
          <w:fldChar w:fldCharType="end"/>
        </w:r>
      </w:hyperlink>
    </w:p>
    <w:p w14:paraId="222C1B0E" w14:textId="3A34719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8"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305</w:t>
        </w:r>
        <w:r>
          <w:rPr>
            <w:rFonts w:hint="eastAsia"/>
            <w:noProof/>
            <w:webHidden/>
          </w:rPr>
          <w:fldChar w:fldCharType="end"/>
        </w:r>
      </w:hyperlink>
    </w:p>
    <w:p w14:paraId="111699EB" w14:textId="11E6B99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49"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305</w:t>
        </w:r>
        <w:r>
          <w:rPr>
            <w:rFonts w:hint="eastAsia"/>
            <w:noProof/>
            <w:webHidden/>
          </w:rPr>
          <w:fldChar w:fldCharType="end"/>
        </w:r>
      </w:hyperlink>
    </w:p>
    <w:p w14:paraId="2B1B77D5" w14:textId="3E94407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0"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306</w:t>
        </w:r>
        <w:r>
          <w:rPr>
            <w:rFonts w:hint="eastAsia"/>
            <w:noProof/>
            <w:webHidden/>
          </w:rPr>
          <w:fldChar w:fldCharType="end"/>
        </w:r>
      </w:hyperlink>
    </w:p>
    <w:p w14:paraId="57D0E757" w14:textId="4F38C5E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1"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306</w:t>
        </w:r>
        <w:r>
          <w:rPr>
            <w:rFonts w:hint="eastAsia"/>
            <w:noProof/>
            <w:webHidden/>
          </w:rPr>
          <w:fldChar w:fldCharType="end"/>
        </w:r>
      </w:hyperlink>
    </w:p>
    <w:p w14:paraId="0447E0F5" w14:textId="2FFEC96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2"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307</w:t>
        </w:r>
        <w:r>
          <w:rPr>
            <w:rFonts w:hint="eastAsia"/>
            <w:noProof/>
            <w:webHidden/>
          </w:rPr>
          <w:fldChar w:fldCharType="end"/>
        </w:r>
      </w:hyperlink>
    </w:p>
    <w:p w14:paraId="548DBD24" w14:textId="4C1BC8C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3"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307</w:t>
        </w:r>
        <w:r>
          <w:rPr>
            <w:rFonts w:hint="eastAsia"/>
            <w:noProof/>
            <w:webHidden/>
          </w:rPr>
          <w:fldChar w:fldCharType="end"/>
        </w:r>
      </w:hyperlink>
    </w:p>
    <w:p w14:paraId="5C9DF960" w14:textId="2B4D21B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4"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308</w:t>
        </w:r>
        <w:r>
          <w:rPr>
            <w:rFonts w:hint="eastAsia"/>
            <w:noProof/>
            <w:webHidden/>
          </w:rPr>
          <w:fldChar w:fldCharType="end"/>
        </w:r>
      </w:hyperlink>
    </w:p>
    <w:p w14:paraId="3374B5E9" w14:textId="75ED098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5"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309</w:t>
        </w:r>
        <w:r>
          <w:rPr>
            <w:rFonts w:hint="eastAsia"/>
            <w:noProof/>
            <w:webHidden/>
          </w:rPr>
          <w:fldChar w:fldCharType="end"/>
        </w:r>
      </w:hyperlink>
    </w:p>
    <w:p w14:paraId="1F7383EA" w14:textId="188DAF7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6"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310</w:t>
        </w:r>
        <w:r>
          <w:rPr>
            <w:rFonts w:hint="eastAsia"/>
            <w:noProof/>
            <w:webHidden/>
          </w:rPr>
          <w:fldChar w:fldCharType="end"/>
        </w:r>
      </w:hyperlink>
    </w:p>
    <w:p w14:paraId="2D985A70" w14:textId="5912A71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7"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311</w:t>
        </w:r>
        <w:r>
          <w:rPr>
            <w:rFonts w:hint="eastAsia"/>
            <w:noProof/>
            <w:webHidden/>
          </w:rPr>
          <w:fldChar w:fldCharType="end"/>
        </w:r>
      </w:hyperlink>
    </w:p>
    <w:p w14:paraId="48D23787" w14:textId="2466E25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8"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313</w:t>
        </w:r>
        <w:r>
          <w:rPr>
            <w:rFonts w:hint="eastAsia"/>
            <w:noProof/>
            <w:webHidden/>
          </w:rPr>
          <w:fldChar w:fldCharType="end"/>
        </w:r>
      </w:hyperlink>
    </w:p>
    <w:p w14:paraId="43A922C4" w14:textId="50C4B89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59"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313</w:t>
        </w:r>
        <w:r>
          <w:rPr>
            <w:rFonts w:hint="eastAsia"/>
            <w:noProof/>
            <w:webHidden/>
          </w:rPr>
          <w:fldChar w:fldCharType="end"/>
        </w:r>
      </w:hyperlink>
    </w:p>
    <w:p w14:paraId="4AA7822F" w14:textId="2987676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0"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313</w:t>
        </w:r>
        <w:r>
          <w:rPr>
            <w:rFonts w:hint="eastAsia"/>
            <w:noProof/>
            <w:webHidden/>
          </w:rPr>
          <w:fldChar w:fldCharType="end"/>
        </w:r>
      </w:hyperlink>
    </w:p>
    <w:p w14:paraId="173A1BC5" w14:textId="3C281A7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1"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314</w:t>
        </w:r>
        <w:r>
          <w:rPr>
            <w:rFonts w:hint="eastAsia"/>
            <w:noProof/>
            <w:webHidden/>
          </w:rPr>
          <w:fldChar w:fldCharType="end"/>
        </w:r>
      </w:hyperlink>
    </w:p>
    <w:p w14:paraId="2B480E1D" w14:textId="6DCD102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2"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314</w:t>
        </w:r>
        <w:r>
          <w:rPr>
            <w:rFonts w:hint="eastAsia"/>
            <w:noProof/>
            <w:webHidden/>
          </w:rPr>
          <w:fldChar w:fldCharType="end"/>
        </w:r>
      </w:hyperlink>
    </w:p>
    <w:p w14:paraId="06523532" w14:textId="2E1B9E7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3"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315</w:t>
        </w:r>
        <w:r>
          <w:rPr>
            <w:rFonts w:hint="eastAsia"/>
            <w:noProof/>
            <w:webHidden/>
          </w:rPr>
          <w:fldChar w:fldCharType="end"/>
        </w:r>
      </w:hyperlink>
    </w:p>
    <w:p w14:paraId="1ACF7DA8" w14:textId="02CDDCC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4"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315</w:t>
        </w:r>
        <w:r>
          <w:rPr>
            <w:rFonts w:hint="eastAsia"/>
            <w:noProof/>
            <w:webHidden/>
          </w:rPr>
          <w:fldChar w:fldCharType="end"/>
        </w:r>
      </w:hyperlink>
    </w:p>
    <w:p w14:paraId="25145C3E" w14:textId="3275E63F">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5" w:history="1">
        <w:r>
          <w:rPr>
            <w:rStyle w:val="aff9"/>
            <w:noProof/>
          </w:rPr>
          <w:t>第23章 梯度下降、动量与Adam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316</w:t>
        </w:r>
        <w:r>
          <w:rPr>
            <w:rFonts w:hint="eastAsia"/>
            <w:noProof/>
            <w:webHidden/>
          </w:rPr>
          <w:fldChar w:fldCharType="end"/>
        </w:r>
      </w:hyperlink>
    </w:p>
    <w:p w14:paraId="19237192" w14:textId="026122F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6"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316</w:t>
        </w:r>
        <w:r>
          <w:rPr>
            <w:rFonts w:hint="eastAsia"/>
            <w:noProof/>
            <w:webHidden/>
          </w:rPr>
          <w:fldChar w:fldCharType="end"/>
        </w:r>
      </w:hyperlink>
    </w:p>
    <w:p w14:paraId="7FC8A69B" w14:textId="68C74EC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7"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317</w:t>
        </w:r>
        <w:r>
          <w:rPr>
            <w:rFonts w:hint="eastAsia"/>
            <w:noProof/>
            <w:webHidden/>
          </w:rPr>
          <w:fldChar w:fldCharType="end"/>
        </w:r>
      </w:hyperlink>
    </w:p>
    <w:p w14:paraId="4FAC8DD5" w14:textId="49EFF75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8"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317</w:t>
        </w:r>
        <w:r>
          <w:rPr>
            <w:rFonts w:hint="eastAsia"/>
            <w:noProof/>
            <w:webHidden/>
          </w:rPr>
          <w:fldChar w:fldCharType="end"/>
        </w:r>
      </w:hyperlink>
    </w:p>
    <w:p w14:paraId="29C9F23B" w14:textId="2AC4602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69"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318</w:t>
        </w:r>
        <w:r>
          <w:rPr>
            <w:rFonts w:hint="eastAsia"/>
            <w:noProof/>
            <w:webHidden/>
          </w:rPr>
          <w:fldChar w:fldCharType="end"/>
        </w:r>
      </w:hyperlink>
    </w:p>
    <w:p w14:paraId="435E90B5" w14:textId="39608E1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0"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318</w:t>
        </w:r>
        <w:r>
          <w:rPr>
            <w:rFonts w:hint="eastAsia"/>
            <w:noProof/>
            <w:webHidden/>
          </w:rPr>
          <w:fldChar w:fldCharType="end"/>
        </w:r>
      </w:hyperlink>
    </w:p>
    <w:p w14:paraId="1DE25057" w14:textId="22EA89F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1"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319</w:t>
        </w:r>
        <w:r>
          <w:rPr>
            <w:rFonts w:hint="eastAsia"/>
            <w:noProof/>
            <w:webHidden/>
          </w:rPr>
          <w:fldChar w:fldCharType="end"/>
        </w:r>
      </w:hyperlink>
    </w:p>
    <w:p w14:paraId="0E30D241" w14:textId="2BE5666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2"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319</w:t>
        </w:r>
        <w:r>
          <w:rPr>
            <w:rFonts w:hint="eastAsia"/>
            <w:noProof/>
            <w:webHidden/>
          </w:rPr>
          <w:fldChar w:fldCharType="end"/>
        </w:r>
      </w:hyperlink>
    </w:p>
    <w:p w14:paraId="01FEC762" w14:textId="6ACAD26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3"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320</w:t>
        </w:r>
        <w:r>
          <w:rPr>
            <w:rFonts w:hint="eastAsia"/>
            <w:noProof/>
            <w:webHidden/>
          </w:rPr>
          <w:fldChar w:fldCharType="end"/>
        </w:r>
      </w:hyperlink>
    </w:p>
    <w:p w14:paraId="26339DD2" w14:textId="55437C9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4"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321</w:t>
        </w:r>
        <w:r>
          <w:rPr>
            <w:rFonts w:hint="eastAsia"/>
            <w:noProof/>
            <w:webHidden/>
          </w:rPr>
          <w:fldChar w:fldCharType="end"/>
        </w:r>
      </w:hyperlink>
    </w:p>
    <w:p w14:paraId="253A4301" w14:textId="7B7FC19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5"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322</w:t>
        </w:r>
        <w:r>
          <w:rPr>
            <w:rFonts w:hint="eastAsia"/>
            <w:noProof/>
            <w:webHidden/>
          </w:rPr>
          <w:fldChar w:fldCharType="end"/>
        </w:r>
      </w:hyperlink>
    </w:p>
    <w:p w14:paraId="4729534E" w14:textId="2B8C85C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6"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323</w:t>
        </w:r>
        <w:r>
          <w:rPr>
            <w:rFonts w:hint="eastAsia"/>
            <w:noProof/>
            <w:webHidden/>
          </w:rPr>
          <w:fldChar w:fldCharType="end"/>
        </w:r>
      </w:hyperlink>
    </w:p>
    <w:p w14:paraId="176DBE4A" w14:textId="6C99690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7"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325</w:t>
        </w:r>
        <w:r>
          <w:rPr>
            <w:rFonts w:hint="eastAsia"/>
            <w:noProof/>
            <w:webHidden/>
          </w:rPr>
          <w:fldChar w:fldCharType="end"/>
        </w:r>
      </w:hyperlink>
    </w:p>
    <w:p w14:paraId="6829E663" w14:textId="71F3522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8"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325</w:t>
        </w:r>
        <w:r>
          <w:rPr>
            <w:rFonts w:hint="eastAsia"/>
            <w:noProof/>
            <w:webHidden/>
          </w:rPr>
          <w:fldChar w:fldCharType="end"/>
        </w:r>
      </w:hyperlink>
    </w:p>
    <w:p w14:paraId="2A784513" w14:textId="601283E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79"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325</w:t>
        </w:r>
        <w:r>
          <w:rPr>
            <w:rFonts w:hint="eastAsia"/>
            <w:noProof/>
            <w:webHidden/>
          </w:rPr>
          <w:fldChar w:fldCharType="end"/>
        </w:r>
      </w:hyperlink>
    </w:p>
    <w:p w14:paraId="62FEACF6" w14:textId="5ABFB7C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0"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326</w:t>
        </w:r>
        <w:r>
          <w:rPr>
            <w:rFonts w:hint="eastAsia"/>
            <w:noProof/>
            <w:webHidden/>
          </w:rPr>
          <w:fldChar w:fldCharType="end"/>
        </w:r>
      </w:hyperlink>
    </w:p>
    <w:p w14:paraId="5F3E4902" w14:textId="0F1E56F6">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1"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326</w:t>
        </w:r>
        <w:r>
          <w:rPr>
            <w:rFonts w:hint="eastAsia"/>
            <w:noProof/>
            <w:webHidden/>
          </w:rPr>
          <w:fldChar w:fldCharType="end"/>
        </w:r>
      </w:hyperlink>
    </w:p>
    <w:p w14:paraId="7383C44A" w14:textId="43E13D0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2"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327</w:t>
        </w:r>
        <w:r>
          <w:rPr>
            <w:rFonts w:hint="eastAsia"/>
            <w:noProof/>
            <w:webHidden/>
          </w:rPr>
          <w:fldChar w:fldCharType="end"/>
        </w:r>
      </w:hyperlink>
    </w:p>
    <w:p w14:paraId="210E40AC" w14:textId="1DF091EE">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3"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327</w:t>
        </w:r>
        <w:r>
          <w:rPr>
            <w:rFonts w:hint="eastAsia"/>
            <w:noProof/>
            <w:webHidden/>
          </w:rPr>
          <w:fldChar w:fldCharType="end"/>
        </w:r>
      </w:hyperlink>
    </w:p>
    <w:p w14:paraId="3AD3CEA4" w14:textId="7A8FD088">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4" w:history="1">
        <w:r>
          <w:rPr>
            <w:rStyle w:val="aff9"/>
            <w:noProof/>
          </w:rPr>
          <w:t>第24章 数值稳定、条件数与非凸地形</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328</w:t>
        </w:r>
        <w:r>
          <w:rPr>
            <w:rFonts w:hint="eastAsia"/>
            <w:noProof/>
            <w:webHidden/>
          </w:rPr>
          <w:fldChar w:fldCharType="end"/>
        </w:r>
      </w:hyperlink>
    </w:p>
    <w:p w14:paraId="6AAB4058" w14:textId="7F813DB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5" w:history="1">
        <w:r>
          <w:rPr>
            <w:rStyle w:val="aff9"/>
            <w:noProof/>
          </w:rPr>
          <w:t>1. 为什么重要，现在能做什么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328</w:t>
        </w:r>
        <w:r>
          <w:rPr>
            <w:rFonts w:hint="eastAsia"/>
            <w:noProof/>
            <w:webHidden/>
          </w:rPr>
          <w:fldChar w:fldCharType="end"/>
        </w:r>
      </w:hyperlink>
    </w:p>
    <w:p w14:paraId="46D056D8" w14:textId="1AB813F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6" w:history="1">
        <w:r>
          <w:rPr>
            <w:rStyle w:val="aff9"/>
            <w:noProof/>
          </w:rPr>
          <w:t>2. 先修检查与生活类比</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329</w:t>
        </w:r>
        <w:r>
          <w:rPr>
            <w:rFonts w:hint="eastAsia"/>
            <w:noProof/>
            <w:webHidden/>
          </w:rPr>
          <w:fldChar w:fldCharType="end"/>
        </w:r>
      </w:hyperlink>
    </w:p>
    <w:p w14:paraId="41A0855E" w14:textId="4FB8818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7" w:history="1">
        <w:r>
          <w:rPr>
            <w:rStyle w:val="aff9"/>
            <w:noProof/>
          </w:rPr>
          <w:t>3. 互动实验：只改变一个变量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329</w:t>
        </w:r>
        <w:r>
          <w:rPr>
            <w:rFonts w:hint="eastAsia"/>
            <w:noProof/>
            <w:webHidden/>
          </w:rPr>
          <w:fldChar w:fldCharType="end"/>
        </w:r>
      </w:hyperlink>
    </w:p>
    <w:p w14:paraId="46294C60" w14:textId="4E61808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8" w:history="1">
        <w:r>
          <w:rPr>
            <w:rStyle w:val="aff9"/>
            <w:noProof/>
          </w:rPr>
          <w:t>4. 直觉到数学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330</w:t>
        </w:r>
        <w:r>
          <w:rPr>
            <w:rFonts w:hint="eastAsia"/>
            <w:noProof/>
            <w:webHidden/>
          </w:rPr>
          <w:fldChar w:fldCharType="end"/>
        </w:r>
      </w:hyperlink>
    </w:p>
    <w:p w14:paraId="3963E7ED" w14:textId="04E2871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89" w:history="1">
        <w:r>
          <w:rPr>
            <w:rStyle w:val="aff9"/>
            <w:noProof/>
          </w:rPr>
          <w:t>5. 最小实现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330</w:t>
        </w:r>
        <w:r>
          <w:rPr>
            <w:rFonts w:hint="eastAsia"/>
            <w:noProof/>
            <w:webHidden/>
          </w:rPr>
          <w:fldChar w:fldCharType="end"/>
        </w:r>
      </w:hyperlink>
    </w:p>
    <w:p w14:paraId="48C53BE6" w14:textId="11262FD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0" w:history="1">
        <w:r>
          <w:rPr>
            <w:rStyle w:val="aff9"/>
            <w:noProof/>
          </w:rPr>
          <w:t>6. 五轮系统化理解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331</w:t>
        </w:r>
        <w:r>
          <w:rPr>
            <w:rFonts w:hint="eastAsia"/>
            <w:noProof/>
            <w:webHidden/>
          </w:rPr>
          <w:fldChar w:fldCharType="end"/>
        </w:r>
      </w:hyperlink>
    </w:p>
    <w:p w14:paraId="5197C75C" w14:textId="3FECD1E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1" w:history="1">
        <w:r>
          <w:rPr>
            <w:rStyle w:val="aff9"/>
            <w:noProof/>
          </w:rPr>
          <w:t>1. 问题边界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331</w:t>
        </w:r>
        <w:r>
          <w:rPr>
            <w:rFonts w:hint="eastAsia"/>
            <w:noProof/>
            <w:webHidden/>
          </w:rPr>
          <w:fldChar w:fldCharType="end"/>
        </w:r>
      </w:hyperlink>
    </w:p>
    <w:p w14:paraId="46C80856" w14:textId="734F86D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2" w:history="1">
        <w:r>
          <w:rPr>
            <w:rStyle w:val="aff9"/>
            <w:noProof/>
          </w:rPr>
          <w:t>3. 机制与因果链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332</w:t>
        </w:r>
        <w:r>
          <w:rPr>
            <w:rFonts w:hint="eastAsia"/>
            <w:noProof/>
            <w:webHidden/>
          </w:rPr>
          <w:fldChar w:fldCharType="end"/>
        </w:r>
      </w:hyperlink>
    </w:p>
    <w:p w14:paraId="02F4A503" w14:textId="3F4424F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3" w:history="1">
        <w:r>
          <w:rPr>
            <w:rStyle w:val="aff9"/>
            <w:noProof/>
          </w:rPr>
          <w:t>7. 评估与不确定性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333</w:t>
        </w:r>
        <w:r>
          <w:rPr>
            <w:rFonts w:hint="eastAsia"/>
            <w:noProof/>
            <w:webHidden/>
          </w:rPr>
          <w:fldChar w:fldCharType="end"/>
        </w:r>
      </w:hyperlink>
    </w:p>
    <w:p w14:paraId="7E6B086D" w14:textId="5C58D5A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4" w:history="1">
        <w:r>
          <w:rPr>
            <w:rStyle w:val="aff9"/>
            <w:noProof/>
          </w:rPr>
          <w:t>9. 工程与复现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334</w:t>
        </w:r>
        <w:r>
          <w:rPr>
            <w:rFonts w:hint="eastAsia"/>
            <w:noProof/>
            <w:webHidden/>
          </w:rPr>
          <w:fldChar w:fldCharType="end"/>
        </w:r>
      </w:hyperlink>
    </w:p>
    <w:p w14:paraId="6B2F4179" w14:textId="1D029D4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5" w:history="1">
        <w:r>
          <w:rPr>
            <w:rStyle w:val="aff9"/>
            <w:noProof/>
          </w:rPr>
          <w:t>11. 迁移与研究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336</w:t>
        </w:r>
        <w:r>
          <w:rPr>
            <w:rFonts w:hint="eastAsia"/>
            <w:noProof/>
            <w:webHidden/>
          </w:rPr>
          <w:fldChar w:fldCharType="end"/>
        </w:r>
      </w:hyperlink>
    </w:p>
    <w:p w14:paraId="0EEFA3E4" w14:textId="4C87291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6" w:history="1">
        <w:r>
          <w:rPr>
            <w:rStyle w:val="aff9"/>
            <w:noProof/>
          </w:rPr>
          <w:t>7. PyTorch实现路线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337</w:t>
        </w:r>
        <w:r>
          <w:rPr>
            <w:rFonts w:hint="eastAsia"/>
            <w:noProof/>
            <w:webHidden/>
          </w:rPr>
          <w:fldChar w:fldCharType="end"/>
        </w:r>
      </w:hyperlink>
    </w:p>
    <w:p w14:paraId="1A6F08B8" w14:textId="57353D1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7" w:history="1">
        <w:r>
          <w:rPr>
            <w:rStyle w:val="aff9"/>
            <w:noProof/>
          </w:rPr>
          <w:t>8. 实验设计与结果记录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337</w:t>
        </w:r>
        <w:r>
          <w:rPr>
            <w:rFonts w:hint="eastAsia"/>
            <w:noProof/>
            <w:webHidden/>
          </w:rPr>
          <w:fldChar w:fldCharType="end"/>
        </w:r>
      </w:hyperlink>
    </w:p>
    <w:p w14:paraId="30AE38BC" w14:textId="140C956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8" w:history="1">
        <w:r>
          <w:rPr>
            <w:rStyle w:val="aff9"/>
            <w:noProof/>
          </w:rPr>
          <w:t>9. 常见失败与排查顺序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338</w:t>
        </w:r>
        <w:r>
          <w:rPr>
            <w:rFonts w:hint="eastAsia"/>
            <w:noProof/>
            <w:webHidden/>
          </w:rPr>
          <w:fldChar w:fldCharType="end"/>
        </w:r>
      </w:hyperlink>
    </w:p>
    <w:p w14:paraId="26C35F7D" w14:textId="6721615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399" w:history="1">
        <w:r>
          <w:rPr>
            <w:rStyle w:val="aff9"/>
            <w:noProof/>
          </w:rPr>
          <w:t>10. 迁移任务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_Toc236985399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338</w:t>
        </w:r>
        <w:r>
          <w:rPr>
            <w:rFonts w:hint="eastAsia"/>
            <w:noProof/>
            <w:webHidden/>
          </w:rPr>
          <w:fldChar w:fldCharType="end"/>
        </w:r>
      </w:hyperlink>
    </w:p>
    <w:p w14:paraId="3032F40F" w14:textId="76F8EA8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0" w:history="1">
        <w:r>
          <w:rPr>
            <w:rStyle w:val="aff9"/>
            <w:noProof/>
          </w:rPr>
          <w:t>11. 三级练习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338</w:t>
        </w:r>
        <w:r>
          <w:rPr>
            <w:rFonts w:hint="eastAsia"/>
            <w:noProof/>
            <w:webHidden/>
          </w:rPr>
          <w:fldChar w:fldCharType="end"/>
        </w:r>
      </w:hyperlink>
    </w:p>
    <w:p w14:paraId="2DC9BF63" w14:textId="00AA7D7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1" w:history="1">
        <w:r>
          <w:rPr>
            <w:rStyle w:val="aff9"/>
            <w:noProof/>
          </w:rPr>
          <w:t>12. 本章能力检查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339</w:t>
        </w:r>
        <w:r>
          <w:rPr>
            <w:rFonts w:hint="eastAsia"/>
            <w:noProof/>
            <w:webHidden/>
          </w:rPr>
          <w:fldChar w:fldCharType="end"/>
        </w:r>
      </w:hyperlink>
    </w:p>
    <w:p w14:paraId="2FC00DEF" w14:textId="2AEC955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2" w:history="1">
        <w:r>
          <w:rPr>
            <w:rStyle w:val="aff9"/>
            <w:noProof/>
          </w:rPr>
          <w:t>13. 来源与核实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339</w:t>
        </w:r>
        <w:r>
          <w:rPr>
            <w:rFonts w:hint="eastAsia"/>
            <w:noProof/>
            <w:webHidden/>
          </w:rPr>
          <w:fldChar w:fldCharType="end"/>
        </w:r>
      </w:hyperlink>
    </w:p>
    <w:p w14:paraId="75E362E9" w14:textId="6E639AD8">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3" w:history="1">
        <w:r>
          <w:rPr>
            <w:rStyle w:val="aff9"/>
            <w:noProof/>
          </w:rPr>
          <w:t>月6阶段项目：训练一条可视化的微型回归曲线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341</w:t>
        </w:r>
        <w:r>
          <w:rPr>
            <w:rFonts w:hint="eastAsia"/>
            <w:noProof/>
            <w:webHidden/>
          </w:rPr>
          <w:fldChar w:fldCharType="end"/>
        </w:r>
      </w:hyperlink>
    </w:p>
    <w:p w14:paraId="2F5683B9" w14:textId="5036D6E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4" w:history="1">
        <w:r>
          <w:rPr>
            <w:rStyle w:val="aff9"/>
            <w:noProof/>
          </w:rPr>
          <w:t>交付物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341</w:t>
        </w:r>
        <w:r>
          <w:rPr>
            <w:rFonts w:hint="eastAsia"/>
            <w:noProof/>
            <w:webHidden/>
          </w:rPr>
          <w:fldChar w:fldCharType="end"/>
        </w:r>
      </w:hyperlink>
    </w:p>
    <w:p w14:paraId="25082C72" w14:textId="41F17BB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5" w:history="1">
        <w:r>
          <w:rPr>
            <w:rStyle w:val="aff9"/>
            <w:noProof/>
          </w:rPr>
          <w:t>验收方法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341</w:t>
        </w:r>
        <w:r>
          <w:rPr>
            <w:rFonts w:hint="eastAsia"/>
            <w:noProof/>
            <w:webHidden/>
          </w:rPr>
          <w:fldChar w:fldCharType="end"/>
        </w:r>
      </w:hyperlink>
    </w:p>
    <w:p w14:paraId="459DDBE5" w14:textId="2F0F6AC1">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6" w:history="1">
        <w:r>
          <w:rPr>
            <w:rStyle w:val="aff9"/>
            <w:noProof/>
          </w:rPr>
          <w:t>独立练习答案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342</w:t>
        </w:r>
        <w:r>
          <w:rPr>
            <w:rFonts w:hint="eastAsia"/>
            <w:noProof/>
            <w:webHidden/>
          </w:rPr>
          <w:fldChar w:fldCharType="end"/>
        </w:r>
      </w:hyperlink>
    </w:p>
    <w:p w14:paraId="5409A8CC" w14:textId="14184E6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7" w:history="1">
        <w:r>
          <w:rPr>
            <w:rStyle w:val="aff9"/>
            <w:noProof/>
          </w:rPr>
          <w:t>第1章答案 · AI不是魔法：任务、模型与系统</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342</w:t>
        </w:r>
        <w:r>
          <w:rPr>
            <w:rFonts w:hint="eastAsia"/>
            <w:noProof/>
            <w:webHidden/>
          </w:rPr>
          <w:fldChar w:fldCharType="end"/>
        </w:r>
      </w:hyperlink>
    </w:p>
    <w:p w14:paraId="119D7454" w14:textId="2BB1CF3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342</w:t>
        </w:r>
        <w:r>
          <w:rPr>
            <w:rFonts w:hint="eastAsia"/>
            <w:noProof/>
            <w:webHidden/>
          </w:rPr>
          <w:fldChar w:fldCharType="end"/>
        </w:r>
      </w:hyperlink>
    </w:p>
    <w:p w14:paraId="6084624D" w14:textId="01367A4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0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342</w:t>
        </w:r>
        <w:r>
          <w:rPr>
            <w:rFonts w:hint="eastAsia"/>
            <w:noProof/>
            <w:webHidden/>
          </w:rPr>
          <w:fldChar w:fldCharType="end"/>
        </w:r>
      </w:hyperlink>
    </w:p>
    <w:p w14:paraId="51BC0F1F" w14:textId="7BB4F9E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342</w:t>
        </w:r>
        <w:r>
          <w:rPr>
            <w:rFonts w:hint="eastAsia"/>
            <w:noProof/>
            <w:webHidden/>
          </w:rPr>
          <w:fldChar w:fldCharType="end"/>
        </w:r>
      </w:hyperlink>
    </w:p>
    <w:p w14:paraId="369CE85C" w14:textId="2685733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343</w:t>
        </w:r>
        <w:r>
          <w:rPr>
            <w:rFonts w:hint="eastAsia"/>
            <w:noProof/>
            <w:webHidden/>
          </w:rPr>
          <w:fldChar w:fldCharType="end"/>
        </w:r>
      </w:hyperlink>
    </w:p>
    <w:p w14:paraId="3C8AF1EE" w14:textId="2A32134F">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2" w:history="1">
        <w:r>
          <w:rPr>
            <w:rStyle w:val="aff9"/>
            <w:noProof/>
          </w:rPr>
          <w:t>第2章答案 · 从符号主义到基础模型：范式如何更替</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343</w:t>
        </w:r>
        <w:r>
          <w:rPr>
            <w:rFonts w:hint="eastAsia"/>
            <w:noProof/>
            <w:webHidden/>
          </w:rPr>
          <w:fldChar w:fldCharType="end"/>
        </w:r>
      </w:hyperlink>
    </w:p>
    <w:p w14:paraId="39700F81" w14:textId="614F94C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343</w:t>
        </w:r>
        <w:r>
          <w:rPr>
            <w:rFonts w:hint="eastAsia"/>
            <w:noProof/>
            <w:webHidden/>
          </w:rPr>
          <w:fldChar w:fldCharType="end"/>
        </w:r>
      </w:hyperlink>
    </w:p>
    <w:p w14:paraId="1B0F8BC0" w14:textId="02EE088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343</w:t>
        </w:r>
        <w:r>
          <w:rPr>
            <w:rFonts w:hint="eastAsia"/>
            <w:noProof/>
            <w:webHidden/>
          </w:rPr>
          <w:fldChar w:fldCharType="end"/>
        </w:r>
      </w:hyperlink>
    </w:p>
    <w:p w14:paraId="3E710DF5" w14:textId="71B20F9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343</w:t>
        </w:r>
        <w:r>
          <w:rPr>
            <w:rFonts w:hint="eastAsia"/>
            <w:noProof/>
            <w:webHidden/>
          </w:rPr>
          <w:fldChar w:fldCharType="end"/>
        </w:r>
      </w:hyperlink>
    </w:p>
    <w:p w14:paraId="1231353E" w14:textId="091AAB0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344</w:t>
        </w:r>
        <w:r>
          <w:rPr>
            <w:rFonts w:hint="eastAsia"/>
            <w:noProof/>
            <w:webHidden/>
          </w:rPr>
          <w:fldChar w:fldCharType="end"/>
        </w:r>
      </w:hyperlink>
    </w:p>
    <w:p w14:paraId="04D438B6" w14:textId="4FF8A39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7" w:history="1">
        <w:r>
          <w:rPr>
            <w:rStyle w:val="aff9"/>
            <w:noProof/>
          </w:rPr>
          <w:t>第3章答案 · 先问证据：怎样判断一个AI说法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344</w:t>
        </w:r>
        <w:r>
          <w:rPr>
            <w:rFonts w:hint="eastAsia"/>
            <w:noProof/>
            <w:webHidden/>
          </w:rPr>
          <w:fldChar w:fldCharType="end"/>
        </w:r>
      </w:hyperlink>
    </w:p>
    <w:p w14:paraId="5C903F89" w14:textId="52F837C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344</w:t>
        </w:r>
        <w:r>
          <w:rPr>
            <w:rFonts w:hint="eastAsia"/>
            <w:noProof/>
            <w:webHidden/>
          </w:rPr>
          <w:fldChar w:fldCharType="end"/>
        </w:r>
      </w:hyperlink>
    </w:p>
    <w:p w14:paraId="24E2450F" w14:textId="4571DAA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1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344</w:t>
        </w:r>
        <w:r>
          <w:rPr>
            <w:rFonts w:hint="eastAsia"/>
            <w:noProof/>
            <w:webHidden/>
          </w:rPr>
          <w:fldChar w:fldCharType="end"/>
        </w:r>
      </w:hyperlink>
    </w:p>
    <w:p w14:paraId="17802592" w14:textId="28A80D0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345</w:t>
        </w:r>
        <w:r>
          <w:rPr>
            <w:rFonts w:hint="eastAsia"/>
            <w:noProof/>
            <w:webHidden/>
          </w:rPr>
          <w:fldChar w:fldCharType="end"/>
        </w:r>
      </w:hyperlink>
    </w:p>
    <w:p w14:paraId="2A2E12B4" w14:textId="0488571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345</w:t>
        </w:r>
        <w:r>
          <w:rPr>
            <w:rFonts w:hint="eastAsia"/>
            <w:noProof/>
            <w:webHidden/>
          </w:rPr>
          <w:fldChar w:fldCharType="end"/>
        </w:r>
      </w:hyperlink>
    </w:p>
    <w:p w14:paraId="449053DD" w14:textId="71DE8A7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2" w:history="1">
        <w:r>
          <w:rPr>
            <w:rStyle w:val="aff9"/>
            <w:noProof/>
          </w:rPr>
          <w:t>第4章答案 · 价值不是附录：伦理、劳动与公共影响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345</w:t>
        </w:r>
        <w:r>
          <w:rPr>
            <w:rFonts w:hint="eastAsia"/>
            <w:noProof/>
            <w:webHidden/>
          </w:rPr>
          <w:fldChar w:fldCharType="end"/>
        </w:r>
      </w:hyperlink>
    </w:p>
    <w:p w14:paraId="6FEE2245" w14:textId="0E4C508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345</w:t>
        </w:r>
        <w:r>
          <w:rPr>
            <w:rFonts w:hint="eastAsia"/>
            <w:noProof/>
            <w:webHidden/>
          </w:rPr>
          <w:fldChar w:fldCharType="end"/>
        </w:r>
      </w:hyperlink>
    </w:p>
    <w:p w14:paraId="1DA59ADE" w14:textId="2B3AEFA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345</w:t>
        </w:r>
        <w:r>
          <w:rPr>
            <w:rFonts w:hint="eastAsia"/>
            <w:noProof/>
            <w:webHidden/>
          </w:rPr>
          <w:fldChar w:fldCharType="end"/>
        </w:r>
      </w:hyperlink>
    </w:p>
    <w:p w14:paraId="7532FC67" w14:textId="3B583A5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346</w:t>
        </w:r>
        <w:r>
          <w:rPr>
            <w:rFonts w:hint="eastAsia"/>
            <w:noProof/>
            <w:webHidden/>
          </w:rPr>
          <w:fldChar w:fldCharType="end"/>
        </w:r>
      </w:hyperlink>
    </w:p>
    <w:p w14:paraId="4009FFBE" w14:textId="6C1729F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346</w:t>
        </w:r>
        <w:r>
          <w:rPr>
            <w:rFonts w:hint="eastAsia"/>
            <w:noProof/>
            <w:webHidden/>
          </w:rPr>
          <w:fldChar w:fldCharType="end"/>
        </w:r>
      </w:hyperlink>
    </w:p>
    <w:p w14:paraId="5AA4ED78" w14:textId="18D4A7E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7" w:history="1">
        <w:r>
          <w:rPr>
            <w:rStyle w:val="aff9"/>
            <w:noProof/>
          </w:rPr>
          <w:t>第5章答案 · 变量、类型与表达式：让计算机保存意义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346</w:t>
        </w:r>
        <w:r>
          <w:rPr>
            <w:rFonts w:hint="eastAsia"/>
            <w:noProof/>
            <w:webHidden/>
          </w:rPr>
          <w:fldChar w:fldCharType="end"/>
        </w:r>
      </w:hyperlink>
    </w:p>
    <w:p w14:paraId="0436FF72" w14:textId="0735A86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346</w:t>
        </w:r>
        <w:r>
          <w:rPr>
            <w:rFonts w:hint="eastAsia"/>
            <w:noProof/>
            <w:webHidden/>
          </w:rPr>
          <w:fldChar w:fldCharType="end"/>
        </w:r>
      </w:hyperlink>
    </w:p>
    <w:p w14:paraId="4CF26CA3" w14:textId="6E9467E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2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346</w:t>
        </w:r>
        <w:r>
          <w:rPr>
            <w:rFonts w:hint="eastAsia"/>
            <w:noProof/>
            <w:webHidden/>
          </w:rPr>
          <w:fldChar w:fldCharType="end"/>
        </w:r>
      </w:hyperlink>
    </w:p>
    <w:p w14:paraId="0B3E9A36" w14:textId="35147A3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347</w:t>
        </w:r>
        <w:r>
          <w:rPr>
            <w:rFonts w:hint="eastAsia"/>
            <w:noProof/>
            <w:webHidden/>
          </w:rPr>
          <w:fldChar w:fldCharType="end"/>
        </w:r>
      </w:hyperlink>
    </w:p>
    <w:p w14:paraId="7BAEB9CB" w14:textId="105B14A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347</w:t>
        </w:r>
        <w:r>
          <w:rPr>
            <w:rFonts w:hint="eastAsia"/>
            <w:noProof/>
            <w:webHidden/>
          </w:rPr>
          <w:fldChar w:fldCharType="end"/>
        </w:r>
      </w:hyperlink>
    </w:p>
    <w:p w14:paraId="791A9914" w14:textId="1527C66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2" w:history="1">
        <w:r>
          <w:rPr>
            <w:rStyle w:val="aff9"/>
            <w:noProof/>
          </w:rPr>
          <w:t>第6章答案 · 控制流、函数与测试：把大问题切小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347</w:t>
        </w:r>
        <w:r>
          <w:rPr>
            <w:rFonts w:hint="eastAsia"/>
            <w:noProof/>
            <w:webHidden/>
          </w:rPr>
          <w:fldChar w:fldCharType="end"/>
        </w:r>
      </w:hyperlink>
    </w:p>
    <w:p w14:paraId="0C6F89AF" w14:textId="5B6AA75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347</w:t>
        </w:r>
        <w:r>
          <w:rPr>
            <w:rFonts w:hint="eastAsia"/>
            <w:noProof/>
            <w:webHidden/>
          </w:rPr>
          <w:fldChar w:fldCharType="end"/>
        </w:r>
      </w:hyperlink>
    </w:p>
    <w:p w14:paraId="2E01A3F7" w14:textId="63F56E7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347</w:t>
        </w:r>
        <w:r>
          <w:rPr>
            <w:rFonts w:hint="eastAsia"/>
            <w:noProof/>
            <w:webHidden/>
          </w:rPr>
          <w:fldChar w:fldCharType="end"/>
        </w:r>
      </w:hyperlink>
    </w:p>
    <w:p w14:paraId="0FFC06B6" w14:textId="65B9665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348</w:t>
        </w:r>
        <w:r>
          <w:rPr>
            <w:rFonts w:hint="eastAsia"/>
            <w:noProof/>
            <w:webHidden/>
          </w:rPr>
          <w:fldChar w:fldCharType="end"/>
        </w:r>
      </w:hyperlink>
    </w:p>
    <w:p w14:paraId="529A2EA3" w14:textId="5059B64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348</w:t>
        </w:r>
        <w:r>
          <w:rPr>
            <w:rFonts w:hint="eastAsia"/>
            <w:noProof/>
            <w:webHidden/>
          </w:rPr>
          <w:fldChar w:fldCharType="end"/>
        </w:r>
      </w:hyperlink>
    </w:p>
    <w:p w14:paraId="7FFBF7BB" w14:textId="13D7022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7" w:history="1">
        <w:r>
          <w:rPr>
            <w:rStyle w:val="aff9"/>
            <w:noProof/>
          </w:rPr>
          <w:t>第7章答案 · 列表、字典、文件与模块：组织一批数据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348</w:t>
        </w:r>
        <w:r>
          <w:rPr>
            <w:rFonts w:hint="eastAsia"/>
            <w:noProof/>
            <w:webHidden/>
          </w:rPr>
          <w:fldChar w:fldCharType="end"/>
        </w:r>
      </w:hyperlink>
    </w:p>
    <w:p w14:paraId="005BBCF2" w14:textId="677C74B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348</w:t>
        </w:r>
        <w:r>
          <w:rPr>
            <w:rFonts w:hint="eastAsia"/>
            <w:noProof/>
            <w:webHidden/>
          </w:rPr>
          <w:fldChar w:fldCharType="end"/>
        </w:r>
      </w:hyperlink>
    </w:p>
    <w:p w14:paraId="5A6C34B4" w14:textId="3C49E8A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3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348</w:t>
        </w:r>
        <w:r>
          <w:rPr>
            <w:rFonts w:hint="eastAsia"/>
            <w:noProof/>
            <w:webHidden/>
          </w:rPr>
          <w:fldChar w:fldCharType="end"/>
        </w:r>
      </w:hyperlink>
    </w:p>
    <w:p w14:paraId="042EBE5A" w14:textId="759F836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349</w:t>
        </w:r>
        <w:r>
          <w:rPr>
            <w:rFonts w:hint="eastAsia"/>
            <w:noProof/>
            <w:webHidden/>
          </w:rPr>
          <w:fldChar w:fldCharType="end"/>
        </w:r>
      </w:hyperlink>
    </w:p>
    <w:p w14:paraId="10494635" w14:textId="0A54B79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349</w:t>
        </w:r>
        <w:r>
          <w:rPr>
            <w:rFonts w:hint="eastAsia"/>
            <w:noProof/>
            <w:webHidden/>
          </w:rPr>
          <w:fldChar w:fldCharType="end"/>
        </w:r>
      </w:hyperlink>
    </w:p>
    <w:p w14:paraId="66172BFA" w14:textId="5495AA6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2" w:history="1">
        <w:r>
          <w:rPr>
            <w:rStyle w:val="aff9"/>
            <w:noProof/>
          </w:rPr>
          <w:t>第8章答案 · 算法、复杂度与调试：找到慢和错的原因</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349</w:t>
        </w:r>
        <w:r>
          <w:rPr>
            <w:rFonts w:hint="eastAsia"/>
            <w:noProof/>
            <w:webHidden/>
          </w:rPr>
          <w:fldChar w:fldCharType="end"/>
        </w:r>
      </w:hyperlink>
    </w:p>
    <w:p w14:paraId="21FF1606" w14:textId="58AA053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349</w:t>
        </w:r>
        <w:r>
          <w:rPr>
            <w:rFonts w:hint="eastAsia"/>
            <w:noProof/>
            <w:webHidden/>
          </w:rPr>
          <w:fldChar w:fldCharType="end"/>
        </w:r>
      </w:hyperlink>
    </w:p>
    <w:p w14:paraId="51FCB5DA" w14:textId="0EABC13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349</w:t>
        </w:r>
        <w:r>
          <w:rPr>
            <w:rFonts w:hint="eastAsia"/>
            <w:noProof/>
            <w:webHidden/>
          </w:rPr>
          <w:fldChar w:fldCharType="end"/>
        </w:r>
      </w:hyperlink>
    </w:p>
    <w:p w14:paraId="66D94595" w14:textId="4959A7B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350</w:t>
        </w:r>
        <w:r>
          <w:rPr>
            <w:rFonts w:hint="eastAsia"/>
            <w:noProof/>
            <w:webHidden/>
          </w:rPr>
          <w:fldChar w:fldCharType="end"/>
        </w:r>
      </w:hyperlink>
    </w:p>
    <w:p w14:paraId="384F59B8" w14:textId="45F847C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350</w:t>
        </w:r>
        <w:r>
          <w:rPr>
            <w:rFonts w:hint="eastAsia"/>
            <w:noProof/>
            <w:webHidden/>
          </w:rPr>
          <w:fldChar w:fldCharType="end"/>
        </w:r>
      </w:hyperlink>
    </w:p>
    <w:p w14:paraId="5731B398" w14:textId="179D086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7" w:history="1">
        <w:r>
          <w:rPr>
            <w:rStyle w:val="aff9"/>
            <w:noProof/>
          </w:rPr>
          <w:t>第9章答案 · 命令行与Git：给每次改变留下可回溯证据</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350</w:t>
        </w:r>
        <w:r>
          <w:rPr>
            <w:rFonts w:hint="eastAsia"/>
            <w:noProof/>
            <w:webHidden/>
          </w:rPr>
          <w:fldChar w:fldCharType="end"/>
        </w:r>
      </w:hyperlink>
    </w:p>
    <w:p w14:paraId="28C3C090" w14:textId="0B54993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350</w:t>
        </w:r>
        <w:r>
          <w:rPr>
            <w:rFonts w:hint="eastAsia"/>
            <w:noProof/>
            <w:webHidden/>
          </w:rPr>
          <w:fldChar w:fldCharType="end"/>
        </w:r>
      </w:hyperlink>
    </w:p>
    <w:p w14:paraId="78BF0ED4" w14:textId="66D0D59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4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351</w:t>
        </w:r>
        <w:r>
          <w:rPr>
            <w:rFonts w:hint="eastAsia"/>
            <w:noProof/>
            <w:webHidden/>
          </w:rPr>
          <w:fldChar w:fldCharType="end"/>
        </w:r>
      </w:hyperlink>
    </w:p>
    <w:p w14:paraId="54A8D5E6" w14:textId="2BAA706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351</w:t>
        </w:r>
        <w:r>
          <w:rPr>
            <w:rFonts w:hint="eastAsia"/>
            <w:noProof/>
            <w:webHidden/>
          </w:rPr>
          <w:fldChar w:fldCharType="end"/>
        </w:r>
      </w:hyperlink>
    </w:p>
    <w:p w14:paraId="6C22AE32" w14:textId="66E5D92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351</w:t>
        </w:r>
        <w:r>
          <w:rPr>
            <w:rFonts w:hint="eastAsia"/>
            <w:noProof/>
            <w:webHidden/>
          </w:rPr>
          <w:fldChar w:fldCharType="end"/>
        </w:r>
      </w:hyperlink>
    </w:p>
    <w:p w14:paraId="0981A59C" w14:textId="087D326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2" w:history="1">
        <w:r>
          <w:rPr>
            <w:rStyle w:val="aff9"/>
            <w:noProof/>
          </w:rPr>
          <w:t>第10章答案 · 数据生命周期：采集、清洗、字典与许可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351</w:t>
        </w:r>
        <w:r>
          <w:rPr>
            <w:rFonts w:hint="eastAsia"/>
            <w:noProof/>
            <w:webHidden/>
          </w:rPr>
          <w:fldChar w:fldCharType="end"/>
        </w:r>
      </w:hyperlink>
    </w:p>
    <w:p w14:paraId="4DBB0572" w14:textId="5EF8938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351</w:t>
        </w:r>
        <w:r>
          <w:rPr>
            <w:rFonts w:hint="eastAsia"/>
            <w:noProof/>
            <w:webHidden/>
          </w:rPr>
          <w:fldChar w:fldCharType="end"/>
        </w:r>
      </w:hyperlink>
    </w:p>
    <w:p w14:paraId="1ACCD3F6" w14:textId="34C0454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352</w:t>
        </w:r>
        <w:r>
          <w:rPr>
            <w:rFonts w:hint="eastAsia"/>
            <w:noProof/>
            <w:webHidden/>
          </w:rPr>
          <w:fldChar w:fldCharType="end"/>
        </w:r>
      </w:hyperlink>
    </w:p>
    <w:p w14:paraId="3EEC4D46" w14:textId="1BE5379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352</w:t>
        </w:r>
        <w:r>
          <w:rPr>
            <w:rFonts w:hint="eastAsia"/>
            <w:noProof/>
            <w:webHidden/>
          </w:rPr>
          <w:fldChar w:fldCharType="end"/>
        </w:r>
      </w:hyperlink>
    </w:p>
    <w:p w14:paraId="0A5D4628" w14:textId="45BF442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352</w:t>
        </w:r>
        <w:r>
          <w:rPr>
            <w:rFonts w:hint="eastAsia"/>
            <w:noProof/>
            <w:webHidden/>
          </w:rPr>
          <w:fldChar w:fldCharType="end"/>
        </w:r>
      </w:hyperlink>
    </w:p>
    <w:p w14:paraId="37592A33" w14:textId="623E38A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7" w:history="1">
        <w:r>
          <w:rPr>
            <w:rStyle w:val="aff9"/>
            <w:noProof/>
          </w:rPr>
          <w:t>第11章答案 · SQL与关系模型：让问题变成可核对查询</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352</w:t>
        </w:r>
        <w:r>
          <w:rPr>
            <w:rFonts w:hint="eastAsia"/>
            <w:noProof/>
            <w:webHidden/>
          </w:rPr>
          <w:fldChar w:fldCharType="end"/>
        </w:r>
      </w:hyperlink>
    </w:p>
    <w:p w14:paraId="72B4ACCF" w14:textId="65428FE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352</w:t>
        </w:r>
        <w:r>
          <w:rPr>
            <w:rFonts w:hint="eastAsia"/>
            <w:noProof/>
            <w:webHidden/>
          </w:rPr>
          <w:fldChar w:fldCharType="end"/>
        </w:r>
      </w:hyperlink>
    </w:p>
    <w:p w14:paraId="18566994" w14:textId="7C551C2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5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_Toc236985459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353</w:t>
        </w:r>
        <w:r>
          <w:rPr>
            <w:rFonts w:hint="eastAsia"/>
            <w:noProof/>
            <w:webHidden/>
          </w:rPr>
          <w:fldChar w:fldCharType="end"/>
        </w:r>
      </w:hyperlink>
    </w:p>
    <w:p w14:paraId="461D074A" w14:textId="22D0C8E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353</w:t>
        </w:r>
        <w:r>
          <w:rPr>
            <w:rFonts w:hint="eastAsia"/>
            <w:noProof/>
            <w:webHidden/>
          </w:rPr>
          <w:fldChar w:fldCharType="end"/>
        </w:r>
      </w:hyperlink>
    </w:p>
    <w:p w14:paraId="62AD8862" w14:textId="64E1C9B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353</w:t>
        </w:r>
        <w:r>
          <w:rPr>
            <w:rFonts w:hint="eastAsia"/>
            <w:noProof/>
            <w:webHidden/>
          </w:rPr>
          <w:fldChar w:fldCharType="end"/>
        </w:r>
      </w:hyperlink>
    </w:p>
    <w:p w14:paraId="36560406" w14:textId="6CB1791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2" w:history="1">
        <w:r>
          <w:rPr>
            <w:rStyle w:val="aff9"/>
            <w:noProof/>
          </w:rPr>
          <w:t>第12章答案 · 环境、随机种子与实验记录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353</w:t>
        </w:r>
        <w:r>
          <w:rPr>
            <w:rFonts w:hint="eastAsia"/>
            <w:noProof/>
            <w:webHidden/>
          </w:rPr>
          <w:fldChar w:fldCharType="end"/>
        </w:r>
      </w:hyperlink>
    </w:p>
    <w:p w14:paraId="1CE52DA7" w14:textId="7A774C3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353</w:t>
        </w:r>
        <w:r>
          <w:rPr>
            <w:rFonts w:hint="eastAsia"/>
            <w:noProof/>
            <w:webHidden/>
          </w:rPr>
          <w:fldChar w:fldCharType="end"/>
        </w:r>
      </w:hyperlink>
    </w:p>
    <w:p w14:paraId="1F15207C" w14:textId="1299122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354</w:t>
        </w:r>
        <w:r>
          <w:rPr>
            <w:rFonts w:hint="eastAsia"/>
            <w:noProof/>
            <w:webHidden/>
          </w:rPr>
          <w:fldChar w:fldCharType="end"/>
        </w:r>
      </w:hyperlink>
    </w:p>
    <w:p w14:paraId="088BED19" w14:textId="3F86A3E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354</w:t>
        </w:r>
        <w:r>
          <w:rPr>
            <w:rFonts w:hint="eastAsia"/>
            <w:noProof/>
            <w:webHidden/>
          </w:rPr>
          <w:fldChar w:fldCharType="end"/>
        </w:r>
      </w:hyperlink>
    </w:p>
    <w:p w14:paraId="7B138676" w14:textId="43BE3FB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354</w:t>
        </w:r>
        <w:r>
          <w:rPr>
            <w:rFonts w:hint="eastAsia"/>
            <w:noProof/>
            <w:webHidden/>
          </w:rPr>
          <w:fldChar w:fldCharType="end"/>
        </w:r>
      </w:hyperlink>
    </w:p>
    <w:p w14:paraId="371A476B" w14:textId="7AA17E4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7" w:history="1">
        <w:r>
          <w:rPr>
            <w:rStyle w:val="aff9"/>
            <w:noProof/>
          </w:rPr>
          <w:t>第13章答案 · 向量：把方向、特征和相似度放进坐标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354</w:t>
        </w:r>
        <w:r>
          <w:rPr>
            <w:rFonts w:hint="eastAsia"/>
            <w:noProof/>
            <w:webHidden/>
          </w:rPr>
          <w:fldChar w:fldCharType="end"/>
        </w:r>
      </w:hyperlink>
    </w:p>
    <w:p w14:paraId="063292BD" w14:textId="02CE85A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354</w:t>
        </w:r>
        <w:r>
          <w:rPr>
            <w:rFonts w:hint="eastAsia"/>
            <w:noProof/>
            <w:webHidden/>
          </w:rPr>
          <w:fldChar w:fldCharType="end"/>
        </w:r>
      </w:hyperlink>
    </w:p>
    <w:p w14:paraId="5D341F58" w14:textId="0FD33218">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6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355</w:t>
        </w:r>
        <w:r>
          <w:rPr>
            <w:rFonts w:hint="eastAsia"/>
            <w:noProof/>
            <w:webHidden/>
          </w:rPr>
          <w:fldChar w:fldCharType="end"/>
        </w:r>
      </w:hyperlink>
    </w:p>
    <w:p w14:paraId="33A36622" w14:textId="059644B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355</w:t>
        </w:r>
        <w:r>
          <w:rPr>
            <w:rFonts w:hint="eastAsia"/>
            <w:noProof/>
            <w:webHidden/>
          </w:rPr>
          <w:fldChar w:fldCharType="end"/>
        </w:r>
      </w:hyperlink>
    </w:p>
    <w:p w14:paraId="1E920729" w14:textId="7B913B0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355</w:t>
        </w:r>
        <w:r>
          <w:rPr>
            <w:rFonts w:hint="eastAsia"/>
            <w:noProof/>
            <w:webHidden/>
          </w:rPr>
          <w:fldChar w:fldCharType="end"/>
        </w:r>
      </w:hyperlink>
    </w:p>
    <w:p w14:paraId="63297D72" w14:textId="6CAFF55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2" w:history="1">
        <w:r>
          <w:rPr>
            <w:rStyle w:val="aff9"/>
            <w:noProof/>
          </w:rPr>
          <w:t>第14章答案 · 矩阵：一次描述许多线性关系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355</w:t>
        </w:r>
        <w:r>
          <w:rPr>
            <w:rFonts w:hint="eastAsia"/>
            <w:noProof/>
            <w:webHidden/>
          </w:rPr>
          <w:fldChar w:fldCharType="end"/>
        </w:r>
      </w:hyperlink>
    </w:p>
    <w:p w14:paraId="49BE582E" w14:textId="6F24257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355</w:t>
        </w:r>
        <w:r>
          <w:rPr>
            <w:rFonts w:hint="eastAsia"/>
            <w:noProof/>
            <w:webHidden/>
          </w:rPr>
          <w:fldChar w:fldCharType="end"/>
        </w:r>
      </w:hyperlink>
    </w:p>
    <w:p w14:paraId="2649A76B" w14:textId="450EEB6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356</w:t>
        </w:r>
        <w:r>
          <w:rPr>
            <w:rFonts w:hint="eastAsia"/>
            <w:noProof/>
            <w:webHidden/>
          </w:rPr>
          <w:fldChar w:fldCharType="end"/>
        </w:r>
      </w:hyperlink>
    </w:p>
    <w:p w14:paraId="72A86B04" w14:textId="1C989DF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356</w:t>
        </w:r>
        <w:r>
          <w:rPr>
            <w:rFonts w:hint="eastAsia"/>
            <w:noProof/>
            <w:webHidden/>
          </w:rPr>
          <w:fldChar w:fldCharType="end"/>
        </w:r>
      </w:hyperlink>
    </w:p>
    <w:p w14:paraId="421E6CAB" w14:textId="48B30EA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356</w:t>
        </w:r>
        <w:r>
          <w:rPr>
            <w:rFonts w:hint="eastAsia"/>
            <w:noProof/>
            <w:webHidden/>
          </w:rPr>
          <w:fldChar w:fldCharType="end"/>
        </w:r>
      </w:hyperlink>
    </w:p>
    <w:p w14:paraId="243BAB79" w14:textId="3823D2D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7" w:history="1">
        <w:r>
          <w:rPr>
            <w:rStyle w:val="aff9"/>
            <w:noProof/>
          </w:rPr>
          <w:t>第15章答案 · 投影、特征方向与PCA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356</w:t>
        </w:r>
        <w:r>
          <w:rPr>
            <w:rFonts w:hint="eastAsia"/>
            <w:noProof/>
            <w:webHidden/>
          </w:rPr>
          <w:fldChar w:fldCharType="end"/>
        </w:r>
      </w:hyperlink>
    </w:p>
    <w:p w14:paraId="202E0226" w14:textId="71DB2E4A">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356</w:t>
        </w:r>
        <w:r>
          <w:rPr>
            <w:rFonts w:hint="eastAsia"/>
            <w:noProof/>
            <w:webHidden/>
          </w:rPr>
          <w:fldChar w:fldCharType="end"/>
        </w:r>
      </w:hyperlink>
    </w:p>
    <w:p w14:paraId="20152055" w14:textId="0E39377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7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357</w:t>
        </w:r>
        <w:r>
          <w:rPr>
            <w:rFonts w:hint="eastAsia"/>
            <w:noProof/>
            <w:webHidden/>
          </w:rPr>
          <w:fldChar w:fldCharType="end"/>
        </w:r>
      </w:hyperlink>
    </w:p>
    <w:p w14:paraId="65861D04" w14:textId="6E52BB4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357</w:t>
        </w:r>
        <w:r>
          <w:rPr>
            <w:rFonts w:hint="eastAsia"/>
            <w:noProof/>
            <w:webHidden/>
          </w:rPr>
          <w:fldChar w:fldCharType="end"/>
        </w:r>
      </w:hyperlink>
    </w:p>
    <w:p w14:paraId="65140EDF" w14:textId="46D548B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357</w:t>
        </w:r>
        <w:r>
          <w:rPr>
            <w:rFonts w:hint="eastAsia"/>
            <w:noProof/>
            <w:webHidden/>
          </w:rPr>
          <w:fldChar w:fldCharType="end"/>
        </w:r>
      </w:hyperlink>
    </w:p>
    <w:p w14:paraId="4D8B7AD8" w14:textId="54A7150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2" w:history="1">
        <w:r>
          <w:rPr>
            <w:rStyle w:val="aff9"/>
            <w:noProof/>
          </w:rPr>
          <w:t>第16章答案 · 张量、广播与数值线性代数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357</w:t>
        </w:r>
        <w:r>
          <w:rPr>
            <w:rFonts w:hint="eastAsia"/>
            <w:noProof/>
            <w:webHidden/>
          </w:rPr>
          <w:fldChar w:fldCharType="end"/>
        </w:r>
      </w:hyperlink>
    </w:p>
    <w:p w14:paraId="7AF497A4" w14:textId="6C7DBEB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357</w:t>
        </w:r>
        <w:r>
          <w:rPr>
            <w:rFonts w:hint="eastAsia"/>
            <w:noProof/>
            <w:webHidden/>
          </w:rPr>
          <w:fldChar w:fldCharType="end"/>
        </w:r>
      </w:hyperlink>
    </w:p>
    <w:p w14:paraId="146A735B" w14:textId="62B018C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358</w:t>
        </w:r>
        <w:r>
          <w:rPr>
            <w:rFonts w:hint="eastAsia"/>
            <w:noProof/>
            <w:webHidden/>
          </w:rPr>
          <w:fldChar w:fldCharType="end"/>
        </w:r>
      </w:hyperlink>
    </w:p>
    <w:p w14:paraId="52D81870" w14:textId="2C6D01B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358</w:t>
        </w:r>
        <w:r>
          <w:rPr>
            <w:rFonts w:hint="eastAsia"/>
            <w:noProof/>
            <w:webHidden/>
          </w:rPr>
          <w:fldChar w:fldCharType="end"/>
        </w:r>
      </w:hyperlink>
    </w:p>
    <w:p w14:paraId="472E6B3C" w14:textId="291933EF">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358</w:t>
        </w:r>
        <w:r>
          <w:rPr>
            <w:rFonts w:hint="eastAsia"/>
            <w:noProof/>
            <w:webHidden/>
          </w:rPr>
          <w:fldChar w:fldCharType="end"/>
        </w:r>
      </w:hyperlink>
    </w:p>
    <w:p w14:paraId="5AD4C1E0" w14:textId="1E1BFF7D">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7" w:history="1">
        <w:r>
          <w:rPr>
            <w:rStyle w:val="aff9"/>
            <w:noProof/>
          </w:rPr>
          <w:t>第17章答案 · 概率与随机变量：描述不知道的部分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358</w:t>
        </w:r>
        <w:r>
          <w:rPr>
            <w:rFonts w:hint="eastAsia"/>
            <w:noProof/>
            <w:webHidden/>
          </w:rPr>
          <w:fldChar w:fldCharType="end"/>
        </w:r>
      </w:hyperlink>
    </w:p>
    <w:p w14:paraId="2F1E897D" w14:textId="32A466B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358</w:t>
        </w:r>
        <w:r>
          <w:rPr>
            <w:rFonts w:hint="eastAsia"/>
            <w:noProof/>
            <w:webHidden/>
          </w:rPr>
          <w:fldChar w:fldCharType="end"/>
        </w:r>
      </w:hyperlink>
    </w:p>
    <w:p w14:paraId="418D5574" w14:textId="038DD9A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8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359</w:t>
        </w:r>
        <w:r>
          <w:rPr>
            <w:rFonts w:hint="eastAsia"/>
            <w:noProof/>
            <w:webHidden/>
          </w:rPr>
          <w:fldChar w:fldCharType="end"/>
        </w:r>
      </w:hyperlink>
    </w:p>
    <w:p w14:paraId="66142332" w14:textId="72FBB79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359</w:t>
        </w:r>
        <w:r>
          <w:rPr>
            <w:rFonts w:hint="eastAsia"/>
            <w:noProof/>
            <w:webHidden/>
          </w:rPr>
          <w:fldChar w:fldCharType="end"/>
        </w:r>
      </w:hyperlink>
    </w:p>
    <w:p w14:paraId="2D97301F" w14:textId="4A7E0CE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359</w:t>
        </w:r>
        <w:r>
          <w:rPr>
            <w:rFonts w:hint="eastAsia"/>
            <w:noProof/>
            <w:webHidden/>
          </w:rPr>
          <w:fldChar w:fldCharType="end"/>
        </w:r>
      </w:hyperlink>
    </w:p>
    <w:p w14:paraId="1C1DF1E0" w14:textId="299A9B6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2" w:history="1">
        <w:r>
          <w:rPr>
            <w:rStyle w:val="aff9"/>
            <w:noProof/>
          </w:rPr>
          <w:t>第18章答案 · 分布与贝叶斯更新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359</w:t>
        </w:r>
        <w:r>
          <w:rPr>
            <w:rFonts w:hint="eastAsia"/>
            <w:noProof/>
            <w:webHidden/>
          </w:rPr>
          <w:fldChar w:fldCharType="end"/>
        </w:r>
      </w:hyperlink>
    </w:p>
    <w:p w14:paraId="43D4E555" w14:textId="1AB8512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359</w:t>
        </w:r>
        <w:r>
          <w:rPr>
            <w:rFonts w:hint="eastAsia"/>
            <w:noProof/>
            <w:webHidden/>
          </w:rPr>
          <w:fldChar w:fldCharType="end"/>
        </w:r>
      </w:hyperlink>
    </w:p>
    <w:p w14:paraId="596EC83E" w14:textId="22E54F6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360</w:t>
        </w:r>
        <w:r>
          <w:rPr>
            <w:rFonts w:hint="eastAsia"/>
            <w:noProof/>
            <w:webHidden/>
          </w:rPr>
          <w:fldChar w:fldCharType="end"/>
        </w:r>
      </w:hyperlink>
    </w:p>
    <w:p w14:paraId="0A04CE9D" w14:textId="5B7453A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360</w:t>
        </w:r>
        <w:r>
          <w:rPr>
            <w:rFonts w:hint="eastAsia"/>
            <w:noProof/>
            <w:webHidden/>
          </w:rPr>
          <w:fldChar w:fldCharType="end"/>
        </w:r>
      </w:hyperlink>
    </w:p>
    <w:p w14:paraId="75771993" w14:textId="1639CBE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360</w:t>
        </w:r>
        <w:r>
          <w:rPr>
            <w:rFonts w:hint="eastAsia"/>
            <w:noProof/>
            <w:webHidden/>
          </w:rPr>
          <w:fldChar w:fldCharType="end"/>
        </w:r>
      </w:hyperlink>
    </w:p>
    <w:p w14:paraId="751D139C" w14:textId="111F4C12">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7" w:history="1">
        <w:r>
          <w:rPr>
            <w:rStyle w:val="aff9"/>
            <w:noProof/>
          </w:rPr>
          <w:t>第19章答案 · 估计、区间与假设检验</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360</w:t>
        </w:r>
        <w:r>
          <w:rPr>
            <w:rFonts w:hint="eastAsia"/>
            <w:noProof/>
            <w:webHidden/>
          </w:rPr>
          <w:fldChar w:fldCharType="end"/>
        </w:r>
      </w:hyperlink>
    </w:p>
    <w:p w14:paraId="77864792" w14:textId="79474752">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360</w:t>
        </w:r>
        <w:r>
          <w:rPr>
            <w:rFonts w:hint="eastAsia"/>
            <w:noProof/>
            <w:webHidden/>
          </w:rPr>
          <w:fldChar w:fldCharType="end"/>
        </w:r>
      </w:hyperlink>
    </w:p>
    <w:p w14:paraId="7574AEA3" w14:textId="048BF22E">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49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_Toc236985499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361</w:t>
        </w:r>
        <w:r>
          <w:rPr>
            <w:rFonts w:hint="eastAsia"/>
            <w:noProof/>
            <w:webHidden/>
          </w:rPr>
          <w:fldChar w:fldCharType="end"/>
        </w:r>
      </w:hyperlink>
    </w:p>
    <w:p w14:paraId="185C9422" w14:textId="4CD70B6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361</w:t>
        </w:r>
        <w:r>
          <w:rPr>
            <w:rFonts w:hint="eastAsia"/>
            <w:noProof/>
            <w:webHidden/>
          </w:rPr>
          <w:fldChar w:fldCharType="end"/>
        </w:r>
      </w:hyperlink>
    </w:p>
    <w:p w14:paraId="32ABAC00" w14:textId="647A325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361</w:t>
        </w:r>
        <w:r>
          <w:rPr>
            <w:rFonts w:hint="eastAsia"/>
            <w:noProof/>
            <w:webHidden/>
          </w:rPr>
          <w:fldChar w:fldCharType="end"/>
        </w:r>
      </w:hyperlink>
    </w:p>
    <w:p w14:paraId="7EF2590F" w14:textId="11EA6980">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2" w:history="1">
        <w:r>
          <w:rPr>
            <w:rStyle w:val="aff9"/>
            <w:noProof/>
          </w:rPr>
          <w:t>第20章答案 · 熵、交叉熵、KL与互信息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361</w:t>
        </w:r>
        <w:r>
          <w:rPr>
            <w:rFonts w:hint="eastAsia"/>
            <w:noProof/>
            <w:webHidden/>
          </w:rPr>
          <w:fldChar w:fldCharType="end"/>
        </w:r>
      </w:hyperlink>
    </w:p>
    <w:p w14:paraId="324F8538" w14:textId="2765860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361</w:t>
        </w:r>
        <w:r>
          <w:rPr>
            <w:rFonts w:hint="eastAsia"/>
            <w:noProof/>
            <w:webHidden/>
          </w:rPr>
          <w:fldChar w:fldCharType="end"/>
        </w:r>
      </w:hyperlink>
    </w:p>
    <w:p w14:paraId="2FB6770F" w14:textId="443F162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362</w:t>
        </w:r>
        <w:r>
          <w:rPr>
            <w:rFonts w:hint="eastAsia"/>
            <w:noProof/>
            <w:webHidden/>
          </w:rPr>
          <w:fldChar w:fldCharType="end"/>
        </w:r>
      </w:hyperlink>
    </w:p>
    <w:p w14:paraId="06023965" w14:textId="4804A5A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362</w:t>
        </w:r>
        <w:r>
          <w:rPr>
            <w:rFonts w:hint="eastAsia"/>
            <w:noProof/>
            <w:webHidden/>
          </w:rPr>
          <w:fldChar w:fldCharType="end"/>
        </w:r>
      </w:hyperlink>
    </w:p>
    <w:p w14:paraId="1E607AFC" w14:textId="4FF4D724">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362</w:t>
        </w:r>
        <w:r>
          <w:rPr>
            <w:rFonts w:hint="eastAsia"/>
            <w:noProof/>
            <w:webHidden/>
          </w:rPr>
          <w:fldChar w:fldCharType="end"/>
        </w:r>
      </w:hyperlink>
    </w:p>
    <w:p w14:paraId="765ADE39" w14:textId="19E253B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7" w:history="1">
        <w:r>
          <w:rPr>
            <w:rStyle w:val="aff9"/>
            <w:noProof/>
          </w:rPr>
          <w:t>第21章答案 · 导数、梯度与链式法则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362</w:t>
        </w:r>
        <w:r>
          <w:rPr>
            <w:rFonts w:hint="eastAsia"/>
            <w:noProof/>
            <w:webHidden/>
          </w:rPr>
          <w:fldChar w:fldCharType="end"/>
        </w:r>
      </w:hyperlink>
    </w:p>
    <w:p w14:paraId="170C3841" w14:textId="2FA4652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362</w:t>
        </w:r>
        <w:r>
          <w:rPr>
            <w:rFonts w:hint="eastAsia"/>
            <w:noProof/>
            <w:webHidden/>
          </w:rPr>
          <w:fldChar w:fldCharType="end"/>
        </w:r>
      </w:hyperlink>
    </w:p>
    <w:p w14:paraId="4AD6DFB8" w14:textId="5955507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0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_Toc236985509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363</w:t>
        </w:r>
        <w:r>
          <w:rPr>
            <w:rFonts w:hint="eastAsia"/>
            <w:noProof/>
            <w:webHidden/>
          </w:rPr>
          <w:fldChar w:fldCharType="end"/>
        </w:r>
      </w:hyperlink>
    </w:p>
    <w:p w14:paraId="305161F9" w14:textId="6F6FA25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363</w:t>
        </w:r>
        <w:r>
          <w:rPr>
            <w:rFonts w:hint="eastAsia"/>
            <w:noProof/>
            <w:webHidden/>
          </w:rPr>
          <w:fldChar w:fldCharType="end"/>
        </w:r>
      </w:hyperlink>
    </w:p>
    <w:p w14:paraId="3D2855EA" w14:textId="190C046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363</w:t>
        </w:r>
        <w:r>
          <w:rPr>
            <w:rFonts w:hint="eastAsia"/>
            <w:noProof/>
            <w:webHidden/>
          </w:rPr>
          <w:fldChar w:fldCharType="end"/>
        </w:r>
      </w:hyperlink>
    </w:p>
    <w:p w14:paraId="4F74BE49" w14:textId="059CFF8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2" w:history="1">
        <w:r>
          <w:rPr>
            <w:rStyle w:val="aff9"/>
            <w:noProof/>
          </w:rPr>
          <w:t>第22章答案 · 雅可比、海森与自动微分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363</w:t>
        </w:r>
        <w:r>
          <w:rPr>
            <w:rFonts w:hint="eastAsia"/>
            <w:noProof/>
            <w:webHidden/>
          </w:rPr>
          <w:fldChar w:fldCharType="end"/>
        </w:r>
      </w:hyperlink>
    </w:p>
    <w:p w14:paraId="4CB4CCE9" w14:textId="0116EDF6">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363</w:t>
        </w:r>
        <w:r>
          <w:rPr>
            <w:rFonts w:hint="eastAsia"/>
            <w:noProof/>
            <w:webHidden/>
          </w:rPr>
          <w:fldChar w:fldCharType="end"/>
        </w:r>
      </w:hyperlink>
    </w:p>
    <w:p w14:paraId="4F25F10B" w14:textId="736D8ACB">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364</w:t>
        </w:r>
        <w:r>
          <w:rPr>
            <w:rFonts w:hint="eastAsia"/>
            <w:noProof/>
            <w:webHidden/>
          </w:rPr>
          <w:fldChar w:fldCharType="end"/>
        </w:r>
      </w:hyperlink>
    </w:p>
    <w:p w14:paraId="7D9D0A22" w14:textId="5FF92967">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364</w:t>
        </w:r>
        <w:r>
          <w:rPr>
            <w:rFonts w:hint="eastAsia"/>
            <w:noProof/>
            <w:webHidden/>
          </w:rPr>
          <w:fldChar w:fldCharType="end"/>
        </w:r>
      </w:hyperlink>
    </w:p>
    <w:p w14:paraId="0C9AC413" w14:textId="0D587D4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364</w:t>
        </w:r>
        <w:r>
          <w:rPr>
            <w:rFonts w:hint="eastAsia"/>
            <w:noProof/>
            <w:webHidden/>
          </w:rPr>
          <w:fldChar w:fldCharType="end"/>
        </w:r>
      </w:hyperlink>
    </w:p>
    <w:p w14:paraId="2860BAFC" w14:textId="185F594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7" w:history="1">
        <w:r>
          <w:rPr>
            <w:rStyle w:val="aff9"/>
            <w:noProof/>
          </w:rPr>
          <w:t>第23章答案 · 梯度下降、动量与Adam</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364</w:t>
        </w:r>
        <w:r>
          <w:rPr>
            <w:rFonts w:hint="eastAsia"/>
            <w:noProof/>
            <w:webHidden/>
          </w:rPr>
          <w:fldChar w:fldCharType="end"/>
        </w:r>
      </w:hyperlink>
    </w:p>
    <w:p w14:paraId="21F22439" w14:textId="4E7C92EC">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8"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364</w:t>
        </w:r>
        <w:r>
          <w:rPr>
            <w:rFonts w:hint="eastAsia"/>
            <w:noProof/>
            <w:webHidden/>
          </w:rPr>
          <w:fldChar w:fldCharType="end"/>
        </w:r>
      </w:hyperlink>
    </w:p>
    <w:p w14:paraId="61646DE8" w14:textId="2C5A9431">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19"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365</w:t>
        </w:r>
        <w:r>
          <w:rPr>
            <w:rFonts w:hint="eastAsia"/>
            <w:noProof/>
            <w:webHidden/>
          </w:rPr>
          <w:fldChar w:fldCharType="end"/>
        </w:r>
      </w:hyperlink>
    </w:p>
    <w:p w14:paraId="64D936E5" w14:textId="0E3D709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0"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365</w:t>
        </w:r>
        <w:r>
          <w:rPr>
            <w:rFonts w:hint="eastAsia"/>
            <w:noProof/>
            <w:webHidden/>
          </w:rPr>
          <w:fldChar w:fldCharType="end"/>
        </w:r>
      </w:hyperlink>
    </w:p>
    <w:p w14:paraId="7C1BD251" w14:textId="5E2C1795">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1"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365</w:t>
        </w:r>
        <w:r>
          <w:rPr>
            <w:rFonts w:hint="eastAsia"/>
            <w:noProof/>
            <w:webHidden/>
          </w:rPr>
          <w:fldChar w:fldCharType="end"/>
        </w:r>
      </w:hyperlink>
    </w:p>
    <w:p w14:paraId="5260798A" w14:textId="561DE55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2" w:history="1">
        <w:r>
          <w:rPr>
            <w:rStyle w:val="aff9"/>
            <w:noProof/>
          </w:rPr>
          <w:t>第24章答案 · 数值稳定、条件数与非凸地形</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365</w:t>
        </w:r>
        <w:r>
          <w:rPr>
            <w:rFonts w:hint="eastAsia"/>
            <w:noProof/>
            <w:webHidden/>
          </w:rPr>
          <w:fldChar w:fldCharType="end"/>
        </w:r>
      </w:hyperlink>
    </w:p>
    <w:p w14:paraId="5A2396BF" w14:textId="34DAE603">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3" w:history="1">
        <w:r>
          <w:rPr>
            <w:rStyle w:val="aff9"/>
            <w:noProof/>
          </w:rPr>
          <w:t>基础题参考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366</w:t>
        </w:r>
        <w:r>
          <w:rPr>
            <w:rFonts w:hint="eastAsia"/>
            <w:noProof/>
            <w:webHidden/>
          </w:rPr>
          <w:fldChar w:fldCharType="end"/>
        </w:r>
      </w:hyperlink>
    </w:p>
    <w:p w14:paraId="225B01A5" w14:textId="1C72BFB9">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4" w:history="1">
        <w:r>
          <w:rPr>
            <w:rStyle w:val="aff9"/>
            <w:noProof/>
          </w:rPr>
          <w:t>应用题参考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366</w:t>
        </w:r>
        <w:r>
          <w:rPr>
            <w:rFonts w:hint="eastAsia"/>
            <w:noProof/>
            <w:webHidden/>
          </w:rPr>
          <w:fldChar w:fldCharType="end"/>
        </w:r>
      </w:hyperlink>
    </w:p>
    <w:p w14:paraId="185ACBC5" w14:textId="0A68D6AD">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5" w:history="1">
        <w:r>
          <w:rPr>
            <w:rStyle w:val="aff9"/>
            <w:noProof/>
          </w:rPr>
          <w:t>挑战题参考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366</w:t>
        </w:r>
        <w:r>
          <w:rPr>
            <w:rFonts w:hint="eastAsia"/>
            <w:noProof/>
            <w:webHidden/>
          </w:rPr>
          <w:fldChar w:fldCharType="end"/>
        </w:r>
      </w:hyperlink>
    </w:p>
    <w:p w14:paraId="6E47FA36" w14:textId="70DBE010">
      <w:pPr>
        <w:pStyle w:val="TOC3"/>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6" w:history="1">
        <w:r>
          <w:rPr>
            <w:rStyle w:val="aff9"/>
            <w:noProof/>
          </w:rPr>
          <w:t>自评量规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366</w:t>
        </w:r>
        <w:r>
          <w:rPr>
            <w:rFonts w:hint="eastAsia"/>
            <w:noProof/>
            <w:webHidden/>
          </w:rPr>
          <w:fldChar w:fldCharType="end"/>
        </w:r>
      </w:hyperlink>
    </w:p>
    <w:p w14:paraId="5A56EBEB" w14:textId="47317734">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7" w:history="1">
        <w:r>
          <w:rPr>
            <w:rStyle w:val="aff9"/>
            <w:noProof/>
          </w:rPr>
          <w:t>本卷来源台账</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367</w:t>
        </w:r>
        <w:r>
          <w:rPr>
            <w:rFonts w:hint="eastAsia"/>
            <w:noProof/>
            <w:webHidden/>
          </w:rPr>
          <w:fldChar w:fldCharType="end"/>
        </w:r>
      </w:hyperlink>
    </w:p>
    <w:p w14:paraId="53A56B6A" w14:textId="3638F48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8" w:history="1">
        <w:r>
          <w:rPr>
            <w:rStyle w:val="aff9"/>
            <w:noProof/>
          </w:rPr>
          <w:t>[S001] AI competency framework for students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367</w:t>
        </w:r>
        <w:r>
          <w:rPr>
            <w:rFonts w:hint="eastAsia"/>
            <w:noProof/>
            <w:webHidden/>
          </w:rPr>
          <w:fldChar w:fldCharType="end"/>
        </w:r>
      </w:hyperlink>
    </w:p>
    <w:p w14:paraId="0C16A192" w14:textId="09AD6BC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29" w:history="1">
        <w:r>
          <w:rPr>
            <w:rStyle w:val="aff9"/>
            <w:noProof/>
          </w:rPr>
          <w:t>[S002] Five Big Ideas in AI</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367</w:t>
        </w:r>
        <w:r>
          <w:rPr>
            <w:rFonts w:hint="eastAsia"/>
            <w:noProof/>
            <w:webHidden/>
          </w:rPr>
          <w:fldChar w:fldCharType="end"/>
        </w:r>
      </w:hyperlink>
    </w:p>
    <w:p w14:paraId="5B410C45" w14:textId="4CD6B1B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0" w:history="1">
        <w:r>
          <w:rPr>
            <w:rStyle w:val="aff9"/>
            <w:noProof/>
          </w:rPr>
          <w:t>[S003] Computer Science Curricula 2023</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368</w:t>
        </w:r>
        <w:r>
          <w:rPr>
            <w:rFonts w:hint="eastAsia"/>
            <w:noProof/>
            <w:webHidden/>
          </w:rPr>
          <w:fldChar w:fldCharType="end"/>
        </w:r>
      </w:hyperlink>
    </w:p>
    <w:p w14:paraId="69808FAD" w14:textId="6B5BFC21">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1" w:history="1">
        <w:r>
          <w:rPr>
            <w:rStyle w:val="aff9"/>
            <w:noProof/>
          </w:rPr>
          <w:t>[S004] Artificial Intelligence Risk Management Framework (AI RMF 1.0)</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369</w:t>
        </w:r>
        <w:r>
          <w:rPr>
            <w:rFonts w:hint="eastAsia"/>
            <w:noProof/>
            <w:webHidden/>
          </w:rPr>
          <w:fldChar w:fldCharType="end"/>
        </w:r>
      </w:hyperlink>
    </w:p>
    <w:p w14:paraId="0414CD2C" w14:textId="50E4257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2" w:history="1">
        <w:r>
          <w:rPr>
            <w:rStyle w:val="aff9"/>
            <w:noProof/>
          </w:rPr>
          <w:t>[S005] AI Index Report 2026</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369</w:t>
        </w:r>
        <w:r>
          <w:rPr>
            <w:rFonts w:hint="eastAsia"/>
            <w:noProof/>
            <w:webHidden/>
          </w:rPr>
          <w:fldChar w:fldCharType="end"/>
        </w:r>
      </w:hyperlink>
    </w:p>
    <w:p w14:paraId="2D0FC4FC" w14:textId="24C8DC1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3" w:history="1">
        <w:r>
          <w:rPr>
            <w:rStyle w:val="aff9"/>
            <w:noProof/>
          </w:rPr>
          <w:t>[S006] Python 3 Documentation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370</w:t>
        </w:r>
        <w:r>
          <w:rPr>
            <w:rFonts w:hint="eastAsia"/>
            <w:noProof/>
            <w:webHidden/>
          </w:rPr>
          <w:fldChar w:fldCharType="end"/>
        </w:r>
      </w:hyperlink>
    </w:p>
    <w:p w14:paraId="5104D3A2" w14:textId="0F9E47E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4" w:history="1">
        <w:r>
          <w:rPr>
            <w:rStyle w:val="aff9"/>
            <w:noProof/>
          </w:rPr>
          <w:t>[S007] Pro Git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370</w:t>
        </w:r>
        <w:r>
          <w:rPr>
            <w:rFonts w:hint="eastAsia"/>
            <w:noProof/>
            <w:webHidden/>
          </w:rPr>
          <w:fldChar w:fldCharType="end"/>
        </w:r>
      </w:hyperlink>
    </w:p>
    <w:p w14:paraId="4137D0C2" w14:textId="33EFFEB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5" w:history="1">
        <w:r>
          <w:rPr>
            <w:rStyle w:val="aff9"/>
            <w:noProof/>
          </w:rPr>
          <w:t>[S008] SQLite Documentation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371</w:t>
        </w:r>
        <w:r>
          <w:rPr>
            <w:rFonts w:hint="eastAsia"/>
            <w:noProof/>
            <w:webHidden/>
          </w:rPr>
          <w:fldChar w:fldCharType="end"/>
        </w:r>
      </w:hyperlink>
    </w:p>
    <w:p w14:paraId="15507354" w14:textId="0117D9D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6" w:history="1">
        <w:r>
          <w:rPr>
            <w:rStyle w:val="aff9"/>
            <w:noProof/>
          </w:rPr>
          <w:t>[S009] NumPy Documentation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371</w:t>
        </w:r>
        <w:r>
          <w:rPr>
            <w:rFonts w:hint="eastAsia"/>
            <w:noProof/>
            <w:webHidden/>
          </w:rPr>
          <w:fldChar w:fldCharType="end"/>
        </w:r>
      </w:hyperlink>
    </w:p>
    <w:p w14:paraId="4A65109E" w14:textId="1C2F66D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7" w:history="1">
        <w:r>
          <w:rPr>
            <w:rStyle w:val="aff9"/>
            <w:noProof/>
          </w:rPr>
          <w:t>[S010] Dive into Deep Learning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372</w:t>
        </w:r>
        <w:r>
          <w:rPr>
            <w:rFonts w:hint="eastAsia"/>
            <w:noProof/>
            <w:webHidden/>
          </w:rPr>
          <w:fldChar w:fldCharType="end"/>
        </w:r>
      </w:hyperlink>
    </w:p>
    <w:p w14:paraId="223B5298" w14:textId="52E4D49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8" w:history="1">
        <w:r>
          <w:rPr>
            <w:rStyle w:val="aff9"/>
            <w:noProof/>
          </w:rPr>
          <w:t>[S011] 18.06 Linear Algebra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373</w:t>
        </w:r>
        <w:r>
          <w:rPr>
            <w:rFonts w:hint="eastAsia"/>
            <w:noProof/>
            <w:webHidden/>
          </w:rPr>
          <w:fldChar w:fldCharType="end"/>
        </w:r>
      </w:hyperlink>
    </w:p>
    <w:p w14:paraId="58DC58D9" w14:textId="7887236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39" w:history="1">
        <w:r>
          <w:rPr>
            <w:rStyle w:val="aff9"/>
            <w:noProof/>
          </w:rPr>
          <w:t>[S012] e-Handbook of Statistical Methods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373</w:t>
        </w:r>
        <w:r>
          <w:rPr>
            <w:rFonts w:hint="eastAsia"/>
            <w:noProof/>
            <w:webHidden/>
          </w:rPr>
          <w:fldChar w:fldCharType="end"/>
        </w:r>
      </w:hyperlink>
    </w:p>
    <w:p w14:paraId="18496F8D" w14:textId="24C11F63">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0" w:history="1">
        <w:r>
          <w:rPr>
            <w:rStyle w:val="aff9"/>
            <w:noProof/>
          </w:rPr>
          <w:t>[S013] A Mathematical Theory of Communication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374</w:t>
        </w:r>
        <w:r>
          <w:rPr>
            <w:rFonts w:hint="eastAsia"/>
            <w:noProof/>
            <w:webHidden/>
          </w:rPr>
          <w:fldChar w:fldCharType="end"/>
        </w:r>
      </w:hyperlink>
    </w:p>
    <w:p w14:paraId="54492B38" w14:textId="1DB63D2B">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1" w:history="1">
        <w:r>
          <w:rPr>
            <w:rStyle w:val="aff9"/>
            <w:noProof/>
          </w:rPr>
          <w:t>[S014] Convex Optimization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374</w:t>
        </w:r>
        <w:r>
          <w:rPr>
            <w:rFonts w:hint="eastAsia"/>
            <w:noProof/>
            <w:webHidden/>
          </w:rPr>
          <w:fldChar w:fldCharType="end"/>
        </w:r>
      </w:hyperlink>
    </w:p>
    <w:p w14:paraId="160BE9A0" w14:textId="2F19F349">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2" w:history="1">
        <w:r>
          <w:rPr>
            <w:rStyle w:val="aff9"/>
            <w:noProof/>
          </w:rPr>
          <w:t>[S015] Automatic Differentiation with torch.autograd</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375</w:t>
        </w:r>
        <w:r>
          <w:rPr>
            <w:rFonts w:hint="eastAsia"/>
            <w:noProof/>
            <w:webHidden/>
          </w:rPr>
          <w:fldChar w:fldCharType="end"/>
        </w:r>
      </w:hyperlink>
    </w:p>
    <w:p w14:paraId="620E5047" w14:textId="671AFAC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3" w:history="1">
        <w:r>
          <w:rPr>
            <w:rStyle w:val="aff9"/>
            <w:noProof/>
          </w:rPr>
          <w:t>[S019] Probabilistic Graphical Models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375</w:t>
        </w:r>
        <w:r>
          <w:rPr>
            <w:rFonts w:hint="eastAsia"/>
            <w:noProof/>
            <w:webHidden/>
          </w:rPr>
          <w:fldChar w:fldCharType="end"/>
        </w:r>
      </w:hyperlink>
    </w:p>
    <w:p w14:paraId="5A2A93A0" w14:textId="45A9A2E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4" w:history="1">
        <w:r>
          <w:rPr>
            <w:rStyle w:val="aff9"/>
            <w:noProof/>
          </w:rPr>
          <w:t>[S020] scikit-learn User Guide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376</w:t>
        </w:r>
        <w:r>
          <w:rPr>
            <w:rFonts w:hint="eastAsia"/>
            <w:noProof/>
            <w:webHidden/>
          </w:rPr>
          <w:fldChar w:fldCharType="end"/>
        </w:r>
      </w:hyperlink>
    </w:p>
    <w:p w14:paraId="2E6E472E" w14:textId="62E823DA">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5" w:history="1">
        <w:r>
          <w:rPr>
            <w:rStyle w:val="aff9"/>
            <w:noProof/>
          </w:rPr>
          <w:t>[S021] Machine Learning Crash Course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376</w:t>
        </w:r>
        <w:r>
          <w:rPr>
            <w:rFonts w:hint="eastAsia"/>
            <w:noProof/>
            <w:webHidden/>
          </w:rPr>
          <w:fldChar w:fldCharType="end"/>
        </w:r>
      </w:hyperlink>
    </w:p>
    <w:p w14:paraId="57AD7252" w14:textId="63AF3418">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6" w:history="1">
        <w:r>
          <w:rPr>
            <w:rStyle w:val="aff9"/>
            <w:noProof/>
          </w:rPr>
          <w:t>[S025] PyTorch Tutorials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377</w:t>
        </w:r>
        <w:r>
          <w:rPr>
            <w:rFonts w:hint="eastAsia"/>
            <w:noProof/>
            <w:webHidden/>
          </w:rPr>
          <w:fldChar w:fldCharType="end"/>
        </w:r>
      </w:hyperlink>
    </w:p>
    <w:p w14:paraId="34079FFD" w14:textId="4E93543C">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7" w:history="1">
        <w:r>
          <w:rPr>
            <w:rStyle w:val="aff9"/>
            <w:noProof/>
          </w:rPr>
          <w:t>[S072] Datasheets for Datasets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378</w:t>
        </w:r>
        <w:r>
          <w:rPr>
            <w:rFonts w:hint="eastAsia"/>
            <w:noProof/>
            <w:webHidden/>
          </w:rPr>
          <w:fldChar w:fldCharType="end"/>
        </w:r>
      </w:hyperlink>
    </w:p>
    <w:p w14:paraId="23916B7A" w14:textId="5635E547">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8" w:history="1">
        <w:r>
          <w:rPr>
            <w:rStyle w:val="aff9"/>
            <w:noProof/>
          </w:rPr>
          <w:t>[S080] Artifact Review and Badging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378</w:t>
        </w:r>
        <w:r>
          <w:rPr>
            <w:rFonts w:hint="eastAsia"/>
            <w:noProof/>
            <w:webHidden/>
          </w:rPr>
          <w:fldChar w:fldCharType="end"/>
        </w:r>
      </w:hyperlink>
    </w:p>
    <w:p w14:paraId="1CD4F480" w14:textId="4618BD74">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49" w:history="1">
        <w:r>
          <w:rPr>
            <w:rStyle w:val="aff9"/>
            <w:noProof/>
          </w:rPr>
          <w:t>[S082] Colaboratory FAQ</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_Toc236985549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379</w:t>
        </w:r>
        <w:r>
          <w:rPr>
            <w:rFonts w:hint="eastAsia"/>
            <w:noProof/>
            <w:webHidden/>
          </w:rPr>
          <w:fldChar w:fldCharType="end"/>
        </w:r>
      </w:hyperlink>
    </w:p>
    <w:p w14:paraId="30B4896C" w14:textId="40D14F45">
      <w:pPr>
        <w:pStyle w:val="TOC2"/>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0" w:history="1">
        <w:r>
          <w:rPr>
            <w:rStyle w:val="aff9"/>
            <w:noProof/>
          </w:rPr>
          <w:t>[S086] Recommendation on the Ethics of Artificial Intelligence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379</w:t>
        </w:r>
        <w:r>
          <w:rPr>
            <w:rFonts w:hint="eastAsia"/>
            <w:noProof/>
            <w:webHidden/>
          </w:rPr>
          <w:fldChar w:fldCharType="end"/>
        </w:r>
      </w:hyperlink>
    </w:p>
    <w:p w14:paraId="1908D38C" w14:textId="4220B909">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1" w:history="1">
        <w:r>
          <w:rPr>
            <w:rStyle w:val="aff9"/>
            <w:noProof/>
          </w:rPr>
          <w:t>全书术语表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381</w:t>
        </w:r>
        <w:r>
          <w:rPr>
            <w:rFonts w:hint="eastAsia"/>
            <w:noProof/>
            <w:webHidden/>
          </w:rPr>
          <w:fldChar w:fldCharType="end"/>
        </w:r>
      </w:hyperlink>
    </w:p>
    <w:p w14:paraId="02A85723" w14:textId="28A12E5C">
      <w:pPr>
        <w:pStyle w:val="TOC1"/>
        <w:tabs>
          <w:tab w:val="right" w:leader="dot" w:pos="9350"/>
        </w:tabs>
        <w:rPr>
          <w:rFonts w:asciiTheme="minorHAnsi" w:eastAsiaTheme="minorEastAsia" w:hAnsiTheme="minorHAnsi" w:cstheme="minorBidi" w:hint="eastAsia"/>
          <w:noProof/>
          <w:color w:val="auto"/>
          <w:kern w:val="2"/>
          <w:sz w:val="22"/>
          <w:szCs w:val="24"/>
          <w:lang w:eastAsia="zh-CN"/>
          <w14:ligatures w14:val="standardContextual"/>
        </w:rPr>
      </w:pPr>
      <w:hyperlink w:anchor="_Toc236985552" w:history="1">
        <w:r>
          <w:rPr>
            <w:rStyle w:val="aff9"/>
            <w:noProof/>
          </w:rPr>
          <w:t>版权、版本与勘误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_Toc236985552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391</w:t>
        </w:r>
        <w:r>
          <w:rPr>
            <w:rFonts w:hint="eastAsia"/>
            <w:noProof/>
            <w:webHidden/>
          </w:rPr>
          <w:fldChar w:fldCharType="end"/>
        </w:r>
      </w:hyperlink>
    </w:p>
    <w:p w14:paraId="7B3D459F" w14:textId="0F2392D0">
      <w:r>
        <w:fldChar w:fldCharType="end"/>
      </w:r>
    </w:p>
    <w:p w14:paraId="78A4DE98" w14:textId="77777777">
      <w:r>
        <w:br w:type="page"/>
      </w:r>
    </w:p>
    <w:p w14:paraId="67FC548B" w14:textId="77777777">
      <w:pPr>
        <w:pStyle w:val="1"/>
      </w:pPr>
      <w:bookmarkStart w:id="6" w:name="_Toc236984925"/>
      <w:r>
        <w:lastRenderedPageBreak/>
        <w:t>本卷</w:t>
      </w:r>
      <w:r>
        <w:t>24</w:t>
      </w:r>
      <w:r>
        <w:t>章路线图</w:t>
      </w:r>
      <w:bookmarkEnd w:id="6"/>
    </w:p>
    <w:p w14:paraId="564444EB" w14:textId="77777777">
      <w:pPr>
        <w:pStyle w:val="21"/>
      </w:pPr>
      <w:bookmarkStart w:id="7" w:name="month_1"/>
      <w:bookmarkStart w:id="8" w:name="_Toc236984926"/>
      <w:r>
        <w:t>月</w:t>
      </w:r>
      <w:r>
        <w:t>1 · AI</w:t>
      </w:r>
      <w:r>
        <w:t>全景、证据与伦理</w:t>
      </w:r>
      <w:bookmarkEnd w:id="7"/>
      <w:bookmarkEnd w:id="8"/>
    </w:p>
    <w:p w14:paraId="1414BED8" w14:textId="77777777">
      <w:r>
        <w:t>区分任务、算法、训练模型、产品系统与社会情境，避免把聊天界面等同于全部</w:t>
      </w:r>
      <w:r>
        <w:t>AI</w:t>
      </w:r>
      <w:r>
        <w:t>。</w:t>
      </w:r>
    </w:p>
    <w:p w14:paraId="7AEA2547" w14:textId="77777777">
      <w:pPr>
        <w:pStyle w:val="a"/>
      </w:pPr>
      <w:hyperlink w:anchor="ch_001" w:history="1">
        <w:r>
          <w:rPr>
            <w:color w:val="1747D1"/>
            <w:u w:val="single"/>
          </w:rPr>
          <w:t>第</w:t>
        </w:r>
        <w:r>
          <w:rPr>
            <w:color w:val="1747D1"/>
            <w:u w:val="single"/>
          </w:rPr>
          <w:t>1</w:t>
        </w:r>
        <w:r>
          <w:rPr>
            <w:color w:val="1747D1"/>
            <w:u w:val="single"/>
          </w:rPr>
          <w:t>章</w:t>
        </w:r>
        <w:r>
          <w:rPr>
            <w:color w:val="1747D1"/>
            <w:u w:val="single"/>
          </w:rPr>
          <w:t xml:space="preserve"> AI</w:t>
        </w:r>
        <w:r>
          <w:rPr>
            <w:color w:val="1747D1"/>
            <w:u w:val="single"/>
          </w:rPr>
          <w:t>不是魔法：任务、模型与系统</w:t>
        </w:r>
        <w:r>
          <w:rPr>
            <w:color w:val="1747D1"/>
            <w:u w:val="single"/>
          </w:rPr>
          <w:t xml:space="preserve"> — </w:t>
        </w:r>
        <w:r>
          <w:rPr>
            <w:color w:val="1747D1"/>
            <w:u w:val="single"/>
          </w:rPr>
          <w:t>区分任务、算法、训练模型、产品系统与社会情境，避免把聊天界面等同于全部</w:t>
        </w:r>
        <w:r>
          <w:rPr>
            <w:color w:val="1747D1"/>
            <w:u w:val="single"/>
          </w:rPr>
          <w:t>AI</w:t>
        </w:r>
        <w:r>
          <w:rPr>
            <w:color w:val="1747D1"/>
            <w:u w:val="single"/>
          </w:rPr>
          <w:t>。</w:t>
        </w:r>
      </w:hyperlink>
    </w:p>
    <w:p w14:paraId="03A51992" w14:textId="77777777">
      <w:pPr>
        <w:pStyle w:val="a"/>
      </w:pPr>
      <w:hyperlink w:anchor="ch_002" w:history="1">
        <w:r>
          <w:rPr>
            <w:color w:val="1747D1"/>
            <w:u w:val="single"/>
          </w:rPr>
          <w:t>第</w:t>
        </w:r>
        <w:r>
          <w:rPr>
            <w:color w:val="1747D1"/>
            <w:u w:val="single"/>
          </w:rPr>
          <w:t>2</w:t>
        </w:r>
        <w:r>
          <w:rPr>
            <w:color w:val="1747D1"/>
            <w:u w:val="single"/>
          </w:rPr>
          <w:t>章</w:t>
        </w:r>
        <w:r>
          <w:rPr>
            <w:color w:val="1747D1"/>
            <w:u w:val="single"/>
          </w:rPr>
          <w:t xml:space="preserve"> </w:t>
        </w:r>
        <w:r>
          <w:rPr>
            <w:color w:val="1747D1"/>
            <w:u w:val="single"/>
          </w:rPr>
          <w:t>从符号主义到基础模型：范式如何更替</w:t>
        </w:r>
        <w:r>
          <w:rPr>
            <w:color w:val="1747D1"/>
            <w:u w:val="single"/>
          </w:rPr>
          <w:t xml:space="preserve"> — </w:t>
        </w:r>
        <w:r>
          <w:rPr>
            <w:color w:val="1747D1"/>
            <w:u w:val="single"/>
          </w:rPr>
          <w:t>用问题、表示、搜索、学习和规模化五条线理解</w:t>
        </w:r>
        <w:r>
          <w:rPr>
            <w:color w:val="1747D1"/>
            <w:u w:val="single"/>
          </w:rPr>
          <w:t>AI</w:t>
        </w:r>
        <w:r>
          <w:rPr>
            <w:color w:val="1747D1"/>
            <w:u w:val="single"/>
          </w:rPr>
          <w:t>史，而不是背年份。</w:t>
        </w:r>
      </w:hyperlink>
    </w:p>
    <w:p w14:paraId="6FD2A46B" w14:textId="77777777">
      <w:pPr>
        <w:pStyle w:val="a"/>
      </w:pPr>
      <w:hyperlink w:anchor="ch_003" w:history="1">
        <w:r>
          <w:rPr>
            <w:color w:val="1747D1"/>
            <w:u w:val="single"/>
          </w:rPr>
          <w:t>第</w:t>
        </w:r>
        <w:r>
          <w:rPr>
            <w:color w:val="1747D1"/>
            <w:u w:val="single"/>
          </w:rPr>
          <w:t>3</w:t>
        </w:r>
        <w:r>
          <w:rPr>
            <w:color w:val="1747D1"/>
            <w:u w:val="single"/>
          </w:rPr>
          <w:t>章</w:t>
        </w:r>
        <w:r>
          <w:rPr>
            <w:color w:val="1747D1"/>
            <w:u w:val="single"/>
          </w:rPr>
          <w:t xml:space="preserve"> </w:t>
        </w:r>
        <w:r>
          <w:rPr>
            <w:color w:val="1747D1"/>
            <w:u w:val="single"/>
          </w:rPr>
          <w:t>先问证据：怎样判断一个</w:t>
        </w:r>
        <w:r>
          <w:rPr>
            <w:color w:val="1747D1"/>
            <w:u w:val="single"/>
          </w:rPr>
          <w:t>AI</w:t>
        </w:r>
        <w:r>
          <w:rPr>
            <w:color w:val="1747D1"/>
            <w:u w:val="single"/>
          </w:rPr>
          <w:t>说法</w:t>
        </w:r>
        <w:r>
          <w:rPr>
            <w:color w:val="1747D1"/>
            <w:u w:val="single"/>
          </w:rPr>
          <w:t xml:space="preserve"> — </w:t>
        </w:r>
        <w:r>
          <w:rPr>
            <w:color w:val="1747D1"/>
            <w:u w:val="single"/>
          </w:rPr>
          <w:t>区分演示、基准、受控实验、真实部署和因果结论，学会追问样本、基线与不确定性。</w:t>
        </w:r>
      </w:hyperlink>
    </w:p>
    <w:p w14:paraId="7EFA876A" w14:textId="77777777">
      <w:pPr>
        <w:pStyle w:val="a"/>
      </w:pPr>
      <w:hyperlink w:anchor="ch_004" w:history="1">
        <w:r>
          <w:rPr>
            <w:color w:val="1747D1"/>
            <w:u w:val="single"/>
          </w:rPr>
          <w:t>第</w:t>
        </w:r>
        <w:r>
          <w:rPr>
            <w:color w:val="1747D1"/>
            <w:u w:val="single"/>
          </w:rPr>
          <w:t>4</w:t>
        </w:r>
        <w:r>
          <w:rPr>
            <w:color w:val="1747D1"/>
            <w:u w:val="single"/>
          </w:rPr>
          <w:t>章</w:t>
        </w:r>
        <w:r>
          <w:rPr>
            <w:color w:val="1747D1"/>
            <w:u w:val="single"/>
          </w:rPr>
          <w:t xml:space="preserve"> </w:t>
        </w:r>
        <w:r>
          <w:rPr>
            <w:color w:val="1747D1"/>
            <w:u w:val="single"/>
          </w:rPr>
          <w:t>价值不是附录：伦理、劳动与公共影响</w:t>
        </w:r>
        <w:r>
          <w:rPr>
            <w:color w:val="1747D1"/>
            <w:u w:val="single"/>
          </w:rPr>
          <w:t xml:space="preserve"> — </w:t>
        </w:r>
        <w:r>
          <w:rPr>
            <w:color w:val="1747D1"/>
            <w:u w:val="single"/>
          </w:rPr>
          <w:t>把受影响者、利益、伤害、申诉和替代方案放进设计起点。</w:t>
        </w:r>
      </w:hyperlink>
    </w:p>
    <w:p w14:paraId="6C29F919" w14:textId="77777777">
      <w:pPr>
        <w:pStyle w:val="21"/>
      </w:pPr>
      <w:bookmarkStart w:id="9" w:name="month_2"/>
      <w:bookmarkStart w:id="10" w:name="_Toc236984927"/>
      <w:r>
        <w:t>月</w:t>
      </w:r>
      <w:r>
        <w:t>2 · Python</w:t>
      </w:r>
      <w:r>
        <w:t>与计算思维</w:t>
      </w:r>
      <w:bookmarkEnd w:id="9"/>
      <w:bookmarkEnd w:id="10"/>
    </w:p>
    <w:p w14:paraId="21461D35" w14:textId="77777777">
      <w:r>
        <w:t>理解值、名称、类型、表达式和状态，避免把变量当成数学里的固定未知数。</w:t>
      </w:r>
    </w:p>
    <w:p w14:paraId="19DB4E1A" w14:textId="77777777">
      <w:pPr>
        <w:pStyle w:val="a"/>
      </w:pPr>
      <w:hyperlink w:anchor="ch_005" w:history="1">
        <w:r>
          <w:rPr>
            <w:color w:val="1747D1"/>
            <w:u w:val="single"/>
          </w:rPr>
          <w:t>第</w:t>
        </w:r>
        <w:r>
          <w:rPr>
            <w:color w:val="1747D1"/>
            <w:u w:val="single"/>
          </w:rPr>
          <w:t>5</w:t>
        </w:r>
        <w:r>
          <w:rPr>
            <w:color w:val="1747D1"/>
            <w:u w:val="single"/>
          </w:rPr>
          <w:t>章</w:t>
        </w:r>
        <w:r>
          <w:rPr>
            <w:color w:val="1747D1"/>
            <w:u w:val="single"/>
          </w:rPr>
          <w:t xml:space="preserve"> </w:t>
        </w:r>
        <w:r>
          <w:rPr>
            <w:color w:val="1747D1"/>
            <w:u w:val="single"/>
          </w:rPr>
          <w:t>变量、类型与表达式：让计算机保存意义</w:t>
        </w:r>
        <w:r>
          <w:rPr>
            <w:color w:val="1747D1"/>
            <w:u w:val="single"/>
          </w:rPr>
          <w:t xml:space="preserve"> — </w:t>
        </w:r>
        <w:r>
          <w:rPr>
            <w:color w:val="1747D1"/>
            <w:u w:val="single"/>
          </w:rPr>
          <w:t>理解值、名称、类型、表达式和状态，避免把变量当成数学里的固定未知数。</w:t>
        </w:r>
      </w:hyperlink>
    </w:p>
    <w:p w14:paraId="0D4FF8BD" w14:textId="77777777">
      <w:pPr>
        <w:pStyle w:val="a"/>
      </w:pPr>
      <w:hyperlink w:anchor="ch_006" w:history="1">
        <w:r>
          <w:rPr>
            <w:color w:val="1747D1"/>
            <w:u w:val="single"/>
          </w:rPr>
          <w:t>第</w:t>
        </w:r>
        <w:r>
          <w:rPr>
            <w:color w:val="1747D1"/>
            <w:u w:val="single"/>
          </w:rPr>
          <w:t>6</w:t>
        </w:r>
        <w:r>
          <w:rPr>
            <w:color w:val="1747D1"/>
            <w:u w:val="single"/>
          </w:rPr>
          <w:t>章</w:t>
        </w:r>
        <w:r>
          <w:rPr>
            <w:color w:val="1747D1"/>
            <w:u w:val="single"/>
          </w:rPr>
          <w:t xml:space="preserve"> </w:t>
        </w:r>
        <w:r>
          <w:rPr>
            <w:color w:val="1747D1"/>
            <w:u w:val="single"/>
          </w:rPr>
          <w:t>控制流、函数与测试：把大问题切小</w:t>
        </w:r>
        <w:r>
          <w:rPr>
            <w:color w:val="1747D1"/>
            <w:u w:val="single"/>
          </w:rPr>
          <w:t xml:space="preserve"> — </w:t>
        </w:r>
        <w:r>
          <w:rPr>
            <w:color w:val="1747D1"/>
            <w:u w:val="single"/>
          </w:rPr>
          <w:t>用分支表达规则、用循环处理重复、用函数隔离责任、用测试固定预期。</w:t>
        </w:r>
      </w:hyperlink>
    </w:p>
    <w:p w14:paraId="50063477" w14:textId="77777777">
      <w:pPr>
        <w:pStyle w:val="a"/>
      </w:pPr>
      <w:hyperlink w:anchor="ch_007" w:history="1">
        <w:r>
          <w:rPr>
            <w:color w:val="1747D1"/>
            <w:u w:val="single"/>
          </w:rPr>
          <w:t>第</w:t>
        </w:r>
        <w:r>
          <w:rPr>
            <w:color w:val="1747D1"/>
            <w:u w:val="single"/>
          </w:rPr>
          <w:t>7</w:t>
        </w:r>
        <w:r>
          <w:rPr>
            <w:color w:val="1747D1"/>
            <w:u w:val="single"/>
          </w:rPr>
          <w:t>章</w:t>
        </w:r>
        <w:r>
          <w:rPr>
            <w:color w:val="1747D1"/>
            <w:u w:val="single"/>
          </w:rPr>
          <w:t xml:space="preserve"> </w:t>
        </w:r>
        <w:r>
          <w:rPr>
            <w:color w:val="1747D1"/>
            <w:u w:val="single"/>
          </w:rPr>
          <w:t>列表、字典、文件与模块：组织一批数据</w:t>
        </w:r>
        <w:r>
          <w:rPr>
            <w:color w:val="1747D1"/>
            <w:u w:val="single"/>
          </w:rPr>
          <w:t xml:space="preserve"> — </w:t>
        </w:r>
        <w:r>
          <w:rPr>
            <w:color w:val="1747D1"/>
            <w:u w:val="single"/>
          </w:rPr>
          <w:t>按访问方式选择列表、集合、字典，理解序列化、文本编码与模块边界。</w:t>
        </w:r>
      </w:hyperlink>
    </w:p>
    <w:p w14:paraId="19178FDA" w14:textId="77777777">
      <w:pPr>
        <w:pStyle w:val="a"/>
      </w:pPr>
      <w:hyperlink w:anchor="ch_008" w:history="1">
        <w:r>
          <w:rPr>
            <w:color w:val="1747D1"/>
            <w:u w:val="single"/>
          </w:rPr>
          <w:t>第</w:t>
        </w:r>
        <w:r>
          <w:rPr>
            <w:color w:val="1747D1"/>
            <w:u w:val="single"/>
          </w:rPr>
          <w:t>8</w:t>
        </w:r>
        <w:r>
          <w:rPr>
            <w:color w:val="1747D1"/>
            <w:u w:val="single"/>
          </w:rPr>
          <w:t>章</w:t>
        </w:r>
        <w:r>
          <w:rPr>
            <w:color w:val="1747D1"/>
            <w:u w:val="single"/>
          </w:rPr>
          <w:t xml:space="preserve"> </w:t>
        </w:r>
        <w:r>
          <w:rPr>
            <w:color w:val="1747D1"/>
            <w:u w:val="single"/>
          </w:rPr>
          <w:t>算法、复杂度与调试：找到慢和错的原因</w:t>
        </w:r>
        <w:r>
          <w:rPr>
            <w:color w:val="1747D1"/>
            <w:u w:val="single"/>
          </w:rPr>
          <w:t xml:space="preserve"> — </w:t>
        </w:r>
        <w:r>
          <w:rPr>
            <w:color w:val="1747D1"/>
            <w:u w:val="single"/>
          </w:rPr>
          <w:t>从输入规模分析时间和空间增长，用最小复现、断言和日志定位故障。</w:t>
        </w:r>
      </w:hyperlink>
    </w:p>
    <w:p w14:paraId="37F650C6" w14:textId="77777777">
      <w:pPr>
        <w:pStyle w:val="21"/>
      </w:pPr>
      <w:bookmarkStart w:id="11" w:name="month_3"/>
      <w:bookmarkStart w:id="12" w:name="_Toc236984928"/>
      <w:r>
        <w:lastRenderedPageBreak/>
        <w:t>月</w:t>
      </w:r>
      <w:r>
        <w:t>3 · Git</w:t>
      </w:r>
      <w:r>
        <w:t>、数据、</w:t>
      </w:r>
      <w:r>
        <w:t>SQL</w:t>
      </w:r>
      <w:r>
        <w:t>与可复现性</w:t>
      </w:r>
      <w:bookmarkEnd w:id="11"/>
      <w:bookmarkEnd w:id="12"/>
    </w:p>
    <w:p w14:paraId="7F8586B4" w14:textId="77777777">
      <w:r>
        <w:t>理解工作区、暂存区、提交、分支和合并，学会小步提交与非破坏式恢复。</w:t>
      </w:r>
    </w:p>
    <w:p w14:paraId="408DB23C" w14:textId="77777777">
      <w:pPr>
        <w:pStyle w:val="a"/>
      </w:pPr>
      <w:hyperlink w:anchor="ch_009" w:history="1">
        <w:r>
          <w:rPr>
            <w:color w:val="1747D1"/>
            <w:u w:val="single"/>
          </w:rPr>
          <w:t>第</w:t>
        </w:r>
        <w:r>
          <w:rPr>
            <w:color w:val="1747D1"/>
            <w:u w:val="single"/>
          </w:rPr>
          <w:t>9</w:t>
        </w:r>
        <w:r>
          <w:rPr>
            <w:color w:val="1747D1"/>
            <w:u w:val="single"/>
          </w:rPr>
          <w:t>章</w:t>
        </w:r>
        <w:r>
          <w:rPr>
            <w:color w:val="1747D1"/>
            <w:u w:val="single"/>
          </w:rPr>
          <w:t xml:space="preserve"> </w:t>
        </w:r>
        <w:r>
          <w:rPr>
            <w:color w:val="1747D1"/>
            <w:u w:val="single"/>
          </w:rPr>
          <w:t>命令行与</w:t>
        </w:r>
        <w:r>
          <w:rPr>
            <w:color w:val="1747D1"/>
            <w:u w:val="single"/>
          </w:rPr>
          <w:t>Git</w:t>
        </w:r>
        <w:r>
          <w:rPr>
            <w:color w:val="1747D1"/>
            <w:u w:val="single"/>
          </w:rPr>
          <w:t>：给每次改变留下可回溯证据</w:t>
        </w:r>
        <w:r>
          <w:rPr>
            <w:color w:val="1747D1"/>
            <w:u w:val="single"/>
          </w:rPr>
          <w:t xml:space="preserve"> — </w:t>
        </w:r>
        <w:r>
          <w:rPr>
            <w:color w:val="1747D1"/>
            <w:u w:val="single"/>
          </w:rPr>
          <w:t>理解工作区、暂存区、提交、分支和合并，学会小步提交与非破坏式恢复。</w:t>
        </w:r>
      </w:hyperlink>
    </w:p>
    <w:p w14:paraId="16FB719B" w14:textId="77777777">
      <w:pPr>
        <w:pStyle w:val="a"/>
      </w:pPr>
      <w:hyperlink w:anchor="ch_010" w:history="1">
        <w:r>
          <w:rPr>
            <w:color w:val="1747D1"/>
            <w:u w:val="single"/>
          </w:rPr>
          <w:t>第</w:t>
        </w:r>
        <w:r>
          <w:rPr>
            <w:color w:val="1747D1"/>
            <w:u w:val="single"/>
          </w:rPr>
          <w:t>10</w:t>
        </w:r>
        <w:r>
          <w:rPr>
            <w:color w:val="1747D1"/>
            <w:u w:val="single"/>
          </w:rPr>
          <w:t>章</w:t>
        </w:r>
        <w:r>
          <w:rPr>
            <w:color w:val="1747D1"/>
            <w:u w:val="single"/>
          </w:rPr>
          <w:t xml:space="preserve"> </w:t>
        </w:r>
        <w:r>
          <w:rPr>
            <w:color w:val="1747D1"/>
            <w:u w:val="single"/>
          </w:rPr>
          <w:t>数据生命周期：采集、清洗、字典与许可</w:t>
        </w:r>
        <w:r>
          <w:rPr>
            <w:color w:val="1747D1"/>
            <w:u w:val="single"/>
          </w:rPr>
          <w:t xml:space="preserve"> — </w:t>
        </w:r>
        <w:r>
          <w:rPr>
            <w:color w:val="1747D1"/>
            <w:u w:val="single"/>
          </w:rPr>
          <w:t>从问题定义到删除策略管理数据，记录来源、字段含义、许可、缺失与偏差。</w:t>
        </w:r>
      </w:hyperlink>
    </w:p>
    <w:p w14:paraId="4741F790" w14:textId="77777777">
      <w:pPr>
        <w:pStyle w:val="a"/>
      </w:pPr>
      <w:hyperlink w:anchor="ch_011" w:history="1">
        <w:r>
          <w:rPr>
            <w:color w:val="1747D1"/>
            <w:u w:val="single"/>
          </w:rPr>
          <w:t>第</w:t>
        </w:r>
        <w:r>
          <w:rPr>
            <w:color w:val="1747D1"/>
            <w:u w:val="single"/>
          </w:rPr>
          <w:t>11</w:t>
        </w:r>
        <w:r>
          <w:rPr>
            <w:color w:val="1747D1"/>
            <w:u w:val="single"/>
          </w:rPr>
          <w:t>章</w:t>
        </w:r>
        <w:r>
          <w:rPr>
            <w:color w:val="1747D1"/>
            <w:u w:val="single"/>
          </w:rPr>
          <w:t xml:space="preserve"> SQL</w:t>
        </w:r>
        <w:r>
          <w:rPr>
            <w:color w:val="1747D1"/>
            <w:u w:val="single"/>
          </w:rPr>
          <w:t>与关系模型：让问题变成可核对查询</w:t>
        </w:r>
        <w:r>
          <w:rPr>
            <w:color w:val="1747D1"/>
            <w:u w:val="single"/>
          </w:rPr>
          <w:t xml:space="preserve"> — </w:t>
        </w:r>
        <w:r>
          <w:rPr>
            <w:color w:val="1747D1"/>
            <w:u w:val="single"/>
          </w:rPr>
          <w:t>理解表、键、连接、聚合和事务，用查询结果回答明确问题。</w:t>
        </w:r>
      </w:hyperlink>
    </w:p>
    <w:p w14:paraId="48C32841" w14:textId="77777777">
      <w:pPr>
        <w:pStyle w:val="a"/>
      </w:pPr>
      <w:hyperlink w:anchor="ch_012" w:history="1">
        <w:r>
          <w:rPr>
            <w:color w:val="1747D1"/>
            <w:u w:val="single"/>
          </w:rPr>
          <w:t>第</w:t>
        </w:r>
        <w:r>
          <w:rPr>
            <w:color w:val="1747D1"/>
            <w:u w:val="single"/>
          </w:rPr>
          <w:t>12</w:t>
        </w:r>
        <w:r>
          <w:rPr>
            <w:color w:val="1747D1"/>
            <w:u w:val="single"/>
          </w:rPr>
          <w:t>章</w:t>
        </w:r>
        <w:r>
          <w:rPr>
            <w:color w:val="1747D1"/>
            <w:u w:val="single"/>
          </w:rPr>
          <w:t xml:space="preserve"> </w:t>
        </w:r>
        <w:r>
          <w:rPr>
            <w:color w:val="1747D1"/>
            <w:u w:val="single"/>
          </w:rPr>
          <w:t>环境、随机种子与实验记录</w:t>
        </w:r>
        <w:r>
          <w:rPr>
            <w:color w:val="1747D1"/>
            <w:u w:val="single"/>
          </w:rPr>
          <w:t xml:space="preserve"> — </w:t>
        </w:r>
        <w:r>
          <w:rPr>
            <w:color w:val="1747D1"/>
            <w:u w:val="single"/>
          </w:rPr>
          <w:t>区分可重复、可复现与可推广，固定依赖、种子、数据版本和测量方法。</w:t>
        </w:r>
      </w:hyperlink>
    </w:p>
    <w:p w14:paraId="01EC1065" w14:textId="77777777">
      <w:pPr>
        <w:pStyle w:val="21"/>
      </w:pPr>
      <w:bookmarkStart w:id="13" w:name="month_4"/>
      <w:bookmarkStart w:id="14" w:name="_Toc236984929"/>
      <w:r>
        <w:t>月</w:t>
      </w:r>
      <w:r>
        <w:t xml:space="preserve">4 · </w:t>
      </w:r>
      <w:r>
        <w:t>线性代数</w:t>
      </w:r>
      <w:bookmarkEnd w:id="13"/>
      <w:bookmarkEnd w:id="14"/>
    </w:p>
    <w:p w14:paraId="583DB0CE" w14:textId="77777777">
      <w:r>
        <w:t>理解向量的长度、方向、基、坐标和距离，连接到样本特征表示。</w:t>
      </w:r>
    </w:p>
    <w:p w14:paraId="51B4BEEE" w14:textId="77777777">
      <w:pPr>
        <w:pStyle w:val="a"/>
      </w:pPr>
      <w:hyperlink w:anchor="ch_013" w:history="1">
        <w:r>
          <w:rPr>
            <w:color w:val="1747D1"/>
            <w:u w:val="single"/>
          </w:rPr>
          <w:t>第</w:t>
        </w:r>
        <w:r>
          <w:rPr>
            <w:color w:val="1747D1"/>
            <w:u w:val="single"/>
          </w:rPr>
          <w:t>13</w:t>
        </w:r>
        <w:r>
          <w:rPr>
            <w:color w:val="1747D1"/>
            <w:u w:val="single"/>
          </w:rPr>
          <w:t>章</w:t>
        </w:r>
        <w:r>
          <w:rPr>
            <w:color w:val="1747D1"/>
            <w:u w:val="single"/>
          </w:rPr>
          <w:t xml:space="preserve"> </w:t>
        </w:r>
        <w:r>
          <w:rPr>
            <w:color w:val="1747D1"/>
            <w:u w:val="single"/>
          </w:rPr>
          <w:t>向量：把方向、特征和相似度放进坐标</w:t>
        </w:r>
        <w:r>
          <w:rPr>
            <w:color w:val="1747D1"/>
            <w:u w:val="single"/>
          </w:rPr>
          <w:t xml:space="preserve"> — </w:t>
        </w:r>
        <w:r>
          <w:rPr>
            <w:color w:val="1747D1"/>
            <w:u w:val="single"/>
          </w:rPr>
          <w:t>理解向量的长度、方向、基、坐标和距离，连接到样本特征表示。</w:t>
        </w:r>
      </w:hyperlink>
    </w:p>
    <w:p w14:paraId="1E0D971D" w14:textId="77777777">
      <w:pPr>
        <w:pStyle w:val="a"/>
      </w:pPr>
      <w:hyperlink w:anchor="ch_014" w:history="1">
        <w:r>
          <w:rPr>
            <w:color w:val="1747D1"/>
            <w:u w:val="single"/>
          </w:rPr>
          <w:t>第</w:t>
        </w:r>
        <w:r>
          <w:rPr>
            <w:color w:val="1747D1"/>
            <w:u w:val="single"/>
          </w:rPr>
          <w:t>14</w:t>
        </w:r>
        <w:r>
          <w:rPr>
            <w:color w:val="1747D1"/>
            <w:u w:val="single"/>
          </w:rPr>
          <w:t>章</w:t>
        </w:r>
        <w:r>
          <w:rPr>
            <w:color w:val="1747D1"/>
            <w:u w:val="single"/>
          </w:rPr>
          <w:t xml:space="preserve"> </w:t>
        </w:r>
        <w:r>
          <w:rPr>
            <w:color w:val="1747D1"/>
            <w:u w:val="single"/>
          </w:rPr>
          <w:t>矩阵：一次描述许多线性关系</w:t>
        </w:r>
        <w:r>
          <w:rPr>
            <w:color w:val="1747D1"/>
            <w:u w:val="single"/>
          </w:rPr>
          <w:t xml:space="preserve"> — </w:t>
        </w:r>
        <w:r>
          <w:rPr>
            <w:color w:val="1747D1"/>
            <w:u w:val="single"/>
          </w:rPr>
          <w:t>把矩阵理解为线性变换和批量方程，而不只是数字表格。</w:t>
        </w:r>
      </w:hyperlink>
    </w:p>
    <w:p w14:paraId="0A6B0789" w14:textId="77777777">
      <w:pPr>
        <w:pStyle w:val="a"/>
      </w:pPr>
      <w:hyperlink w:anchor="ch_015" w:history="1">
        <w:r>
          <w:rPr>
            <w:color w:val="1747D1"/>
            <w:u w:val="single"/>
          </w:rPr>
          <w:t>第</w:t>
        </w:r>
        <w:r>
          <w:rPr>
            <w:color w:val="1747D1"/>
            <w:u w:val="single"/>
          </w:rPr>
          <w:t>15</w:t>
        </w:r>
        <w:r>
          <w:rPr>
            <w:color w:val="1747D1"/>
            <w:u w:val="single"/>
          </w:rPr>
          <w:t>章</w:t>
        </w:r>
        <w:r>
          <w:rPr>
            <w:color w:val="1747D1"/>
            <w:u w:val="single"/>
          </w:rPr>
          <w:t xml:space="preserve"> </w:t>
        </w:r>
        <w:r>
          <w:rPr>
            <w:color w:val="1747D1"/>
            <w:u w:val="single"/>
          </w:rPr>
          <w:t>投影、特征方向与</w:t>
        </w:r>
        <w:r>
          <w:rPr>
            <w:color w:val="1747D1"/>
            <w:u w:val="single"/>
          </w:rPr>
          <w:t xml:space="preserve">PCA — </w:t>
        </w:r>
        <w:r>
          <w:rPr>
            <w:color w:val="1747D1"/>
            <w:u w:val="single"/>
          </w:rPr>
          <w:t>理解正交投影、特征向量、奇异值和主成分如何提取主要变化方向。</w:t>
        </w:r>
      </w:hyperlink>
    </w:p>
    <w:p w14:paraId="470CB7A2" w14:textId="77777777">
      <w:pPr>
        <w:pStyle w:val="a"/>
      </w:pPr>
      <w:hyperlink w:anchor="ch_016" w:history="1">
        <w:r>
          <w:rPr>
            <w:color w:val="1747D1"/>
            <w:u w:val="single"/>
          </w:rPr>
          <w:t>第</w:t>
        </w:r>
        <w:r>
          <w:rPr>
            <w:color w:val="1747D1"/>
            <w:u w:val="single"/>
          </w:rPr>
          <w:t>16</w:t>
        </w:r>
        <w:r>
          <w:rPr>
            <w:color w:val="1747D1"/>
            <w:u w:val="single"/>
          </w:rPr>
          <w:t>章</w:t>
        </w:r>
        <w:r>
          <w:rPr>
            <w:color w:val="1747D1"/>
            <w:u w:val="single"/>
          </w:rPr>
          <w:t xml:space="preserve"> </w:t>
        </w:r>
        <w:r>
          <w:rPr>
            <w:color w:val="1747D1"/>
            <w:u w:val="single"/>
          </w:rPr>
          <w:t>张量、广播与数值线性代数</w:t>
        </w:r>
        <w:r>
          <w:rPr>
            <w:color w:val="1747D1"/>
            <w:u w:val="single"/>
          </w:rPr>
          <w:t xml:space="preserve"> — </w:t>
        </w:r>
        <w:r>
          <w:rPr>
            <w:color w:val="1747D1"/>
            <w:u w:val="single"/>
          </w:rPr>
          <w:t>连接维度、形状、索引、广播和批处理，理解避免显式求逆等数值习惯。</w:t>
        </w:r>
      </w:hyperlink>
    </w:p>
    <w:p w14:paraId="4DEDA9C7" w14:textId="77777777">
      <w:pPr>
        <w:pStyle w:val="21"/>
      </w:pPr>
      <w:bookmarkStart w:id="15" w:name="month_5"/>
      <w:bookmarkStart w:id="16" w:name="_Toc236984930"/>
      <w:r>
        <w:t>月</w:t>
      </w:r>
      <w:r>
        <w:t xml:space="preserve">5 · </w:t>
      </w:r>
      <w:r>
        <w:t>概率统计与信息论</w:t>
      </w:r>
      <w:bookmarkEnd w:id="15"/>
      <w:bookmarkEnd w:id="16"/>
    </w:p>
    <w:p w14:paraId="31970EA9" w14:textId="77777777">
      <w:r>
        <w:t>区分频率、主观不确定性、事件、条件概率、期望和方差。</w:t>
      </w:r>
    </w:p>
    <w:p w14:paraId="0B1A3B4B" w14:textId="77777777">
      <w:pPr>
        <w:pStyle w:val="a"/>
      </w:pPr>
      <w:hyperlink w:anchor="ch_017" w:history="1">
        <w:r>
          <w:rPr>
            <w:color w:val="1747D1"/>
            <w:u w:val="single"/>
          </w:rPr>
          <w:t>第</w:t>
        </w:r>
        <w:r>
          <w:rPr>
            <w:color w:val="1747D1"/>
            <w:u w:val="single"/>
          </w:rPr>
          <w:t>17</w:t>
        </w:r>
        <w:r>
          <w:rPr>
            <w:color w:val="1747D1"/>
            <w:u w:val="single"/>
          </w:rPr>
          <w:t>章</w:t>
        </w:r>
        <w:r>
          <w:rPr>
            <w:color w:val="1747D1"/>
            <w:u w:val="single"/>
          </w:rPr>
          <w:t xml:space="preserve"> </w:t>
        </w:r>
        <w:r>
          <w:rPr>
            <w:color w:val="1747D1"/>
            <w:u w:val="single"/>
          </w:rPr>
          <w:t>概率与随机变量：描述不知道的部分</w:t>
        </w:r>
        <w:r>
          <w:rPr>
            <w:color w:val="1747D1"/>
            <w:u w:val="single"/>
          </w:rPr>
          <w:t xml:space="preserve"> — </w:t>
        </w:r>
        <w:r>
          <w:rPr>
            <w:color w:val="1747D1"/>
            <w:u w:val="single"/>
          </w:rPr>
          <w:t>区分频率、主观不确定性、事件、条件概率、期望和方差。</w:t>
        </w:r>
      </w:hyperlink>
    </w:p>
    <w:p w14:paraId="0861742E" w14:textId="77777777">
      <w:pPr>
        <w:pStyle w:val="a"/>
      </w:pPr>
      <w:hyperlink w:anchor="ch_018" w:history="1">
        <w:r>
          <w:rPr>
            <w:color w:val="1747D1"/>
            <w:u w:val="single"/>
          </w:rPr>
          <w:t>第</w:t>
        </w:r>
        <w:r>
          <w:rPr>
            <w:color w:val="1747D1"/>
            <w:u w:val="single"/>
          </w:rPr>
          <w:t>18</w:t>
        </w:r>
        <w:r>
          <w:rPr>
            <w:color w:val="1747D1"/>
            <w:u w:val="single"/>
          </w:rPr>
          <w:t>章</w:t>
        </w:r>
        <w:r>
          <w:rPr>
            <w:color w:val="1747D1"/>
            <w:u w:val="single"/>
          </w:rPr>
          <w:t xml:space="preserve"> </w:t>
        </w:r>
        <w:r>
          <w:rPr>
            <w:color w:val="1747D1"/>
            <w:u w:val="single"/>
          </w:rPr>
          <w:t>分布与贝叶斯更新</w:t>
        </w:r>
        <w:r>
          <w:rPr>
            <w:color w:val="1747D1"/>
            <w:u w:val="single"/>
          </w:rPr>
          <w:t xml:space="preserve"> — </w:t>
        </w:r>
        <w:r>
          <w:rPr>
            <w:color w:val="1747D1"/>
            <w:u w:val="single"/>
          </w:rPr>
          <w:t>认识常用分布、似然、先验和后验，理解证据如何更新信念。</w:t>
        </w:r>
      </w:hyperlink>
    </w:p>
    <w:p w14:paraId="1DB2CA93" w14:textId="77777777">
      <w:pPr>
        <w:pStyle w:val="a"/>
      </w:pPr>
      <w:hyperlink w:anchor="ch_019" w:history="1">
        <w:r>
          <w:rPr>
            <w:color w:val="1747D1"/>
            <w:u w:val="single"/>
          </w:rPr>
          <w:t>第</w:t>
        </w:r>
        <w:r>
          <w:rPr>
            <w:color w:val="1747D1"/>
            <w:u w:val="single"/>
          </w:rPr>
          <w:t>19</w:t>
        </w:r>
        <w:r>
          <w:rPr>
            <w:color w:val="1747D1"/>
            <w:u w:val="single"/>
          </w:rPr>
          <w:t>章</w:t>
        </w:r>
        <w:r>
          <w:rPr>
            <w:color w:val="1747D1"/>
            <w:u w:val="single"/>
          </w:rPr>
          <w:t xml:space="preserve"> </w:t>
        </w:r>
        <w:r>
          <w:rPr>
            <w:color w:val="1747D1"/>
            <w:u w:val="single"/>
          </w:rPr>
          <w:t>估计、区间与假设检验</w:t>
        </w:r>
        <w:r>
          <w:rPr>
            <w:color w:val="1747D1"/>
            <w:u w:val="single"/>
          </w:rPr>
          <w:t xml:space="preserve"> — </w:t>
        </w:r>
        <w:r>
          <w:rPr>
            <w:color w:val="1747D1"/>
            <w:u w:val="single"/>
          </w:rPr>
          <w:t>区分参数、估计量、抽样误差、置信区间、效应量和</w:t>
        </w:r>
        <w:r>
          <w:rPr>
            <w:color w:val="1747D1"/>
            <w:u w:val="single"/>
          </w:rPr>
          <w:t>p</w:t>
        </w:r>
        <w:r>
          <w:rPr>
            <w:color w:val="1747D1"/>
            <w:u w:val="single"/>
          </w:rPr>
          <w:t>值。</w:t>
        </w:r>
      </w:hyperlink>
    </w:p>
    <w:p w14:paraId="6F123647" w14:textId="77777777">
      <w:pPr>
        <w:pStyle w:val="a"/>
      </w:pPr>
      <w:hyperlink w:anchor="ch_020" w:history="1">
        <w:r>
          <w:rPr>
            <w:color w:val="1747D1"/>
            <w:u w:val="single"/>
          </w:rPr>
          <w:t>第</w:t>
        </w:r>
        <w:r>
          <w:rPr>
            <w:color w:val="1747D1"/>
            <w:u w:val="single"/>
          </w:rPr>
          <w:t>20</w:t>
        </w:r>
        <w:r>
          <w:rPr>
            <w:color w:val="1747D1"/>
            <w:u w:val="single"/>
          </w:rPr>
          <w:t>章</w:t>
        </w:r>
        <w:r>
          <w:rPr>
            <w:color w:val="1747D1"/>
            <w:u w:val="single"/>
          </w:rPr>
          <w:t xml:space="preserve"> </w:t>
        </w:r>
        <w:r>
          <w:rPr>
            <w:color w:val="1747D1"/>
            <w:u w:val="single"/>
          </w:rPr>
          <w:t>熵、交叉熵、</w:t>
        </w:r>
        <w:r>
          <w:rPr>
            <w:color w:val="1747D1"/>
            <w:u w:val="single"/>
          </w:rPr>
          <w:t>KL</w:t>
        </w:r>
        <w:r>
          <w:rPr>
            <w:color w:val="1747D1"/>
            <w:u w:val="single"/>
          </w:rPr>
          <w:t>与互信息</w:t>
        </w:r>
        <w:r>
          <w:rPr>
            <w:color w:val="1747D1"/>
            <w:u w:val="single"/>
          </w:rPr>
          <w:t xml:space="preserve"> — </w:t>
        </w:r>
        <w:r>
          <w:rPr>
            <w:color w:val="1747D1"/>
            <w:u w:val="single"/>
          </w:rPr>
          <w:t>把信息量连接到不确定性压缩、分类损失和表示学习。</w:t>
        </w:r>
      </w:hyperlink>
    </w:p>
    <w:p w14:paraId="28B92992" w14:textId="77777777">
      <w:pPr>
        <w:pStyle w:val="21"/>
      </w:pPr>
      <w:bookmarkStart w:id="17" w:name="month_6"/>
      <w:bookmarkStart w:id="18" w:name="_Toc236984931"/>
      <w:r>
        <w:t>月</w:t>
      </w:r>
      <w:r>
        <w:t xml:space="preserve">6 · </w:t>
      </w:r>
      <w:r>
        <w:t>微积分、优化和数值计算</w:t>
      </w:r>
      <w:bookmarkEnd w:id="17"/>
      <w:bookmarkEnd w:id="18"/>
    </w:p>
    <w:p w14:paraId="627C8F8B" w14:textId="77777777">
      <w:r>
        <w:t>从变化率理解导数，从最陡方向理解梯度，用链式法则拆解复合计算。</w:t>
      </w:r>
    </w:p>
    <w:p w14:paraId="5F9BA89A" w14:textId="77777777">
      <w:pPr>
        <w:pStyle w:val="a"/>
      </w:pPr>
      <w:hyperlink w:anchor="ch_021" w:history="1">
        <w:r>
          <w:rPr>
            <w:color w:val="1747D1"/>
            <w:u w:val="single"/>
          </w:rPr>
          <w:t>第</w:t>
        </w:r>
        <w:r>
          <w:rPr>
            <w:color w:val="1747D1"/>
            <w:u w:val="single"/>
          </w:rPr>
          <w:t>21</w:t>
        </w:r>
        <w:r>
          <w:rPr>
            <w:color w:val="1747D1"/>
            <w:u w:val="single"/>
          </w:rPr>
          <w:t>章</w:t>
        </w:r>
        <w:r>
          <w:rPr>
            <w:color w:val="1747D1"/>
            <w:u w:val="single"/>
          </w:rPr>
          <w:t xml:space="preserve"> </w:t>
        </w:r>
        <w:r>
          <w:rPr>
            <w:color w:val="1747D1"/>
            <w:u w:val="single"/>
          </w:rPr>
          <w:t>导数、梯度与链式法则</w:t>
        </w:r>
        <w:r>
          <w:rPr>
            <w:color w:val="1747D1"/>
            <w:u w:val="single"/>
          </w:rPr>
          <w:t xml:space="preserve"> — </w:t>
        </w:r>
        <w:r>
          <w:rPr>
            <w:color w:val="1747D1"/>
            <w:u w:val="single"/>
          </w:rPr>
          <w:t>从变化率理解导数，从最陡方向理解梯度，用链式法则拆解复合计算。</w:t>
        </w:r>
      </w:hyperlink>
    </w:p>
    <w:p w14:paraId="71A0055E" w14:textId="77777777">
      <w:pPr>
        <w:pStyle w:val="a"/>
      </w:pPr>
      <w:hyperlink w:anchor="ch_022" w:history="1">
        <w:r>
          <w:rPr>
            <w:color w:val="1747D1"/>
            <w:u w:val="single"/>
          </w:rPr>
          <w:t>第</w:t>
        </w:r>
        <w:r>
          <w:rPr>
            <w:color w:val="1747D1"/>
            <w:u w:val="single"/>
          </w:rPr>
          <w:t>22</w:t>
        </w:r>
        <w:r>
          <w:rPr>
            <w:color w:val="1747D1"/>
            <w:u w:val="single"/>
          </w:rPr>
          <w:t>章</w:t>
        </w:r>
        <w:r>
          <w:rPr>
            <w:color w:val="1747D1"/>
            <w:u w:val="single"/>
          </w:rPr>
          <w:t xml:space="preserve"> </w:t>
        </w:r>
        <w:r>
          <w:rPr>
            <w:color w:val="1747D1"/>
            <w:u w:val="single"/>
          </w:rPr>
          <w:t>雅可比、海森与自动微分</w:t>
        </w:r>
        <w:r>
          <w:rPr>
            <w:color w:val="1747D1"/>
            <w:u w:val="single"/>
          </w:rPr>
          <w:t xml:space="preserve"> — </w:t>
        </w:r>
        <w:r>
          <w:rPr>
            <w:color w:val="1747D1"/>
            <w:u w:val="single"/>
          </w:rPr>
          <w:t>理解多输入多输出导数结构、曲率和计算图上的前向</w:t>
        </w:r>
        <w:r>
          <w:rPr>
            <w:color w:val="1747D1"/>
            <w:u w:val="single"/>
          </w:rPr>
          <w:t>/</w:t>
        </w:r>
        <w:r>
          <w:rPr>
            <w:color w:val="1747D1"/>
            <w:u w:val="single"/>
          </w:rPr>
          <w:t>反向传播。</w:t>
        </w:r>
      </w:hyperlink>
    </w:p>
    <w:p w14:paraId="22FAD6CB" w14:textId="77777777">
      <w:pPr>
        <w:pStyle w:val="a"/>
      </w:pPr>
      <w:hyperlink w:anchor="ch_023" w:history="1">
        <w:r>
          <w:rPr>
            <w:color w:val="1747D1"/>
            <w:u w:val="single"/>
          </w:rPr>
          <w:t>第</w:t>
        </w:r>
        <w:r>
          <w:rPr>
            <w:color w:val="1747D1"/>
            <w:u w:val="single"/>
          </w:rPr>
          <w:t>23</w:t>
        </w:r>
        <w:r>
          <w:rPr>
            <w:color w:val="1747D1"/>
            <w:u w:val="single"/>
          </w:rPr>
          <w:t>章</w:t>
        </w:r>
        <w:r>
          <w:rPr>
            <w:color w:val="1747D1"/>
            <w:u w:val="single"/>
          </w:rPr>
          <w:t xml:space="preserve"> </w:t>
        </w:r>
        <w:r>
          <w:rPr>
            <w:color w:val="1747D1"/>
            <w:u w:val="single"/>
          </w:rPr>
          <w:t>梯度下降、动量与</w:t>
        </w:r>
        <w:r>
          <w:rPr>
            <w:color w:val="1747D1"/>
            <w:u w:val="single"/>
          </w:rPr>
          <w:t xml:space="preserve">Adam — </w:t>
        </w:r>
        <w:r>
          <w:rPr>
            <w:color w:val="1747D1"/>
            <w:u w:val="single"/>
          </w:rPr>
          <w:t>比较批量梯度、随机梯度、动量、自适应步长的假设和失败方式。</w:t>
        </w:r>
      </w:hyperlink>
    </w:p>
    <w:p w14:paraId="0C0EF61A" w14:textId="77777777">
      <w:pPr>
        <w:pStyle w:val="a"/>
      </w:pPr>
      <w:hyperlink w:anchor="ch_024" w:history="1">
        <w:r>
          <w:rPr>
            <w:color w:val="1747D1"/>
            <w:u w:val="single"/>
          </w:rPr>
          <w:t>第</w:t>
        </w:r>
        <w:r>
          <w:rPr>
            <w:color w:val="1747D1"/>
            <w:u w:val="single"/>
          </w:rPr>
          <w:t>24</w:t>
        </w:r>
        <w:r>
          <w:rPr>
            <w:color w:val="1747D1"/>
            <w:u w:val="single"/>
          </w:rPr>
          <w:t>章</w:t>
        </w:r>
        <w:r>
          <w:rPr>
            <w:color w:val="1747D1"/>
            <w:u w:val="single"/>
          </w:rPr>
          <w:t xml:space="preserve"> </w:t>
        </w:r>
        <w:r>
          <w:rPr>
            <w:color w:val="1747D1"/>
            <w:u w:val="single"/>
          </w:rPr>
          <w:t>数值稳定、条件数与非凸地形</w:t>
        </w:r>
        <w:r>
          <w:rPr>
            <w:color w:val="1747D1"/>
            <w:u w:val="single"/>
          </w:rPr>
          <w:t xml:space="preserve"> — </w:t>
        </w:r>
        <w:r>
          <w:rPr>
            <w:color w:val="1747D1"/>
            <w:u w:val="single"/>
          </w:rPr>
          <w:t>理解浮点误差、溢出、下溢、病态问题、局部结构和诊断方法。</w:t>
        </w:r>
      </w:hyperlink>
    </w:p>
    <w:p w14:paraId="3503FA72" w14:textId="77777777">
      <w:r>
        <w:br w:type="page"/>
      </w:r>
    </w:p>
    <w:p w14:paraId="74ABA753" w14:textId="77777777">
      <w:pPr>
        <w:pStyle w:val="1"/>
      </w:pPr>
      <w:bookmarkStart w:id="19" w:name="ch_001"/>
      <w:bookmarkStart w:id="20" w:name="_Toc236984932"/>
      <w:r>
        <w:lastRenderedPageBreak/>
        <w:t>第</w:t>
      </w:r>
      <w:r>
        <w:t>1</w:t>
      </w:r>
      <w:r>
        <w:t>章</w:t>
      </w:r>
      <w:r>
        <w:t xml:space="preserve"> AI</w:t>
      </w:r>
      <w:r>
        <w:t>不是魔法：任务、模型与系统</w:t>
      </w:r>
      <w:bookmarkEnd w:id="19"/>
      <w:bookmarkEnd w:id="20"/>
    </w:p>
    <w:p w14:paraId="783F1907" w14:textId="77777777">
      <w:pPr>
        <w:pStyle w:val="ac"/>
      </w:pPr>
      <w:r>
        <w:rPr>
          <w:rFonts w:ascii="Noto Sans SC" w:eastAsia="Noto Sans SC" w:hAnsi="Noto Sans SC" w:cs="Noto Sans SC"/>
        </w:rPr>
        <w:t>AI as a system</w:t>
      </w:r>
    </w:p>
    <w:tbl>
      <w:tblPr>
        <w:tblStyle w:val="aff1"/>
        <w:tblW w:w="0" w:type="auto"/>
        <w:jc w:val="center"/>
        <w:tblLook w:val="04A0" w:firstRow="1" w:lastRow="0" w:firstColumn="1" w:lastColumn="0" w:noHBand="0" w:noVBand="1"/>
      </w:tblPr>
      <w:tblGrid>
        <w:gridCol w:w="3854"/>
        <w:gridCol w:w="5746"/>
      </w:tblGrid>
      <w:tr w14:paraId="668E05F6" w14:textId="77777777">
        <w:trPr>
          <w:tblHeader/>
          <w:jc w:val="center"/>
        </w:trPr>
        <w:tc>
          <w:tcPr>
            <w:tcW w:w="4680" w:type="dxa"/>
            <w:shd w:val="clear" w:color="auto" w:fill="1747D1"/>
            <w:tcMar>
              <w:top w:w="100" w:type="dxa"/>
              <w:left w:w="120" w:type="dxa"/>
              <w:bottom w:w="100" w:type="dxa"/>
              <w:right w:w="120" w:type="dxa"/>
            </w:tcMar>
          </w:tcPr>
          <w:p w14:paraId="27B027BE" w14:textId="77777777">
            <w:r>
              <w:rPr>
                <w:b/>
                <w:color w:val="FFFFFF"/>
              </w:rPr>
              <w:t>项目</w:t>
            </w:r>
          </w:p>
        </w:tc>
        <w:tc>
          <w:tcPr>
            <w:tcW w:w="4680" w:type="dxa"/>
            <w:shd w:val="clear" w:color="auto" w:fill="1747D1"/>
            <w:tcMar>
              <w:top w:w="100" w:type="dxa"/>
              <w:left w:w="120" w:type="dxa"/>
              <w:bottom w:w="100" w:type="dxa"/>
              <w:right w:w="120" w:type="dxa"/>
            </w:tcMar>
          </w:tcPr>
          <w:p w14:paraId="2BF163CA" w14:textId="77777777">
            <w:r>
              <w:rPr>
                <w:b/>
                <w:color w:val="FFFFFF"/>
              </w:rPr>
              <w:t>内容</w:t>
            </w:r>
          </w:p>
        </w:tc>
      </w:tr>
      <w:tr w14:paraId="099B36B7" w14:textId="77777777">
        <w:trPr>
          <w:jc w:val="center"/>
        </w:trPr>
        <w:tc>
          <w:tcPr>
            <w:tcW w:w="2088" w:type="dxa"/>
            <w:shd w:val="clear" w:color="auto" w:fill="EAF0FF"/>
            <w:tcMar>
              <w:top w:w="100" w:type="dxa"/>
              <w:left w:w="120" w:type="dxa"/>
              <w:bottom w:w="100" w:type="dxa"/>
              <w:right w:w="120" w:type="dxa"/>
            </w:tcMar>
            <w:vAlign w:val="center"/>
          </w:tcPr>
          <w:p w14:paraId="71879671" w14:textId="77777777">
            <w:r>
              <w:rPr>
                <w:b/>
              </w:rPr>
              <w:t>学习单元</w:t>
            </w:r>
          </w:p>
        </w:tc>
        <w:tc>
          <w:tcPr>
            <w:tcW w:w="6840" w:type="dxa"/>
            <w:tcMar>
              <w:top w:w="100" w:type="dxa"/>
              <w:left w:w="120" w:type="dxa"/>
              <w:bottom w:w="100" w:type="dxa"/>
              <w:right w:w="120" w:type="dxa"/>
            </w:tcMar>
            <w:vAlign w:val="center"/>
          </w:tcPr>
          <w:p w14:paraId="79A3525A" w14:textId="77777777">
            <w:r>
              <w:t>月</w:t>
            </w:r>
            <w:r>
              <w:t>1 · AI</w:t>
            </w:r>
            <w:r>
              <w:t>全景、证据与伦理</w:t>
            </w:r>
          </w:p>
        </w:tc>
      </w:tr>
      <w:tr w14:paraId="330E0C30" w14:textId="77777777">
        <w:trPr>
          <w:jc w:val="center"/>
        </w:trPr>
        <w:tc>
          <w:tcPr>
            <w:tcW w:w="2088" w:type="dxa"/>
            <w:shd w:val="clear" w:color="auto" w:fill="EAF0FF"/>
            <w:tcMar>
              <w:top w:w="100" w:type="dxa"/>
              <w:left w:w="120" w:type="dxa"/>
              <w:bottom w:w="100" w:type="dxa"/>
              <w:right w:w="120" w:type="dxa"/>
            </w:tcMar>
            <w:vAlign w:val="center"/>
          </w:tcPr>
          <w:p w14:paraId="228ED33D" w14:textId="77777777">
            <w:r>
              <w:rPr>
                <w:b/>
              </w:rPr>
              <w:t>建议时间</w:t>
            </w:r>
          </w:p>
        </w:tc>
        <w:tc>
          <w:tcPr>
            <w:tcW w:w="6840" w:type="dxa"/>
            <w:tcMar>
              <w:top w:w="100" w:type="dxa"/>
              <w:left w:w="120" w:type="dxa"/>
              <w:bottom w:w="100" w:type="dxa"/>
              <w:right w:w="120" w:type="dxa"/>
            </w:tcMar>
            <w:vAlign w:val="center"/>
          </w:tcPr>
          <w:p w14:paraId="5C4A8CF2" w14:textId="77777777">
            <w:r>
              <w:t>8</w:t>
            </w:r>
            <w:r>
              <w:t>小时</w:t>
            </w:r>
          </w:p>
        </w:tc>
      </w:tr>
      <w:tr w14:paraId="51F9F640" w14:textId="77777777">
        <w:trPr>
          <w:jc w:val="center"/>
        </w:trPr>
        <w:tc>
          <w:tcPr>
            <w:tcW w:w="2088" w:type="dxa"/>
            <w:shd w:val="clear" w:color="auto" w:fill="EAF0FF"/>
            <w:tcMar>
              <w:top w:w="100" w:type="dxa"/>
              <w:left w:w="120" w:type="dxa"/>
              <w:bottom w:w="100" w:type="dxa"/>
              <w:right w:w="120" w:type="dxa"/>
            </w:tcMar>
            <w:vAlign w:val="center"/>
          </w:tcPr>
          <w:p w14:paraId="3CF652F9" w14:textId="77777777">
            <w:r>
              <w:rPr>
                <w:b/>
              </w:rPr>
              <w:t>评审状态</w:t>
            </w:r>
          </w:p>
        </w:tc>
        <w:tc>
          <w:tcPr>
            <w:tcW w:w="6840" w:type="dxa"/>
            <w:tcMar>
              <w:top w:w="100" w:type="dxa"/>
              <w:left w:w="120" w:type="dxa"/>
              <w:bottom w:w="100" w:type="dxa"/>
              <w:right w:w="120" w:type="dxa"/>
            </w:tcMar>
            <w:vAlign w:val="center"/>
          </w:tcPr>
          <w:p w14:paraId="50D9E383" w14:textId="77777777">
            <w:r>
              <w:t xml:space="preserve">draft · </w:t>
            </w:r>
            <w:r>
              <w:t>核实</w:t>
            </w:r>
            <w:r>
              <w:t xml:space="preserve"> 2026-08-06</w:t>
            </w:r>
          </w:p>
        </w:tc>
      </w:tr>
      <w:tr w14:paraId="5652E217" w14:textId="77777777">
        <w:trPr>
          <w:jc w:val="center"/>
        </w:trPr>
        <w:tc>
          <w:tcPr>
            <w:tcW w:w="2088" w:type="dxa"/>
            <w:shd w:val="clear" w:color="auto" w:fill="EAF0FF"/>
            <w:tcMar>
              <w:top w:w="100" w:type="dxa"/>
              <w:left w:w="120" w:type="dxa"/>
              <w:bottom w:w="100" w:type="dxa"/>
              <w:right w:w="120" w:type="dxa"/>
            </w:tcMar>
            <w:vAlign w:val="center"/>
          </w:tcPr>
          <w:p w14:paraId="7D68D109" w14:textId="77777777">
            <w:r>
              <w:rPr>
                <w:b/>
              </w:rPr>
              <w:t>练习与实验</w:t>
            </w:r>
          </w:p>
        </w:tc>
        <w:tc>
          <w:tcPr>
            <w:tcW w:w="6840" w:type="dxa"/>
            <w:tcMar>
              <w:top w:w="100" w:type="dxa"/>
              <w:left w:w="120" w:type="dxa"/>
              <w:bottom w:w="100" w:type="dxa"/>
              <w:right w:w="120" w:type="dxa"/>
            </w:tcMar>
            <w:vAlign w:val="center"/>
          </w:tcPr>
          <w:p w14:paraId="392833AA" w14:textId="77777777">
            <w:r>
              <w:t>3</w:t>
            </w:r>
            <w:r>
              <w:t>道练习</w:t>
            </w:r>
            <w:r>
              <w:t xml:space="preserve"> · 1</w:t>
            </w:r>
            <w:r>
              <w:t>个互动实验</w:t>
            </w:r>
          </w:p>
        </w:tc>
      </w:tr>
    </w:tbl>
    <w:p w14:paraId="44B86452" w14:textId="77777777">
      <w:r>
        <w:rPr>
          <w:b/>
        </w:rPr>
        <w:t>先修关系：</w:t>
      </w:r>
      <w:r>
        <w:t>零基础入口，无前置章节。</w:t>
      </w:r>
    </w:p>
    <w:p w14:paraId="70ED8111" w14:textId="77777777">
      <w:pPr>
        <w:pStyle w:val="NEWVARCallout"/>
      </w:pPr>
      <w:r>
        <w:rPr>
          <w:b/>
        </w:rPr>
        <w:t>结论先行：</w:t>
      </w:r>
      <w:r>
        <w:t xml:space="preserve"> </w:t>
      </w:r>
      <w:r>
        <w:t>区分任务、算法、训练模型、产品系统与社会情境，避免把聊天界面等同于全部</w:t>
      </w:r>
      <w:r>
        <w:t>AI</w:t>
      </w:r>
      <w:r>
        <w:t>。</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627D5CDD" w14:textId="77777777">
      <w:pPr>
        <w:pStyle w:val="21"/>
      </w:pPr>
      <w:bookmarkStart w:id="21" w:name="_Toc236984933"/>
      <w:r>
        <w:t xml:space="preserve">1. </w:t>
      </w:r>
      <w:r>
        <w:t>为什么重要，现在能做什么</w:t>
      </w:r>
      <w:bookmarkEnd w:id="21"/>
    </w:p>
    <w:p w14:paraId="7E607581" w14:textId="77777777">
      <w:r>
        <w:t>学完本章，你应该能把</w:t>
      </w:r>
      <w:r>
        <w:t>“AI</w:t>
      </w:r>
      <w:r>
        <w:t>不是魔法：任务、模型与系统</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5588D34B" w14:textId="77777777">
      <w:r>
        <w:t>本章聚焦：区分任务、算法、训练模型、产品系统与社会情境，避免把聊天界面等同于全部</w:t>
      </w:r>
      <w:r>
        <w:t>AI</w:t>
      </w:r>
      <w:r>
        <w:t>。</w:t>
      </w:r>
      <w:r>
        <w:t xml:space="preserve"> </w:t>
      </w:r>
      <w:r>
        <w:t>这件事重要，因为</w:t>
      </w:r>
      <w:r>
        <w:t>AI</w:t>
      </w:r>
      <w:r>
        <w:t>系统的错误通常不是</w:t>
      </w:r>
      <w:r>
        <w:t>“</w:t>
      </w:r>
      <w:r>
        <w:t>模型突然不聪明</w:t>
      </w:r>
      <w:r>
        <w:t>”</w:t>
      </w:r>
      <w:r>
        <w:t>，而是问题定义、数据表示、目标函数、评</w:t>
      </w:r>
      <w:r>
        <w:lastRenderedPageBreak/>
        <w:t>估或部署条件之间不一致。把这些环节分开，才能定位故障，也才能对他人解释为什么一个结果值得或不值得相信。</w:t>
      </w:r>
    </w:p>
    <w:p w14:paraId="7D1EC0C7" w14:textId="77777777">
      <w:pPr>
        <w:pStyle w:val="21"/>
      </w:pPr>
      <w:bookmarkStart w:id="22" w:name="_Toc236984934"/>
      <w:r>
        <w:t xml:space="preserve">2. </w:t>
      </w:r>
      <w:r>
        <w:t>先修检查与生活类比</w:t>
      </w:r>
      <w:bookmarkEnd w:id="22"/>
    </w:p>
    <w:p w14:paraId="1FD69F03" w14:textId="77777777">
      <w:r>
        <w:t>先用一分钟自测：你能否说明输入和输出分别是什么？能否区分规则、算法、模型与系统？能否读懂变量、函数和简单图表？如果其中一项还不稳，先回到前置章节</w:t>
      </w:r>
      <w:r>
        <w:t xml:space="preserve"> </w:t>
      </w:r>
      <w:r>
        <w:t>本书导读。不要跳过地基；后续章节默认你会保存代码、记录环境、保护隐私，并区分教学模拟与真实测量。</w:t>
      </w:r>
    </w:p>
    <w:p w14:paraId="079EEE5D" w14:textId="77777777">
      <w:r>
        <w:t>生活类比：把</w:t>
      </w:r>
      <w:r>
        <w:t>AI</w:t>
      </w:r>
      <w:r>
        <w:t>系统想成学校食堂：菜谱像算法，厨师训练像优化，菜品像输出，卫生制度和反馈渠道属于系统。</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772B2911" w14:textId="77777777">
      <w:pPr>
        <w:pStyle w:val="21"/>
      </w:pPr>
      <w:bookmarkStart w:id="23" w:name="_Toc236984935"/>
      <w:r>
        <w:t xml:space="preserve">3. </w:t>
      </w:r>
      <w:r>
        <w:t>互动实验：只改变一个变量</w:t>
      </w:r>
      <w:bookmarkEnd w:id="23"/>
    </w:p>
    <w:p w14:paraId="4DD375B9" w14:textId="77777777">
      <w:pPr>
        <w:pStyle w:val="af7"/>
      </w:pPr>
      <w:r>
        <w:t>实验</w:t>
      </w:r>
      <w:r>
        <w:t xml:space="preserve"> 1-1</w:t>
      </w:r>
      <w:r>
        <w:t xml:space="preserve">　</w:t>
      </w:r>
      <w:r>
        <w:t>AI</w:t>
      </w:r>
      <w:r>
        <w:t>不是魔法：任务、模型与系统：单变量实验（教学模拟）</w:t>
      </w:r>
    </w:p>
    <w:tbl>
      <w:tblPr>
        <w:tblStyle w:val="aff1"/>
        <w:tblW w:w="0" w:type="auto"/>
        <w:jc w:val="center"/>
        <w:tblLook w:val="04A0" w:firstRow="1" w:lastRow="0" w:firstColumn="1" w:lastColumn="0" w:noHBand="0" w:noVBand="1"/>
      </w:tblPr>
      <w:tblGrid>
        <w:gridCol w:w="3849"/>
        <w:gridCol w:w="5751"/>
      </w:tblGrid>
      <w:tr w14:paraId="3865D026" w14:textId="77777777">
        <w:trPr>
          <w:tblHeader/>
          <w:jc w:val="center"/>
        </w:trPr>
        <w:tc>
          <w:tcPr>
            <w:tcW w:w="4680" w:type="dxa"/>
            <w:shd w:val="clear" w:color="auto" w:fill="1747D1"/>
            <w:tcMar>
              <w:top w:w="100" w:type="dxa"/>
              <w:left w:w="120" w:type="dxa"/>
              <w:bottom w:w="100" w:type="dxa"/>
              <w:right w:w="120" w:type="dxa"/>
            </w:tcMar>
          </w:tcPr>
          <w:p w14:paraId="4458207C" w14:textId="77777777">
            <w:r>
              <w:rPr>
                <w:b/>
                <w:color w:val="FFFFFF"/>
              </w:rPr>
              <w:t>项目</w:t>
            </w:r>
          </w:p>
        </w:tc>
        <w:tc>
          <w:tcPr>
            <w:tcW w:w="4680" w:type="dxa"/>
            <w:shd w:val="clear" w:color="auto" w:fill="1747D1"/>
            <w:tcMar>
              <w:top w:w="100" w:type="dxa"/>
              <w:left w:w="120" w:type="dxa"/>
              <w:bottom w:w="100" w:type="dxa"/>
              <w:right w:w="120" w:type="dxa"/>
            </w:tcMar>
          </w:tcPr>
          <w:p w14:paraId="03E30C91" w14:textId="77777777">
            <w:r>
              <w:rPr>
                <w:b/>
                <w:color w:val="FFFFFF"/>
              </w:rPr>
              <w:t>内容</w:t>
            </w:r>
          </w:p>
        </w:tc>
      </w:tr>
      <w:tr w14:paraId="7016B695" w14:textId="77777777">
        <w:trPr>
          <w:jc w:val="center"/>
        </w:trPr>
        <w:tc>
          <w:tcPr>
            <w:tcW w:w="2088" w:type="dxa"/>
            <w:shd w:val="clear" w:color="auto" w:fill="EAF0FF"/>
            <w:tcMar>
              <w:top w:w="100" w:type="dxa"/>
              <w:left w:w="120" w:type="dxa"/>
              <w:bottom w:w="100" w:type="dxa"/>
              <w:right w:w="120" w:type="dxa"/>
            </w:tcMar>
            <w:vAlign w:val="center"/>
          </w:tcPr>
          <w:p w14:paraId="34EF017F" w14:textId="77777777">
            <w:r>
              <w:rPr>
                <w:b/>
              </w:rPr>
              <w:t>只改变量</w:t>
            </w:r>
          </w:p>
        </w:tc>
        <w:tc>
          <w:tcPr>
            <w:tcW w:w="6840" w:type="dxa"/>
            <w:tcMar>
              <w:top w:w="100" w:type="dxa"/>
              <w:left w:w="120" w:type="dxa"/>
              <w:bottom w:w="100" w:type="dxa"/>
              <w:right w:w="120" w:type="dxa"/>
            </w:tcMar>
            <w:vAlign w:val="center"/>
          </w:tcPr>
          <w:p w14:paraId="501927BF" w14:textId="77777777">
            <w:r>
              <w:t>人工复核比例，范围</w:t>
            </w:r>
            <w:r>
              <w:t xml:space="preserve"> 0–100%</w:t>
            </w:r>
            <w:r>
              <w:t>，步长</w:t>
            </w:r>
            <w:r>
              <w:t xml:space="preserve"> 5</w:t>
            </w:r>
          </w:p>
        </w:tc>
      </w:tr>
      <w:tr w14:paraId="72C56247" w14:textId="77777777">
        <w:trPr>
          <w:jc w:val="center"/>
        </w:trPr>
        <w:tc>
          <w:tcPr>
            <w:tcW w:w="2088" w:type="dxa"/>
            <w:shd w:val="clear" w:color="auto" w:fill="EAF0FF"/>
            <w:tcMar>
              <w:top w:w="100" w:type="dxa"/>
              <w:left w:w="120" w:type="dxa"/>
              <w:bottom w:w="100" w:type="dxa"/>
              <w:right w:w="120" w:type="dxa"/>
            </w:tcMar>
            <w:vAlign w:val="center"/>
          </w:tcPr>
          <w:p w14:paraId="3267570F" w14:textId="77777777">
            <w:r>
              <w:rPr>
                <w:b/>
              </w:rPr>
              <w:t>实验目标</w:t>
            </w:r>
          </w:p>
        </w:tc>
        <w:tc>
          <w:tcPr>
            <w:tcW w:w="6840" w:type="dxa"/>
            <w:tcMar>
              <w:top w:w="100" w:type="dxa"/>
              <w:left w:w="120" w:type="dxa"/>
              <w:bottom w:w="100" w:type="dxa"/>
              <w:right w:w="120" w:type="dxa"/>
            </w:tcMar>
            <w:vAlign w:val="center"/>
          </w:tcPr>
          <w:p w14:paraId="4183A7B3" w14:textId="77777777">
            <w:r>
              <w:t>只改变</w:t>
            </w:r>
            <w:r>
              <w:t>“</w:t>
            </w:r>
            <w:r>
              <w:t>人工复核比例</w:t>
            </w:r>
            <w:r>
              <w:t>”</w:t>
            </w:r>
            <w:r>
              <w:t>，观察结果、代价和风险如何一起变化，理解区分任务、算法、训练模型、产品系统与社会情境，避免把聊天界面等同于全部</w:t>
            </w:r>
            <w:r>
              <w:t>AI</w:t>
            </w:r>
            <w:r>
              <w:t>。</w:t>
            </w:r>
          </w:p>
        </w:tc>
      </w:tr>
      <w:tr w14:paraId="5F19CEFD" w14:textId="77777777">
        <w:trPr>
          <w:jc w:val="center"/>
        </w:trPr>
        <w:tc>
          <w:tcPr>
            <w:tcW w:w="2088" w:type="dxa"/>
            <w:shd w:val="clear" w:color="auto" w:fill="EAF0FF"/>
            <w:tcMar>
              <w:top w:w="100" w:type="dxa"/>
              <w:left w:w="120" w:type="dxa"/>
              <w:bottom w:w="100" w:type="dxa"/>
              <w:right w:w="120" w:type="dxa"/>
            </w:tcMar>
            <w:vAlign w:val="center"/>
          </w:tcPr>
          <w:p w14:paraId="19583F59" w14:textId="77777777">
            <w:r>
              <w:rPr>
                <w:b/>
              </w:rPr>
              <w:t>键盘操作</w:t>
            </w:r>
          </w:p>
        </w:tc>
        <w:tc>
          <w:tcPr>
            <w:tcW w:w="6840" w:type="dxa"/>
            <w:tcMar>
              <w:top w:w="100" w:type="dxa"/>
              <w:left w:w="120" w:type="dxa"/>
              <w:bottom w:w="100" w:type="dxa"/>
              <w:right w:w="120" w:type="dxa"/>
            </w:tcMar>
            <w:vAlign w:val="center"/>
          </w:tcPr>
          <w:p w14:paraId="6982EF0E" w14:textId="77777777">
            <w:r>
              <w:t>聚焦滑块后使用方向键微调，</w:t>
            </w:r>
            <w:r>
              <w:t>Page Up/Page Down</w:t>
            </w:r>
            <w:r>
              <w:t>大步调整，</w:t>
            </w:r>
            <w:r>
              <w:t>Home/End</w:t>
            </w:r>
            <w:r>
              <w:t>到达边界。</w:t>
            </w:r>
          </w:p>
        </w:tc>
      </w:tr>
      <w:tr w14:paraId="21B829EA" w14:textId="77777777">
        <w:trPr>
          <w:jc w:val="center"/>
        </w:trPr>
        <w:tc>
          <w:tcPr>
            <w:tcW w:w="2088" w:type="dxa"/>
            <w:shd w:val="clear" w:color="auto" w:fill="EAF0FF"/>
            <w:tcMar>
              <w:top w:w="100" w:type="dxa"/>
              <w:left w:w="120" w:type="dxa"/>
              <w:bottom w:w="100" w:type="dxa"/>
              <w:right w:w="120" w:type="dxa"/>
            </w:tcMar>
            <w:vAlign w:val="center"/>
          </w:tcPr>
          <w:p w14:paraId="7C26B71E" w14:textId="77777777">
            <w:r>
              <w:rPr>
                <w:b/>
              </w:rPr>
              <w:t>静态替代</w:t>
            </w:r>
          </w:p>
        </w:tc>
        <w:tc>
          <w:tcPr>
            <w:tcW w:w="6840" w:type="dxa"/>
            <w:tcMar>
              <w:top w:w="100" w:type="dxa"/>
              <w:left w:w="120" w:type="dxa"/>
              <w:bottom w:w="100" w:type="dxa"/>
              <w:right w:w="120" w:type="dxa"/>
            </w:tcMar>
            <w:vAlign w:val="center"/>
          </w:tcPr>
          <w:p w14:paraId="744BF9B9" w14:textId="77777777">
            <w:r>
              <w:t>静态替代：把人工复核比例分别设为</w:t>
            </w:r>
            <w:r>
              <w:t>0%</w:t>
            </w:r>
            <w:r>
              <w:t>、</w:t>
            </w:r>
            <w:r>
              <w:t>50%</w:t>
            </w:r>
            <w:r>
              <w:t>和</w:t>
            </w:r>
            <w:r>
              <w:t>100%</w:t>
            </w:r>
            <w:r>
              <w:t>，</w:t>
            </w:r>
            <w:r>
              <w:lastRenderedPageBreak/>
              <w:t>手工比较三组教学模拟输出。</w:t>
            </w:r>
          </w:p>
        </w:tc>
      </w:tr>
      <w:tr w14:paraId="37F6C960" w14:textId="77777777">
        <w:trPr>
          <w:jc w:val="center"/>
        </w:trPr>
        <w:tc>
          <w:tcPr>
            <w:tcW w:w="2088" w:type="dxa"/>
            <w:shd w:val="clear" w:color="auto" w:fill="EAF0FF"/>
            <w:tcMar>
              <w:top w:w="100" w:type="dxa"/>
              <w:left w:w="120" w:type="dxa"/>
              <w:bottom w:w="100" w:type="dxa"/>
              <w:right w:w="120" w:type="dxa"/>
            </w:tcMar>
            <w:vAlign w:val="center"/>
          </w:tcPr>
          <w:p w14:paraId="312CCBA7" w14:textId="77777777">
            <w:r>
              <w:rPr>
                <w:b/>
              </w:rPr>
              <w:lastRenderedPageBreak/>
              <w:t>结果边界</w:t>
            </w:r>
          </w:p>
        </w:tc>
        <w:tc>
          <w:tcPr>
            <w:tcW w:w="6840" w:type="dxa"/>
            <w:tcMar>
              <w:top w:w="100" w:type="dxa"/>
              <w:left w:w="120" w:type="dxa"/>
              <w:bottom w:w="100" w:type="dxa"/>
              <w:right w:w="120" w:type="dxa"/>
            </w:tcMar>
            <w:vAlign w:val="center"/>
          </w:tcPr>
          <w:p w14:paraId="1E8D90C0" w14:textId="77777777">
            <w:r>
              <w:t>页面数值由公开公式生成，只用于教学，不代表真实模型性能或现实世界因果效果。</w:t>
            </w:r>
          </w:p>
        </w:tc>
      </w:tr>
    </w:tbl>
    <w:p w14:paraId="1198477D" w14:textId="77777777">
      <w:r>
        <w:t>实验目标：只改变</w:t>
      </w:r>
      <w:r>
        <w:t>“</w:t>
      </w:r>
      <w:r>
        <w:t>人工复核比例</w:t>
      </w:r>
      <w:r>
        <w:t>”</w:t>
      </w:r>
      <w:r>
        <w:t>，观察结果、代价和风险如何一起变化，理解区分任务、算法、训练模型、产品系统与社会情境，避免把聊天界面等同于全部</w:t>
      </w:r>
      <w:r>
        <w:t>AI</w:t>
      </w:r>
      <w:r>
        <w:t>。</w:t>
      </w:r>
    </w:p>
    <w:p w14:paraId="19FB3132" w14:textId="77777777">
      <w:r>
        <w:t>静态替代说明：静态替代：把人工复核比例分别设为</w:t>
      </w:r>
      <w:r>
        <w:t>0%</w:t>
      </w:r>
      <w:r>
        <w:t>、</w:t>
      </w:r>
      <w:r>
        <w:t>50%</w:t>
      </w:r>
      <w:r>
        <w:t>和</w:t>
      </w:r>
      <w:r>
        <w:t>100%</w:t>
      </w:r>
      <w:r>
        <w:t>，手工比较三组教学模拟输出。</w:t>
      </w:r>
    </w:p>
    <w:p w14:paraId="549B1A23" w14:textId="77777777">
      <w:r>
        <w:t>键盘操作：聚焦滑块后使用方向键微调，</w:t>
      </w:r>
      <w:r>
        <w:t>Page Up/Page Down</w:t>
      </w:r>
      <w:r>
        <w:t>大步调整，</w:t>
      </w:r>
      <w:r>
        <w:t>Home/End</w:t>
      </w:r>
      <w:r>
        <w:t>到达边界。</w:t>
      </w:r>
    </w:p>
    <w:p w14:paraId="5D469BC9" w14:textId="77777777">
      <w:r>
        <w:t>风险提示：页面数值由公开公式生成，只用于教学，不代表真实模型性能或现实世界因果效果。</w:t>
      </w:r>
    </w:p>
    <w:p w14:paraId="78D35D82" w14:textId="77777777">
      <w:pPr>
        <w:pStyle w:val="21"/>
      </w:pPr>
      <w:bookmarkStart w:id="24" w:name="_Toc236984936"/>
      <w:r>
        <w:t xml:space="preserve">4. </w:t>
      </w:r>
      <w:r>
        <w:t>直觉到数学</w:t>
      </w:r>
      <w:bookmarkEnd w:id="24"/>
    </w:p>
    <w:p w14:paraId="5FB74F38" w14:textId="77777777">
      <w:r>
        <w:t>核心关系：</w:t>
      </w:r>
      <w:r>
        <w:rPr>
          <w:rFonts w:ascii="Cascadia Mono" w:eastAsia="Cascadia Mono" w:hAnsi="Cascadia Mono" w:cs="Cascadia Mono"/>
          <w:color w:val="173F35"/>
          <w:sz w:val="18"/>
        </w:rPr>
        <w:t>system = data + objective + model + evaluation + deployment + governance</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1666EF16"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05EEED5F" w14:textId="77777777">
      <w:pPr>
        <w:pStyle w:val="21"/>
      </w:pPr>
      <w:bookmarkStart w:id="25" w:name="_Toc236984937"/>
      <w:r>
        <w:t xml:space="preserve">5. </w:t>
      </w:r>
      <w:r>
        <w:t>最小实现</w:t>
      </w:r>
      <w:bookmarkEnd w:id="25"/>
    </w:p>
    <w:p w14:paraId="3A1508D7"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5400E3D7" w14:textId="77777777">
      <w:pPr>
        <w:pStyle w:val="af7"/>
      </w:pPr>
      <w:r>
        <w:lastRenderedPageBreak/>
        <w:t>代码</w:t>
      </w:r>
      <w:r>
        <w:t xml:space="preserve"> 1-1</w:t>
      </w:r>
      <w:r>
        <w:t xml:space="preserve">　</w:t>
      </w:r>
      <w:r>
        <w:t>python</w:t>
      </w:r>
      <w:r>
        <w:t>最小实现</w:t>
      </w:r>
    </w:p>
    <w:p w14:paraId="413190BD" w14:textId="77777777">
      <w:pPr>
        <w:pStyle w:val="CodeBlock"/>
      </w:pPr>
      <w:r>
        <w:t>from dataclasses import dataclass</w:t>
      </w:r>
      <w:r>
        <w:br/>
      </w:r>
      <w:r>
        <w:t xml:space="preserve"> </w:t>
      </w:r>
      <w:r>
        <w:br/>
      </w:r>
      <w:r>
        <w:t>@dataclass(frozen=True)</w:t>
      </w:r>
      <w:r>
        <w:br/>
      </w:r>
      <w:r>
        <w:t>class Experiment:</w:t>
      </w:r>
      <w:r>
        <w:br/>
      </w:r>
      <w:r>
        <w:t xml:space="preserve">    name: str</w:t>
      </w:r>
      <w:r>
        <w:br/>
      </w:r>
      <w:r>
        <w:t xml:space="preserve">    value: float</w:t>
      </w:r>
      <w:r>
        <w:br/>
      </w:r>
      <w:r>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Experiment(name="ai-is-a-system", value=0.60)</w:t>
      </w:r>
      <w:r>
        <w:br/>
      </w:r>
      <w:r>
        <w:t>print(evaluate(case))</w:t>
      </w:r>
    </w:p>
    <w:p w14:paraId="258A7023"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4AFCC183" w14:textId="77777777">
      <w:pPr>
        <w:pStyle w:val="21"/>
      </w:pPr>
      <w:bookmarkStart w:id="26" w:name="_Toc236984938"/>
      <w:r>
        <w:t xml:space="preserve">6. </w:t>
      </w:r>
      <w:r>
        <w:t>五轮系统化理解</w:t>
      </w:r>
      <w:bookmarkEnd w:id="26"/>
    </w:p>
    <w:p w14:paraId="5D988D6A" w14:textId="77777777">
      <w:pPr>
        <w:pStyle w:val="31"/>
      </w:pPr>
      <w:bookmarkStart w:id="27" w:name="_Toc236984939"/>
      <w:r>
        <w:t xml:space="preserve">1. </w:t>
      </w:r>
      <w:r>
        <w:t>问题边界</w:t>
      </w:r>
      <w:bookmarkEnd w:id="27"/>
    </w:p>
    <w:p w14:paraId="4075F8A5" w14:textId="77777777">
      <w:r>
        <w:t>先把要解决的任务写成输入、输出、约束、失败代价与不做什么。</w:t>
      </w:r>
      <w:r>
        <w:t xml:space="preserve"> </w:t>
      </w:r>
      <w:r>
        <w:t>对</w:t>
      </w:r>
      <w:r>
        <w:t>“AI</w:t>
      </w:r>
      <w:r>
        <w:t>不是魔法：任务、模型与系统</w:t>
      </w:r>
      <w:r>
        <w:t>”</w:t>
      </w:r>
      <w:r>
        <w:t>而言，第一步不是背下定义，而是把核心问题写成一句能被反驳、能被测量的话：区分任务、算法、训练模型、产品系统与社会情境，避免把聊天界面等同于全部</w:t>
      </w:r>
      <w:r>
        <w:t>AI</w:t>
      </w:r>
      <w:r>
        <w:t>。。接着逐项标记观察到的事实、由公式推导的结果、来自文献的结论和仍然不确定的部分。这样做能防止把界面效果、单个案例或流畅文字误当成稳定能力。把</w:t>
      </w:r>
      <w:r>
        <w:t>AI</w:t>
      </w:r>
      <w:r>
        <w:t>系统想成学校食堂：菜谱像算法，厨师训练像优化，菜品像输出，卫生制度和反馈渠道属于系统。</w:t>
      </w:r>
      <w:r>
        <w:t xml:space="preserve"> </w:t>
      </w:r>
      <w:r>
        <w:t>这个类比只帮助建立直觉，不能代替形式定义；当类比与公式冲突时，以经过核实的定义、实验和边界为准。</w:t>
      </w:r>
    </w:p>
    <w:p w14:paraId="08D0A351"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471617F1" w14:textId="77777777">
      <w:r>
        <w:lastRenderedPageBreak/>
        <w:t>本层实验只调节</w:t>
      </w:r>
      <w:r>
        <w:t>“</w:t>
      </w:r>
      <w:r>
        <w:t>人工复核比例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5A1574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system = data + objective + model + evaluation + deployment + governance</w:t>
      </w:r>
      <w:r>
        <w:t>，逐个说明符号的对象、形状、单位和取值范围；把零值、极大值、空输入、重复输入和相反方向代入，检查是否符合直觉。任何无法解释的异常都应保留在失败日志，而不是删除。</w:t>
      </w:r>
    </w:p>
    <w:p w14:paraId="099D6F99" w14:textId="77777777">
      <w:r>
        <w:t>完成本层的标准不是</w:t>
      </w:r>
      <w:r>
        <w:t>“</w:t>
      </w:r>
      <w:r>
        <w:t>看懂了</w:t>
      </w:r>
      <w:r>
        <w:t>”</w:t>
      </w:r>
      <w:r>
        <w:t>，而是你能不看正文讲出三件事：本章方法解决什么问题；它依赖哪些假设；怎样设计一个能让它失败的测试。再向同学解释为什么把</w:t>
      </w:r>
      <w:r>
        <w:t>AI</w:t>
      </w:r>
      <w:r>
        <w:t>系统想成学校食堂：菜谱像算法，厨师训练像优化，菜品像输出，卫生制度和反馈渠道属于系统。只是入口，并给出一个类比失效的地方。如果解释中出现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等宽泛词，就把它们替换成可观察行为和适用条件。最后写一句研究问题：在不含个人信息的教学模拟天气记录中，当人工复核比例变化时，哪个机制最可能先成为瓶颈，怎样用对照实验验证？</w:t>
      </w:r>
    </w:p>
    <w:p w14:paraId="77CEF448" w14:textId="77777777">
      <w:pPr>
        <w:pStyle w:val="31"/>
      </w:pPr>
      <w:bookmarkStart w:id="28" w:name="_Toc236984940"/>
      <w:r>
        <w:t xml:space="preserve">3. </w:t>
      </w:r>
      <w:r>
        <w:t>机制与因果链</w:t>
      </w:r>
      <w:bookmarkEnd w:id="28"/>
    </w:p>
    <w:p w14:paraId="597E54BB" w14:textId="77777777">
      <w:r>
        <w:t>沿着数据进入、内部计算、输出形成和外部行动逐步追踪，而不是只记名词。</w:t>
      </w:r>
      <w:r>
        <w:t xml:space="preserve"> </w:t>
      </w:r>
      <w:r>
        <w:t>对</w:t>
      </w:r>
      <w:r>
        <w:t>“AI</w:t>
      </w:r>
      <w:r>
        <w:t>不是魔法：任务、模型与系统</w:t>
      </w:r>
      <w:r>
        <w:t>”</w:t>
      </w:r>
      <w:r>
        <w:t>而言，第一步不是背下定义，而是把核心问题写成一句能被反驳、能被测量的话：区分任务、算法、训练模型、产品系统与社会情境，避免把聊天界面等同于全部</w:t>
      </w:r>
      <w:r>
        <w:t>AI</w:t>
      </w:r>
      <w:r>
        <w:t>。。接着逐项标记观察到的事实、由公式推导的结果、来自文献的结论和仍然不确定的部分。这样做能防止把界面效果、单个案例或流畅文字误当成稳定能力。把</w:t>
      </w:r>
      <w:r>
        <w:t>AI</w:t>
      </w:r>
      <w:r>
        <w:t>系统想成学校食堂：菜谱像算法，厨师训练像优化，菜品像输出，卫生制度和反馈渠道属于系统。</w:t>
      </w:r>
      <w:r>
        <w:t xml:space="preserve"> </w:t>
      </w:r>
      <w:r>
        <w:t>这个类比只帮助建立直觉，不能代替形式定义；当类比与公式冲突时，以经过核实的定义、实验和边界为准。</w:t>
      </w:r>
    </w:p>
    <w:p w14:paraId="5E857D66" w14:textId="77777777">
      <w:r>
        <w:lastRenderedPageBreak/>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4228885F" w14:textId="77777777">
      <w:r>
        <w:t>本层实验只调节</w:t>
      </w:r>
      <w:r>
        <w:t>“</w:t>
      </w:r>
      <w:r>
        <w:t>人工复核比例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80487F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system = data + objective + model + evaluation + deployment + governance</w:t>
      </w:r>
      <w:r>
        <w:t>，逐个说明符号的对象、形状、单位和取值范围；把零值、极大值、空输入、重复输入和相反方向代入，检查是否符合直觉。任何无法解释的异常都应保留在失败日志，而不是删除。</w:t>
      </w:r>
    </w:p>
    <w:p w14:paraId="50E003D0" w14:textId="77777777">
      <w:r>
        <w:t>完成本层的标准不是</w:t>
      </w:r>
      <w:r>
        <w:t>“</w:t>
      </w:r>
      <w:r>
        <w:t>看懂了</w:t>
      </w:r>
      <w:r>
        <w:t>”</w:t>
      </w:r>
      <w:r>
        <w:t>，而是你能不看正文讲出三件事：本章方法解决什么问题；它依赖哪些假设；怎样设计一个能让它失败的测试。再向同学解释为什么把</w:t>
      </w:r>
      <w:r>
        <w:t>AI</w:t>
      </w:r>
      <w:r>
        <w:t>系统想成学校食堂：菜谱像算法，厨师训练像优化，菜品像输出，卫生制度和反馈渠道属于系统。只是入口，并给出一个类比失效的地方。如果解释中出现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等宽泛词，就把它们替换成可观察行为和适用条件。最后写一句研究问题：在校园能源使用的匿名汇总数据中，当人工复核比例变化时，哪个机制最可能先成为瓶颈，怎样用对照实验验证？</w:t>
      </w:r>
    </w:p>
    <w:p w14:paraId="3CFF258B" w14:textId="77777777">
      <w:pPr>
        <w:pStyle w:val="31"/>
      </w:pPr>
      <w:bookmarkStart w:id="29" w:name="_Toc236984941"/>
      <w:r>
        <w:t xml:space="preserve">7. </w:t>
      </w:r>
      <w:r>
        <w:t>评估与不确定性</w:t>
      </w:r>
      <w:bookmarkEnd w:id="29"/>
    </w:p>
    <w:p w14:paraId="23501D50" w14:textId="77777777">
      <w:r>
        <w:t>把平均指标拆成切片、置信区间、校准、错误代价和最坏情况。</w:t>
      </w:r>
      <w:r>
        <w:t xml:space="preserve"> </w:t>
      </w:r>
      <w:r>
        <w:t>对</w:t>
      </w:r>
      <w:r>
        <w:t>“AI</w:t>
      </w:r>
      <w:r>
        <w:t>不是魔法：任务、模型与系统</w:t>
      </w:r>
      <w:r>
        <w:t>”</w:t>
      </w:r>
      <w:r>
        <w:t>而言，第一步不是背下定义，而是把核心问题写成一句能被反驳、能被测量的话：区分任务、算法、训练模型、产品系统与社会情境，避免把聊天界面等同于全部</w:t>
      </w:r>
      <w:r>
        <w:t>AI</w:t>
      </w:r>
      <w:r>
        <w:t>。。接着逐项标记观察到的事实、由</w:t>
      </w:r>
      <w:r>
        <w:lastRenderedPageBreak/>
        <w:t>公式推导的结果、来自文献的结论和仍然不确定的部分。这样做能防止把界面效果、单个案例或流畅文字误当成稳定能力。把</w:t>
      </w:r>
      <w:r>
        <w:t>AI</w:t>
      </w:r>
      <w:r>
        <w:t>系统想成学校食堂：菜谱像算法，厨师训练像优化，菜品像输出，卫生制度和反馈渠道属于系统。</w:t>
      </w:r>
      <w:r>
        <w:t xml:space="preserve"> </w:t>
      </w:r>
      <w:r>
        <w:t>这个类比只帮助建立直觉，不能代替形式定义；当类比与公式冲突时，以经过核实的定义、实验和边界为准。</w:t>
      </w:r>
    </w:p>
    <w:p w14:paraId="53815B68"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249C7A5A" w14:textId="77777777">
      <w:r>
        <w:t>本层实验只调节</w:t>
      </w:r>
      <w:r>
        <w:t>“</w:t>
      </w:r>
      <w:r>
        <w:t>人工复核比例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20E92C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system = data + objective + model + evaluation + deployment + governance</w:t>
      </w:r>
      <w:r>
        <w:t>，逐个说明符号的对象、形状、单位和取值范围；把零值、极大值、空输入、重复输入和相反方向代入，检查是否符合直觉。任何无法解释的异常都应保留在失败日志，而不是删除。</w:t>
      </w:r>
    </w:p>
    <w:p w14:paraId="2422C6F3" w14:textId="77777777">
      <w:r>
        <w:t>完成本层的标准不是</w:t>
      </w:r>
      <w:r>
        <w:t>“</w:t>
      </w:r>
      <w:r>
        <w:t>看懂了</w:t>
      </w:r>
      <w:r>
        <w:t>”</w:t>
      </w:r>
      <w:r>
        <w:t>，而是你能不看正文讲出三件事：本章方法解决什么问题；它依赖哪些假设；怎样设计一个能让它失败的测试。再向同学解释为什么把</w:t>
      </w:r>
      <w:r>
        <w:t>AI</w:t>
      </w:r>
      <w:r>
        <w:t>系统想成学校食堂：菜谱像算法，厨师训练像优化，菜品像输出，卫生制度和反馈渠道属于系统。只是入口，并给出一个类比失效的地方。如果解释中出现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等宽泛词，就把它们替换成可观察行为和适用条件。最后写一句研究问题：在校园能源使用的匿名汇总数据中，当人工复核比例变化时，哪个机制最可能先成为瓶颈，怎样用对照实验验证？</w:t>
      </w:r>
    </w:p>
    <w:p w14:paraId="65371125" w14:textId="77777777">
      <w:pPr>
        <w:pStyle w:val="31"/>
      </w:pPr>
      <w:bookmarkStart w:id="30" w:name="_Toc236984942"/>
      <w:r>
        <w:lastRenderedPageBreak/>
        <w:t xml:space="preserve">9. </w:t>
      </w:r>
      <w:r>
        <w:t>工程与复现</w:t>
      </w:r>
      <w:bookmarkEnd w:id="30"/>
    </w:p>
    <w:p w14:paraId="0C99B37A" w14:textId="77777777">
      <w:r>
        <w:t>固定版本、环境、种子和测量记录，使别人能从原始输入重建结论。</w:t>
      </w:r>
      <w:r>
        <w:t xml:space="preserve"> </w:t>
      </w:r>
      <w:r>
        <w:t>对</w:t>
      </w:r>
      <w:r>
        <w:t>“AI</w:t>
      </w:r>
      <w:r>
        <w:t>不是魔法：任务、模型与系统</w:t>
      </w:r>
      <w:r>
        <w:t>”</w:t>
      </w:r>
      <w:r>
        <w:t>而言，第一步不是背下定义，而是把核心问题写成一句能被反驳、能被测量的话：区分任务、算法、训练模型、产品系统与社会情境，避免把聊天界面等同于全部</w:t>
      </w:r>
      <w:r>
        <w:t>AI</w:t>
      </w:r>
      <w:r>
        <w:t>。。接着逐项标记观察到的事实、由公式推导的结果、来自文献的结论和仍然不确定的部分。这样做能防止把界面效果、单个案例或流畅文字误当成稳定能力。把</w:t>
      </w:r>
      <w:r>
        <w:t>AI</w:t>
      </w:r>
      <w:r>
        <w:t>系统想成学校食堂：菜谱像算法，厨师训练像优化，菜品像输出，卫生制度和反馈渠道属于系统。</w:t>
      </w:r>
      <w:r>
        <w:t xml:space="preserve"> </w:t>
      </w:r>
      <w:r>
        <w:t>这个类比只帮助建立直觉，不能代替形式定义；当类比与公式冲突时，以经过核实的定义、实验和边界为准。</w:t>
      </w:r>
    </w:p>
    <w:p w14:paraId="7F870C88"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7AF8CCF7" w14:textId="77777777">
      <w:r>
        <w:t>本层实验只调节</w:t>
      </w:r>
      <w:r>
        <w:t>“</w:t>
      </w:r>
      <w:r>
        <w:t>人工复核比例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5DC20D5"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system = data + objective + model + evaluation + deployment + governance</w:t>
      </w:r>
      <w:r>
        <w:t>，逐个说明符号的对象、形状、单位和取值范围；把零值、极大值、空输入、重复输入和相反方向代入，检查是否符合直觉。任何无法解释的异常都应保留在失败日志，而不是删除。</w:t>
      </w:r>
    </w:p>
    <w:p w14:paraId="58E46405" w14:textId="77777777">
      <w:r>
        <w:t>完成本层的标准不是</w:t>
      </w:r>
      <w:r>
        <w:t>“</w:t>
      </w:r>
      <w:r>
        <w:t>看懂了</w:t>
      </w:r>
      <w:r>
        <w:t>”</w:t>
      </w:r>
      <w:r>
        <w:t>，而是你能不看正文讲出三件事：本章方法解决什么问题；它依赖哪些假设；怎样设计一个能让它失败的测试。再向同学解释为什么把</w:t>
      </w:r>
      <w:r>
        <w:t>AI</w:t>
      </w:r>
      <w:r>
        <w:t>系统想成学校食堂：菜谱像算法，</w:t>
      </w:r>
      <w:r>
        <w:lastRenderedPageBreak/>
        <w:t>厨师训练像优化，菜品像输出，卫生制度和反馈渠道属于系统。只是入口，并给出一个类比失效的地方。如果解释中出现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等宽泛词，就把它们替换成可观察行为和适用条件。最后写一句研究问题：在不含个人信息的教学模拟天气记录中，当人工复核比例变化时，哪个机制最可能先成为瓶颈，怎样用对照实验验证？</w:t>
      </w:r>
    </w:p>
    <w:p w14:paraId="4CDDE916" w14:textId="77777777">
      <w:pPr>
        <w:pStyle w:val="31"/>
      </w:pPr>
      <w:bookmarkStart w:id="31" w:name="_Toc236984943"/>
      <w:r>
        <w:t xml:space="preserve">11. </w:t>
      </w:r>
      <w:r>
        <w:t>迁移与研究</w:t>
      </w:r>
      <w:bookmarkEnd w:id="31"/>
    </w:p>
    <w:p w14:paraId="7843BF97" w14:textId="77777777">
      <w:r>
        <w:t>把本章方法搬到新情境，用对照和消融判断哪些部分可迁移、哪些需要重做。</w:t>
      </w:r>
      <w:r>
        <w:t xml:space="preserve"> </w:t>
      </w:r>
      <w:r>
        <w:t>对</w:t>
      </w:r>
      <w:r>
        <w:t>“AI</w:t>
      </w:r>
      <w:r>
        <w:t>不是魔法：任务、模型与系统</w:t>
      </w:r>
      <w:r>
        <w:t>”</w:t>
      </w:r>
      <w:r>
        <w:t>而言，第一步不是背下定义，而是把核心问题写成一句能被反驳、能被测量的话：区分任务、算法、训练模型、产品系统与社会情境，避免把聊天界面等同于全部</w:t>
      </w:r>
      <w:r>
        <w:t>AI</w:t>
      </w:r>
      <w:r>
        <w:t>。。接着逐项标记观察到的事实、由公式推导的结果、来自文献的结论和仍然不确定的部分。这样做能防止把界面效果、单个案例或流畅文字误当成稳定能力。把</w:t>
      </w:r>
      <w:r>
        <w:t>AI</w:t>
      </w:r>
      <w:r>
        <w:t>系统想成学校食堂：菜谱像算法，厨师训练像优化，菜品像输出，卫生制度和反馈渠道属于系统。</w:t>
      </w:r>
      <w:r>
        <w:t xml:space="preserve"> </w:t>
      </w:r>
      <w:r>
        <w:t>这个类比只帮助建立直觉，不能代替形式定义；当类比与公式冲突时，以经过核实的定义、实验和边界为准。</w:t>
      </w:r>
    </w:p>
    <w:p w14:paraId="5A19F273"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30770384" w14:textId="77777777">
      <w:r>
        <w:t>本层实验只调节</w:t>
      </w:r>
      <w:r>
        <w:t>“</w:t>
      </w:r>
      <w:r>
        <w:t>人工复核比例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0CE9B5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system = data + objective + model + evaluation + deployment + governance</w:t>
      </w:r>
      <w:r>
        <w:t>，逐个</w:t>
      </w:r>
      <w:r>
        <w:lastRenderedPageBreak/>
        <w:t>说明符号的对象、形状、单位和取值范围；把零值、极大值、空输入、重复输入和相反方向代入，检查是否符合直觉。任何无法解释的异常都应保留在失败日志，而不是删除。</w:t>
      </w:r>
    </w:p>
    <w:p w14:paraId="712A683E" w14:textId="77777777">
      <w:r>
        <w:t>完成本层的标准不是</w:t>
      </w:r>
      <w:r>
        <w:t>“</w:t>
      </w:r>
      <w:r>
        <w:t>看懂了</w:t>
      </w:r>
      <w:r>
        <w:t>”</w:t>
      </w:r>
      <w:r>
        <w:t>，而是你能不看正文讲出三件事：本章方法解决什么问题；它依赖哪些假设；怎样设计一个能让它失败的测试。再向同学解释为什么把</w:t>
      </w:r>
      <w:r>
        <w:t>AI</w:t>
      </w:r>
      <w:r>
        <w:t>系统想成学校食堂：菜谱像算法，厨师训练像优化，菜品像输出，卫生制度和反馈渠道属于系统。只是入口，并给出一个类比失效的地方。如果解释中出现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等宽泛词，就把它们替换成可观察行为和适用条件。最后写一句研究问题：在校园能源使用的匿名汇总数据中，当人工复核比例变化时，哪个机制最可能先成为瓶颈，怎样用对照实验验证？</w:t>
      </w:r>
    </w:p>
    <w:p w14:paraId="02EDF43C" w14:textId="77777777">
      <w:pPr>
        <w:pStyle w:val="21"/>
      </w:pPr>
      <w:bookmarkStart w:id="32" w:name="_Toc236984944"/>
      <w:r>
        <w:t>7. PyTorch</w:t>
      </w:r>
      <w:r>
        <w:t>实现路线</w:t>
      </w:r>
      <w:bookmarkEnd w:id="32"/>
    </w:p>
    <w:p w14:paraId="7DBF4FE0"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2F68396B"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4C6F7DC9" w14:textId="77777777">
      <w:pPr>
        <w:pStyle w:val="21"/>
      </w:pPr>
      <w:bookmarkStart w:id="33" w:name="_Toc236984945"/>
      <w:r>
        <w:t xml:space="preserve">8. </w:t>
      </w:r>
      <w:r>
        <w:t>实验设计与结果记录</w:t>
      </w:r>
      <w:bookmarkEnd w:id="33"/>
    </w:p>
    <w:p w14:paraId="6C395F89" w14:textId="77777777">
      <w:r>
        <w:t>为本章建立一张实验表。固定问题定义、数据版本、基线、硬件、依赖和随机种子，只改变</w:t>
      </w:r>
      <w:r>
        <w:t>“</w:t>
      </w:r>
      <w:r>
        <w:t>人工复核比例</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7012EA9A" w14:textId="77777777">
      <w:r>
        <w:lastRenderedPageBreak/>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20BEFC13" w14:textId="77777777">
      <w:pPr>
        <w:pStyle w:val="21"/>
      </w:pPr>
      <w:bookmarkStart w:id="34" w:name="_Toc236984946"/>
      <w:r>
        <w:t xml:space="preserve">9. </w:t>
      </w:r>
      <w:r>
        <w:t>常见失败与排查顺序</w:t>
      </w:r>
      <w:bookmarkEnd w:id="34"/>
    </w:p>
    <w:p w14:paraId="59D92E8E" w14:textId="77777777">
      <w:pPr>
        <w:pStyle w:val="a"/>
      </w:pPr>
      <w:r>
        <w:rPr>
          <w:b/>
        </w:rPr>
        <w:t>问题定义错位。</w:t>
      </w:r>
      <w:r>
        <w:t xml:space="preserve"> </w:t>
      </w:r>
      <w:r>
        <w:t>指标提高但现实任务没有改善。重新写输入、决策和失败代价。</w:t>
      </w:r>
    </w:p>
    <w:p w14:paraId="7BDBECA0" w14:textId="77777777">
      <w:pPr>
        <w:pStyle w:val="a"/>
      </w:pPr>
      <w:r>
        <w:rPr>
          <w:b/>
        </w:rPr>
        <w:t>数据泄漏或重复。</w:t>
      </w:r>
      <w:r>
        <w:t xml:space="preserve"> </w:t>
      </w:r>
      <w:r>
        <w:t>训练与测试共享样本、时间或主体信息。按真实部署边界重新切分。</w:t>
      </w:r>
    </w:p>
    <w:p w14:paraId="3F11BDAC" w14:textId="77777777">
      <w:pPr>
        <w:pStyle w:val="a"/>
      </w:pPr>
      <w:r>
        <w:rPr>
          <w:b/>
        </w:rPr>
        <w:t>表示不一致。</w:t>
      </w:r>
      <w:r>
        <w:t xml:space="preserve"> </w:t>
      </w:r>
      <w:r>
        <w:t>训练和推理使用不同预处理、词表、单位或类别顺序。把预处理随模型版本化。</w:t>
      </w:r>
    </w:p>
    <w:p w14:paraId="26A63997" w14:textId="77777777">
      <w:pPr>
        <w:pStyle w:val="a"/>
      </w:pPr>
      <w:r>
        <w:rPr>
          <w:b/>
        </w:rPr>
        <w:t>只看平均值。</w:t>
      </w:r>
      <w:r>
        <w:t xml:space="preserve"> </w:t>
      </w:r>
      <w:r>
        <w:t>少数群体、极端场景或长尾失败被平均掩盖。增加切片、区间和最坏情况。</w:t>
      </w:r>
    </w:p>
    <w:p w14:paraId="51FC21FB" w14:textId="77777777">
      <w:pPr>
        <w:pStyle w:val="a"/>
      </w:pPr>
      <w:r>
        <w:rPr>
          <w:b/>
        </w:rPr>
        <w:t>一次改变太多。</w:t>
      </w:r>
      <w:r>
        <w:t xml:space="preserve"> </w:t>
      </w:r>
      <w:r>
        <w:t>无法归因改进来源。回到单变量实验和消融。</w:t>
      </w:r>
    </w:p>
    <w:p w14:paraId="50B08900" w14:textId="77777777">
      <w:pPr>
        <w:pStyle w:val="a"/>
      </w:pPr>
      <w:r>
        <w:rPr>
          <w:b/>
        </w:rPr>
        <w:t>把流畅当正确。</w:t>
      </w:r>
      <w:r>
        <w:t xml:space="preserve"> </w:t>
      </w:r>
      <w:r>
        <w:t>生成结果自然但证据、逻辑或计算错误。增加引用核对、约束和拒答。</w:t>
      </w:r>
    </w:p>
    <w:p w14:paraId="1F84B7A5" w14:textId="77777777">
      <w:pPr>
        <w:pStyle w:val="a"/>
      </w:pPr>
      <w:r>
        <w:rPr>
          <w:b/>
        </w:rPr>
        <w:t>部署条件变化。</w:t>
      </w:r>
      <w:r>
        <w:t xml:space="preserve"> </w:t>
      </w:r>
      <w:r>
        <w:t>延迟、内存、网络、传感器或用户行为不同。建立监控、降级与回滚。</w:t>
      </w:r>
    </w:p>
    <w:p w14:paraId="4185E4F8"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48ADE87E" w14:textId="77777777">
      <w:pPr>
        <w:pStyle w:val="21"/>
      </w:pPr>
      <w:bookmarkStart w:id="35" w:name="_Toc236984947"/>
      <w:r>
        <w:t xml:space="preserve">10. </w:t>
      </w:r>
      <w:r>
        <w:t>迁移任务</w:t>
      </w:r>
      <w:bookmarkEnd w:id="35"/>
    </w:p>
    <w:p w14:paraId="52BD00EA" w14:textId="77777777">
      <w:r>
        <w:t>工程线：把本章最小实现包装成一个可重复运行的命令，加入输入校验、测试、环境文件、日志、模型或规则版本、</w:t>
      </w:r>
      <w:r>
        <w:t>CPU</w:t>
      </w:r>
      <w:r>
        <w:t>资源上限和</w:t>
      </w:r>
      <w:r>
        <w:t>README</w:t>
      </w:r>
      <w:r>
        <w:t>。选择不含个人信息的教学模拟天气记录作为公开或合成案例，提供一个正常输入、一个边界输入和一个应拒绝的输入。</w:t>
      </w:r>
    </w:p>
    <w:p w14:paraId="37D8F45D" w14:textId="77777777">
      <w:r>
        <w:t>研究线：选择公开天文观测的缩小样例，提出一个可证伪问题。复现简单基线，再改变一个机制；至少做一次消融、一次分布变化测试和一次失败类别分析。报告效应大小与不确定性，不只报告最好分数。若结果没有改善，也要解释它排除了什么假设。</w:t>
      </w:r>
    </w:p>
    <w:p w14:paraId="19236815" w14:textId="77777777">
      <w:pPr>
        <w:pStyle w:val="21"/>
      </w:pPr>
      <w:bookmarkStart w:id="36" w:name="_Toc236984948"/>
      <w:r>
        <w:lastRenderedPageBreak/>
        <w:t xml:space="preserve">11. </w:t>
      </w:r>
      <w:r>
        <w:t>三级练习</w:t>
      </w:r>
      <w:bookmarkEnd w:id="36"/>
    </w:p>
    <w:p w14:paraId="7E5CAE5D" w14:textId="77777777">
      <w:pPr>
        <w:pStyle w:val="a"/>
      </w:pPr>
      <w:r>
        <w:rPr>
          <w:b/>
        </w:rPr>
        <w:t>基础题：</w:t>
      </w:r>
      <w:r>
        <w:t xml:space="preserve"> </w:t>
      </w:r>
      <w:r>
        <w:t>用自己的话解释</w:t>
      </w:r>
      <w:r>
        <w:t>“AI</w:t>
      </w:r>
      <w:r>
        <w:t>不是魔法：任务、模型与系统</w:t>
      </w:r>
      <w:r>
        <w:t>”</w:t>
      </w:r>
      <w:r>
        <w:t>，说明它的输入、输出和一个关键假设；再指出生活类比的一个局限。</w:t>
      </w:r>
    </w:p>
    <w:p w14:paraId="449A2397" w14:textId="77777777">
      <w:pPr>
        <w:pStyle w:val="a"/>
      </w:pPr>
      <w:r>
        <w:rPr>
          <w:b/>
        </w:rPr>
        <w:t>应用题：</w:t>
      </w:r>
      <w:r>
        <w:t xml:space="preserve"> </w:t>
      </w:r>
      <w:r>
        <w:t>在合成的植物叶片特征中设计一个只改变</w:t>
      </w:r>
      <w:r>
        <w:t>“</w:t>
      </w:r>
      <w:r>
        <w:t>人工复核比例</w:t>
      </w:r>
      <w:r>
        <w:t>”</w:t>
      </w:r>
      <w:r>
        <w:t>的实验，列出基线、三档设置、指标和失败样例。</w:t>
      </w:r>
    </w:p>
    <w:p w14:paraId="685430CB" w14:textId="77777777">
      <w:pPr>
        <w:pStyle w:val="a"/>
      </w:pPr>
      <w:r>
        <w:rPr>
          <w:b/>
        </w:rPr>
        <w:t>挑战题：</w:t>
      </w:r>
      <w:r>
        <w:t xml:space="preserve"> </w:t>
      </w:r>
      <w:r>
        <w:t>设计一个会让本章方法失效的分布变化或对抗条件，给出检测、拒答、人工复核和回滚方案。</w:t>
      </w:r>
    </w:p>
    <w:p w14:paraId="00E0CCE4" w14:textId="77777777">
      <w:r>
        <w:t>独立答案位于</w:t>
      </w:r>
      <w:r>
        <w:t xml:space="preserve"> </w:t>
      </w:r>
      <w:r>
        <w:rPr>
          <w:rFonts w:ascii="Cascadia Mono" w:eastAsia="Cascadia Mono" w:hAnsi="Cascadia Mono" w:cs="Cascadia Mono"/>
          <w:color w:val="173F35"/>
          <w:sz w:val="18"/>
        </w:rPr>
        <w:t>content/ai-book/answers/ai-is-a-system.md</w:t>
      </w:r>
      <w:r>
        <w:t>，网页中默认折叠，建议先完成再核对。</w:t>
      </w:r>
    </w:p>
    <w:p w14:paraId="4B2104F1" w14:textId="77777777">
      <w:pPr>
        <w:pStyle w:val="21"/>
      </w:pPr>
      <w:bookmarkStart w:id="37" w:name="_Toc236984949"/>
      <w:r>
        <w:t xml:space="preserve">12. </w:t>
      </w:r>
      <w:r>
        <w:t>本章能力检查</w:t>
      </w:r>
      <w:bookmarkEnd w:id="37"/>
    </w:p>
    <w:p w14:paraId="4CC781A5" w14:textId="77777777">
      <w:pPr>
        <w:pStyle w:val="a0"/>
      </w:pPr>
      <w:r>
        <w:t>我能在两分钟内说清本章解决的问题与不解决的问题。</w:t>
      </w:r>
    </w:p>
    <w:p w14:paraId="1CC5720F" w14:textId="77777777">
      <w:pPr>
        <w:pStyle w:val="a0"/>
      </w:pPr>
      <w:r>
        <w:t>我能解释核心公式中每个符号的对象、形状和单位。</w:t>
      </w:r>
    </w:p>
    <w:p w14:paraId="5DB55821" w14:textId="77777777">
      <w:pPr>
        <w:pStyle w:val="a0"/>
      </w:pPr>
      <w:r>
        <w:t>我能运行最小代码，并预测改变一个变量的方向性影响。</w:t>
      </w:r>
    </w:p>
    <w:p w14:paraId="1102CA0D" w14:textId="77777777">
      <w:pPr>
        <w:pStyle w:val="a0"/>
      </w:pPr>
      <w:r>
        <w:t>我能区分教学模拟、实际测量和文献引用。</w:t>
      </w:r>
    </w:p>
    <w:p w14:paraId="330E02F4" w14:textId="77777777">
      <w:pPr>
        <w:pStyle w:val="a0"/>
      </w:pPr>
      <w:r>
        <w:t>我能给出至少三种失败原因，并按顺序排查。</w:t>
      </w:r>
    </w:p>
    <w:p w14:paraId="3B942741" w14:textId="77777777">
      <w:pPr>
        <w:pStyle w:val="a0"/>
      </w:pPr>
      <w:r>
        <w:t>我能说明何时必须停止自动化并交给人。</w:t>
      </w:r>
    </w:p>
    <w:p w14:paraId="3DB2AF92" w14:textId="77777777">
      <w:pPr>
        <w:pStyle w:val="a0"/>
      </w:pPr>
      <w:r>
        <w:t>我能提出一个可证伪研究问题和最低成本基线。</w:t>
      </w:r>
    </w:p>
    <w:p w14:paraId="0B064E68" w14:textId="77777777">
      <w:pPr>
        <w:pStyle w:val="21"/>
      </w:pPr>
      <w:bookmarkStart w:id="38" w:name="_Toc236984950"/>
      <w:r>
        <w:t xml:space="preserve">13. </w:t>
      </w:r>
      <w:r>
        <w:t>来源与核实</w:t>
      </w:r>
      <w:bookmarkEnd w:id="38"/>
    </w:p>
    <w:p w14:paraId="0BFAA182" w14:textId="77777777">
      <w:r>
        <w:t>本章来源于下列一手框架、官方文档、开放教材或研究论文的结构化核对；正文为原创解释，不复制原图、习题答案或大段原文。时效内容在每个版本重新核实。</w:t>
      </w:r>
    </w:p>
    <w:p w14:paraId="2912B4C5" w14:textId="77777777">
      <w:pPr>
        <w:pStyle w:val="a0"/>
      </w:pPr>
      <w:r>
        <w:t>[S001] UNESCO</w:t>
      </w:r>
      <w:r>
        <w:t>，《</w:t>
      </w:r>
      <w:r>
        <w:t>AI competency framework for students</w:t>
      </w:r>
      <w:r>
        <w:t>》，</w:t>
      </w:r>
      <w:hyperlink r:id="rId9">
        <w:r>
          <w:rPr>
            <w:color w:val="1747D1"/>
            <w:u w:val="single"/>
          </w:rPr>
          <w:t>访问</w:t>
        </w:r>
        <w:r>
          <w:rPr>
            <w:color w:val="1747D1"/>
            <w:u w:val="single"/>
          </w:rPr>
          <w:t xml:space="preserve"> unesco.org</w:t>
        </w:r>
      </w:hyperlink>
      <w:r>
        <w:t>）</w:t>
      </w:r>
    </w:p>
    <w:p w14:paraId="4DADBA6A" w14:textId="77777777">
      <w:pPr>
        <w:pStyle w:val="a0"/>
      </w:pPr>
      <w:r>
        <w:t>[S002] AI4K12 Initiative</w:t>
      </w:r>
      <w:r>
        <w:t>，《</w:t>
      </w:r>
      <w:r>
        <w:t>Five Big Ideas in AI</w:t>
      </w:r>
      <w:r>
        <w:t>》，</w:t>
      </w:r>
      <w:hyperlink r:id="rId10">
        <w:r>
          <w:rPr>
            <w:color w:val="1747D1"/>
            <w:u w:val="single"/>
          </w:rPr>
          <w:t>访问</w:t>
        </w:r>
        <w:r>
          <w:rPr>
            <w:color w:val="1747D1"/>
            <w:u w:val="single"/>
          </w:rPr>
          <w:t xml:space="preserve"> ai4k12.org</w:t>
        </w:r>
      </w:hyperlink>
      <w:r>
        <w:t>）</w:t>
      </w:r>
    </w:p>
    <w:p w14:paraId="1CD54DFA" w14:textId="77777777">
      <w:pPr>
        <w:pStyle w:val="a0"/>
      </w:pPr>
      <w:r>
        <w:t>[S003] ACM, IEEE-CS, AAAI</w:t>
      </w:r>
      <w:r>
        <w:t>，《</w:t>
      </w:r>
      <w:r>
        <w:t>Computer Science Curricula 2023</w:t>
      </w:r>
      <w:r>
        <w:t>》，</w:t>
      </w:r>
      <w:hyperlink r:id="rId11">
        <w:r>
          <w:rPr>
            <w:color w:val="1747D1"/>
            <w:u w:val="single"/>
          </w:rPr>
          <w:t>访问</w:t>
        </w:r>
        <w:r>
          <w:rPr>
            <w:color w:val="1747D1"/>
            <w:u w:val="single"/>
          </w:rPr>
          <w:t xml:space="preserve"> csed.acm.org</w:t>
        </w:r>
      </w:hyperlink>
      <w:r>
        <w:t>）</w:t>
      </w:r>
    </w:p>
    <w:p w14:paraId="3E1D1EA7" w14:textId="77777777">
      <w:pPr>
        <w:pStyle w:val="a0"/>
      </w:pPr>
      <w:r>
        <w:lastRenderedPageBreak/>
        <w:t>[S004] NIST</w:t>
      </w:r>
      <w:r>
        <w:t>，《</w:t>
      </w:r>
      <w:r>
        <w:t>Artificial Intelligence Risk Management Framework (AI RMF 1.0)</w:t>
      </w:r>
      <w:r>
        <w:t>》，</w:t>
      </w:r>
      <w:hyperlink r:id="rId12">
        <w:r>
          <w:rPr>
            <w:color w:val="1747D1"/>
            <w:u w:val="single"/>
          </w:rPr>
          <w:t>访问</w:t>
        </w:r>
        <w:r>
          <w:rPr>
            <w:color w:val="1747D1"/>
            <w:u w:val="single"/>
          </w:rPr>
          <w:t xml:space="preserve"> nist.gov</w:t>
        </w:r>
      </w:hyperlink>
      <w:r>
        <w:t>）</w:t>
      </w:r>
    </w:p>
    <w:p w14:paraId="7E2DB44C" w14:textId="77777777">
      <w:pPr>
        <w:pStyle w:val="a0"/>
      </w:pPr>
      <w:r>
        <w:t>[S005] Stanford HAI</w:t>
      </w:r>
      <w:r>
        <w:t>，《</w:t>
      </w:r>
      <w:r>
        <w:t>AI Index Report 2026</w:t>
      </w:r>
      <w:r>
        <w:t>》，</w:t>
      </w:r>
      <w:hyperlink r:id="rId13">
        <w:r>
          <w:rPr>
            <w:color w:val="1747D1"/>
            <w:u w:val="single"/>
          </w:rPr>
          <w:t>访问</w:t>
        </w:r>
        <w:r>
          <w:rPr>
            <w:color w:val="1747D1"/>
            <w:u w:val="single"/>
          </w:rPr>
          <w:t xml:space="preserve"> hai.stanford.edu</w:t>
        </w:r>
      </w:hyperlink>
      <w:r>
        <w:t>）</w:t>
      </w:r>
    </w:p>
    <w:p w14:paraId="3A6ABA53" w14:textId="77777777">
      <w:pPr>
        <w:pStyle w:val="a0"/>
      </w:pPr>
      <w:r>
        <w:t>[S086] UNESCO</w:t>
      </w:r>
      <w:r>
        <w:t>，《</w:t>
      </w:r>
      <w:r>
        <w:t>Recommendation on the Ethics of Artificial Intelligence</w:t>
      </w:r>
      <w:r>
        <w:t>》，</w:t>
      </w:r>
      <w:hyperlink r:id="rId14">
        <w:r>
          <w:rPr>
            <w:color w:val="1747D1"/>
            <w:u w:val="single"/>
          </w:rPr>
          <w:t>访问</w:t>
        </w:r>
        <w:r>
          <w:rPr>
            <w:color w:val="1747D1"/>
            <w:u w:val="single"/>
          </w:rPr>
          <w:t xml:space="preserve"> unesco.org</w:t>
        </w:r>
      </w:hyperlink>
      <w:r>
        <w:t>）</w:t>
      </w:r>
    </w:p>
    <w:p w14:paraId="2B7ADF97"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23E06ABD" w14:textId="77777777">
      <w:pPr>
        <w:pStyle w:val="1"/>
      </w:pPr>
      <w:bookmarkStart w:id="39" w:name="ch_002"/>
      <w:bookmarkStart w:id="40" w:name="_Toc236984951"/>
      <w:r>
        <w:lastRenderedPageBreak/>
        <w:t>第</w:t>
      </w:r>
      <w:r>
        <w:t>2</w:t>
      </w:r>
      <w:r>
        <w:t>章</w:t>
      </w:r>
      <w:r>
        <w:t xml:space="preserve"> </w:t>
      </w:r>
      <w:r>
        <w:t>从符号主义到基础模型：范式如何更替</w:t>
      </w:r>
      <w:bookmarkEnd w:id="39"/>
      <w:bookmarkEnd w:id="40"/>
    </w:p>
    <w:p w14:paraId="736BA80D" w14:textId="77777777">
      <w:pPr>
        <w:pStyle w:val="ac"/>
      </w:pPr>
      <w:r>
        <w:rPr>
          <w:rFonts w:ascii="Noto Sans SC" w:eastAsia="Noto Sans SC" w:hAnsi="Noto Sans SC" w:cs="Noto Sans SC"/>
        </w:rPr>
        <w:t>History and paradigms</w:t>
      </w:r>
    </w:p>
    <w:tbl>
      <w:tblPr>
        <w:tblStyle w:val="aff1"/>
        <w:tblW w:w="0" w:type="auto"/>
        <w:jc w:val="center"/>
        <w:tblLook w:val="04A0" w:firstRow="1" w:lastRow="0" w:firstColumn="1" w:lastColumn="0" w:noHBand="0" w:noVBand="1"/>
      </w:tblPr>
      <w:tblGrid>
        <w:gridCol w:w="3854"/>
        <w:gridCol w:w="5746"/>
      </w:tblGrid>
      <w:tr w14:paraId="6F78B2A9" w14:textId="77777777">
        <w:trPr>
          <w:tblHeader/>
          <w:jc w:val="center"/>
        </w:trPr>
        <w:tc>
          <w:tcPr>
            <w:tcW w:w="4680" w:type="dxa"/>
            <w:shd w:val="clear" w:color="auto" w:fill="1747D1"/>
            <w:tcMar>
              <w:top w:w="100" w:type="dxa"/>
              <w:left w:w="120" w:type="dxa"/>
              <w:bottom w:w="100" w:type="dxa"/>
              <w:right w:w="120" w:type="dxa"/>
            </w:tcMar>
          </w:tcPr>
          <w:p w14:paraId="041B014C" w14:textId="77777777">
            <w:r>
              <w:rPr>
                <w:b/>
                <w:color w:val="FFFFFF"/>
              </w:rPr>
              <w:t>项目</w:t>
            </w:r>
          </w:p>
        </w:tc>
        <w:tc>
          <w:tcPr>
            <w:tcW w:w="4680" w:type="dxa"/>
            <w:shd w:val="clear" w:color="auto" w:fill="1747D1"/>
            <w:tcMar>
              <w:top w:w="100" w:type="dxa"/>
              <w:left w:w="120" w:type="dxa"/>
              <w:bottom w:w="100" w:type="dxa"/>
              <w:right w:w="120" w:type="dxa"/>
            </w:tcMar>
          </w:tcPr>
          <w:p w14:paraId="1B0D7CC8" w14:textId="77777777">
            <w:r>
              <w:rPr>
                <w:b/>
                <w:color w:val="FFFFFF"/>
              </w:rPr>
              <w:t>内容</w:t>
            </w:r>
          </w:p>
        </w:tc>
      </w:tr>
      <w:tr w14:paraId="3EA96555" w14:textId="77777777">
        <w:trPr>
          <w:jc w:val="center"/>
        </w:trPr>
        <w:tc>
          <w:tcPr>
            <w:tcW w:w="2088" w:type="dxa"/>
            <w:shd w:val="clear" w:color="auto" w:fill="EAF0FF"/>
            <w:tcMar>
              <w:top w:w="100" w:type="dxa"/>
              <w:left w:w="120" w:type="dxa"/>
              <w:bottom w:w="100" w:type="dxa"/>
              <w:right w:w="120" w:type="dxa"/>
            </w:tcMar>
            <w:vAlign w:val="center"/>
          </w:tcPr>
          <w:p w14:paraId="046AEB78" w14:textId="77777777">
            <w:r>
              <w:rPr>
                <w:b/>
              </w:rPr>
              <w:t>学习单元</w:t>
            </w:r>
          </w:p>
        </w:tc>
        <w:tc>
          <w:tcPr>
            <w:tcW w:w="6840" w:type="dxa"/>
            <w:tcMar>
              <w:top w:w="100" w:type="dxa"/>
              <w:left w:w="120" w:type="dxa"/>
              <w:bottom w:w="100" w:type="dxa"/>
              <w:right w:w="120" w:type="dxa"/>
            </w:tcMar>
            <w:vAlign w:val="center"/>
          </w:tcPr>
          <w:p w14:paraId="14D807A1" w14:textId="77777777">
            <w:r>
              <w:t>月</w:t>
            </w:r>
            <w:r>
              <w:t>1 · AI</w:t>
            </w:r>
            <w:r>
              <w:t>全景、证据与伦理</w:t>
            </w:r>
          </w:p>
        </w:tc>
      </w:tr>
      <w:tr w14:paraId="5398AFA9" w14:textId="77777777">
        <w:trPr>
          <w:jc w:val="center"/>
        </w:trPr>
        <w:tc>
          <w:tcPr>
            <w:tcW w:w="2088" w:type="dxa"/>
            <w:shd w:val="clear" w:color="auto" w:fill="EAF0FF"/>
            <w:tcMar>
              <w:top w:w="100" w:type="dxa"/>
              <w:left w:w="120" w:type="dxa"/>
              <w:bottom w:w="100" w:type="dxa"/>
              <w:right w:w="120" w:type="dxa"/>
            </w:tcMar>
            <w:vAlign w:val="center"/>
          </w:tcPr>
          <w:p w14:paraId="03A1506A" w14:textId="77777777">
            <w:r>
              <w:rPr>
                <w:b/>
              </w:rPr>
              <w:t>建议时间</w:t>
            </w:r>
          </w:p>
        </w:tc>
        <w:tc>
          <w:tcPr>
            <w:tcW w:w="6840" w:type="dxa"/>
            <w:tcMar>
              <w:top w:w="100" w:type="dxa"/>
              <w:left w:w="120" w:type="dxa"/>
              <w:bottom w:w="100" w:type="dxa"/>
              <w:right w:w="120" w:type="dxa"/>
            </w:tcMar>
            <w:vAlign w:val="center"/>
          </w:tcPr>
          <w:p w14:paraId="5E96A083" w14:textId="77777777">
            <w:r>
              <w:t>8</w:t>
            </w:r>
            <w:r>
              <w:t>小时</w:t>
            </w:r>
          </w:p>
        </w:tc>
      </w:tr>
      <w:tr w14:paraId="6FBCCB7E" w14:textId="77777777">
        <w:trPr>
          <w:jc w:val="center"/>
        </w:trPr>
        <w:tc>
          <w:tcPr>
            <w:tcW w:w="2088" w:type="dxa"/>
            <w:shd w:val="clear" w:color="auto" w:fill="EAF0FF"/>
            <w:tcMar>
              <w:top w:w="100" w:type="dxa"/>
              <w:left w:w="120" w:type="dxa"/>
              <w:bottom w:w="100" w:type="dxa"/>
              <w:right w:w="120" w:type="dxa"/>
            </w:tcMar>
            <w:vAlign w:val="center"/>
          </w:tcPr>
          <w:p w14:paraId="2397B9B8" w14:textId="77777777">
            <w:r>
              <w:rPr>
                <w:b/>
              </w:rPr>
              <w:t>评审状态</w:t>
            </w:r>
          </w:p>
        </w:tc>
        <w:tc>
          <w:tcPr>
            <w:tcW w:w="6840" w:type="dxa"/>
            <w:tcMar>
              <w:top w:w="100" w:type="dxa"/>
              <w:left w:w="120" w:type="dxa"/>
              <w:bottom w:w="100" w:type="dxa"/>
              <w:right w:w="120" w:type="dxa"/>
            </w:tcMar>
            <w:vAlign w:val="center"/>
          </w:tcPr>
          <w:p w14:paraId="0EBC7AB9" w14:textId="77777777">
            <w:r>
              <w:t xml:space="preserve">draft · </w:t>
            </w:r>
            <w:r>
              <w:t>核实</w:t>
            </w:r>
            <w:r>
              <w:t xml:space="preserve"> 2026-08-06</w:t>
            </w:r>
          </w:p>
        </w:tc>
      </w:tr>
      <w:tr w14:paraId="0C0F1F91" w14:textId="77777777">
        <w:trPr>
          <w:jc w:val="center"/>
        </w:trPr>
        <w:tc>
          <w:tcPr>
            <w:tcW w:w="2088" w:type="dxa"/>
            <w:shd w:val="clear" w:color="auto" w:fill="EAF0FF"/>
            <w:tcMar>
              <w:top w:w="100" w:type="dxa"/>
              <w:left w:w="120" w:type="dxa"/>
              <w:bottom w:w="100" w:type="dxa"/>
              <w:right w:w="120" w:type="dxa"/>
            </w:tcMar>
            <w:vAlign w:val="center"/>
          </w:tcPr>
          <w:p w14:paraId="38D79B22" w14:textId="77777777">
            <w:r>
              <w:rPr>
                <w:b/>
              </w:rPr>
              <w:t>练习与实验</w:t>
            </w:r>
          </w:p>
        </w:tc>
        <w:tc>
          <w:tcPr>
            <w:tcW w:w="6840" w:type="dxa"/>
            <w:tcMar>
              <w:top w:w="100" w:type="dxa"/>
              <w:left w:w="120" w:type="dxa"/>
              <w:bottom w:w="100" w:type="dxa"/>
              <w:right w:w="120" w:type="dxa"/>
            </w:tcMar>
            <w:vAlign w:val="center"/>
          </w:tcPr>
          <w:p w14:paraId="426732A8" w14:textId="77777777">
            <w:r>
              <w:t>3</w:t>
            </w:r>
            <w:r>
              <w:t>道练习</w:t>
            </w:r>
            <w:r>
              <w:t xml:space="preserve"> · 1</w:t>
            </w:r>
            <w:r>
              <w:t>个互动实验</w:t>
            </w:r>
          </w:p>
        </w:tc>
      </w:tr>
    </w:tbl>
    <w:p w14:paraId="3B3AAA8F" w14:textId="77777777">
      <w:r>
        <w:rPr>
          <w:b/>
        </w:rPr>
        <w:t>先修关系：</w:t>
      </w:r>
      <w:hyperlink w:anchor="ch_001" w:history="1">
        <w:r>
          <w:rPr>
            <w:color w:val="1747D1"/>
            <w:u w:val="single"/>
          </w:rPr>
          <w:t>第</w:t>
        </w:r>
        <w:r>
          <w:rPr>
            <w:color w:val="1747D1"/>
            <w:u w:val="single"/>
          </w:rPr>
          <w:t>1</w:t>
        </w:r>
        <w:r>
          <w:rPr>
            <w:color w:val="1747D1"/>
            <w:u w:val="single"/>
          </w:rPr>
          <w:t>章</w:t>
        </w:r>
        <w:r>
          <w:rPr>
            <w:color w:val="1747D1"/>
            <w:u w:val="single"/>
          </w:rPr>
          <w:t xml:space="preserve"> AI</w:t>
        </w:r>
        <w:r>
          <w:rPr>
            <w:color w:val="1747D1"/>
            <w:u w:val="single"/>
          </w:rPr>
          <w:t>不是魔法：任务、模型与系统</w:t>
        </w:r>
      </w:hyperlink>
    </w:p>
    <w:p w14:paraId="54AE0238" w14:textId="77777777">
      <w:pPr>
        <w:pStyle w:val="NEWVARCallout"/>
      </w:pPr>
      <w:r>
        <w:rPr>
          <w:b/>
        </w:rPr>
        <w:t>结论先行：</w:t>
      </w:r>
      <w:r>
        <w:t xml:space="preserve"> </w:t>
      </w:r>
      <w:r>
        <w:t>用问题、表示、搜索、学习和规模化五条线理解</w:t>
      </w:r>
      <w:r>
        <w:t>AI</w:t>
      </w:r>
      <w:r>
        <w:t>史，而不是背年份。</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3298091E" w14:textId="77777777">
      <w:pPr>
        <w:pStyle w:val="21"/>
      </w:pPr>
      <w:bookmarkStart w:id="41" w:name="_Toc236984952"/>
      <w:r>
        <w:t xml:space="preserve">1. </w:t>
      </w:r>
      <w:r>
        <w:t>为什么重要，现在能做什么</w:t>
      </w:r>
      <w:bookmarkEnd w:id="41"/>
    </w:p>
    <w:p w14:paraId="0DA29786" w14:textId="77777777">
      <w:r>
        <w:t>学完本章，你应该能把</w:t>
      </w:r>
      <w:r>
        <w:t>“</w:t>
      </w:r>
      <w:r>
        <w:t>从符号主义到基础模型：范式如何更替</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319B9811" w14:textId="77777777">
      <w:r>
        <w:t>本章聚焦：用问题、表示、搜索、学习和规模化五条线理解</w:t>
      </w:r>
      <w:r>
        <w:t>AI</w:t>
      </w:r>
      <w:r>
        <w:t>史，而不是背年份。</w:t>
      </w:r>
      <w:r>
        <w:t xml:space="preserve"> </w:t>
      </w:r>
      <w:r>
        <w:t>这件事重要，因为</w:t>
      </w:r>
      <w:r>
        <w:t>AI</w:t>
      </w:r>
      <w:r>
        <w:t>系统的错误通常不是</w:t>
      </w:r>
      <w:r>
        <w:t>“</w:t>
      </w:r>
      <w:r>
        <w:t>模型突然不聪明</w:t>
      </w:r>
      <w:r>
        <w:t>”</w:t>
      </w:r>
      <w:r>
        <w:t>，而是问题定义、数据表示、目标函数、评估或部署条</w:t>
      </w:r>
      <w:r>
        <w:lastRenderedPageBreak/>
        <w:t>件之间不一致。把这些环节分开，才能定位故障，也才能对他人解释为什么一个结果值得或不值得相信。</w:t>
      </w:r>
    </w:p>
    <w:p w14:paraId="39259A58" w14:textId="77777777">
      <w:pPr>
        <w:pStyle w:val="21"/>
      </w:pPr>
      <w:bookmarkStart w:id="42" w:name="_Toc236984953"/>
      <w:r>
        <w:t xml:space="preserve">2. </w:t>
      </w:r>
      <w:r>
        <w:t>先修检查与生活类比</w:t>
      </w:r>
      <w:bookmarkEnd w:id="42"/>
    </w:p>
    <w:p w14:paraId="729EF776" w14:textId="77777777">
      <w:r>
        <w:t>先用一分钟自测：你能否说明输入和输出分别是什么？能否区分规则、算法、模型与系统？能否读懂变量、函数和简单图表？如果其中一项还不稳，先回到前置章节</w:t>
      </w:r>
      <w:r>
        <w:t xml:space="preserve"> ai-is-a-system</w:t>
      </w:r>
      <w:r>
        <w:t>。不要跳过地基；后续章节默认你会保存代码、记录环境、保护隐私，并区分教学模拟与真实测量。</w:t>
      </w:r>
    </w:p>
    <w:p w14:paraId="57884D5F" w14:textId="77777777">
      <w:r>
        <w:t>生活类比：像城市交通从纸质地图、固定信号灯到实时导航演进，每一代解决旧瓶颈，也带来新依赖。</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230D17BF" w14:textId="77777777">
      <w:pPr>
        <w:pStyle w:val="21"/>
      </w:pPr>
      <w:bookmarkStart w:id="43" w:name="_Toc236984954"/>
      <w:r>
        <w:t xml:space="preserve">3. </w:t>
      </w:r>
      <w:r>
        <w:t>互动实验：只改变一个变量</w:t>
      </w:r>
      <w:bookmarkEnd w:id="43"/>
    </w:p>
    <w:p w14:paraId="4854B2E2" w14:textId="77777777">
      <w:pPr>
        <w:pStyle w:val="af7"/>
      </w:pPr>
      <w:r>
        <w:t>实验</w:t>
      </w:r>
      <w:r>
        <w:t xml:space="preserve"> 2-1</w:t>
      </w:r>
      <w:r>
        <w:t xml:space="preserve">　从符号主义到基础模型：范式如何更替：单变量实验（教学模拟）</w:t>
      </w:r>
    </w:p>
    <w:tbl>
      <w:tblPr>
        <w:tblStyle w:val="aff1"/>
        <w:tblW w:w="0" w:type="auto"/>
        <w:jc w:val="center"/>
        <w:tblLook w:val="04A0" w:firstRow="1" w:lastRow="0" w:firstColumn="1" w:lastColumn="0" w:noHBand="0" w:noVBand="1"/>
      </w:tblPr>
      <w:tblGrid>
        <w:gridCol w:w="3849"/>
        <w:gridCol w:w="5751"/>
      </w:tblGrid>
      <w:tr w14:paraId="6DC94680" w14:textId="77777777">
        <w:trPr>
          <w:tblHeader/>
          <w:jc w:val="center"/>
        </w:trPr>
        <w:tc>
          <w:tcPr>
            <w:tcW w:w="4680" w:type="dxa"/>
            <w:shd w:val="clear" w:color="auto" w:fill="1747D1"/>
            <w:tcMar>
              <w:top w:w="100" w:type="dxa"/>
              <w:left w:w="120" w:type="dxa"/>
              <w:bottom w:w="100" w:type="dxa"/>
              <w:right w:w="120" w:type="dxa"/>
            </w:tcMar>
          </w:tcPr>
          <w:p w14:paraId="745F604A" w14:textId="77777777">
            <w:r>
              <w:rPr>
                <w:b/>
                <w:color w:val="FFFFFF"/>
              </w:rPr>
              <w:t>项目</w:t>
            </w:r>
          </w:p>
        </w:tc>
        <w:tc>
          <w:tcPr>
            <w:tcW w:w="4680" w:type="dxa"/>
            <w:shd w:val="clear" w:color="auto" w:fill="1747D1"/>
            <w:tcMar>
              <w:top w:w="100" w:type="dxa"/>
              <w:left w:w="120" w:type="dxa"/>
              <w:bottom w:w="100" w:type="dxa"/>
              <w:right w:w="120" w:type="dxa"/>
            </w:tcMar>
          </w:tcPr>
          <w:p w14:paraId="09FDEF12" w14:textId="77777777">
            <w:r>
              <w:rPr>
                <w:b/>
                <w:color w:val="FFFFFF"/>
              </w:rPr>
              <w:t>内容</w:t>
            </w:r>
          </w:p>
        </w:tc>
      </w:tr>
      <w:tr w14:paraId="2FA09CEB" w14:textId="77777777">
        <w:trPr>
          <w:jc w:val="center"/>
        </w:trPr>
        <w:tc>
          <w:tcPr>
            <w:tcW w:w="2088" w:type="dxa"/>
            <w:shd w:val="clear" w:color="auto" w:fill="EAF0FF"/>
            <w:tcMar>
              <w:top w:w="100" w:type="dxa"/>
              <w:left w:w="120" w:type="dxa"/>
              <w:bottom w:w="100" w:type="dxa"/>
              <w:right w:w="120" w:type="dxa"/>
            </w:tcMar>
            <w:vAlign w:val="center"/>
          </w:tcPr>
          <w:p w14:paraId="5DA288D8" w14:textId="77777777">
            <w:r>
              <w:rPr>
                <w:b/>
              </w:rPr>
              <w:t>只改变量</w:t>
            </w:r>
          </w:p>
        </w:tc>
        <w:tc>
          <w:tcPr>
            <w:tcW w:w="6840" w:type="dxa"/>
            <w:tcMar>
              <w:top w:w="100" w:type="dxa"/>
              <w:left w:w="120" w:type="dxa"/>
              <w:bottom w:w="100" w:type="dxa"/>
              <w:right w:w="120" w:type="dxa"/>
            </w:tcMar>
            <w:vAlign w:val="center"/>
          </w:tcPr>
          <w:p w14:paraId="3F68B97C" w14:textId="77777777">
            <w:r>
              <w:t>资源投入，范围</w:t>
            </w:r>
            <w:r>
              <w:t xml:space="preserve"> 0–100%</w:t>
            </w:r>
            <w:r>
              <w:t>，步长</w:t>
            </w:r>
            <w:r>
              <w:t xml:space="preserve"> 5</w:t>
            </w:r>
          </w:p>
        </w:tc>
      </w:tr>
      <w:tr w14:paraId="49B9A42D" w14:textId="77777777">
        <w:trPr>
          <w:jc w:val="center"/>
        </w:trPr>
        <w:tc>
          <w:tcPr>
            <w:tcW w:w="2088" w:type="dxa"/>
            <w:shd w:val="clear" w:color="auto" w:fill="EAF0FF"/>
            <w:tcMar>
              <w:top w:w="100" w:type="dxa"/>
              <w:left w:w="120" w:type="dxa"/>
              <w:bottom w:w="100" w:type="dxa"/>
              <w:right w:w="120" w:type="dxa"/>
            </w:tcMar>
            <w:vAlign w:val="center"/>
          </w:tcPr>
          <w:p w14:paraId="3FB0B92A" w14:textId="77777777">
            <w:r>
              <w:rPr>
                <w:b/>
              </w:rPr>
              <w:t>实验目标</w:t>
            </w:r>
          </w:p>
        </w:tc>
        <w:tc>
          <w:tcPr>
            <w:tcW w:w="6840" w:type="dxa"/>
            <w:tcMar>
              <w:top w:w="100" w:type="dxa"/>
              <w:left w:w="120" w:type="dxa"/>
              <w:bottom w:w="100" w:type="dxa"/>
              <w:right w:w="120" w:type="dxa"/>
            </w:tcMar>
            <w:vAlign w:val="center"/>
          </w:tcPr>
          <w:p w14:paraId="79BC5945" w14:textId="77777777">
            <w:r>
              <w:t>只改变</w:t>
            </w:r>
            <w:r>
              <w:t>“</w:t>
            </w:r>
            <w:r>
              <w:t>资源投入</w:t>
            </w:r>
            <w:r>
              <w:t>”</w:t>
            </w:r>
            <w:r>
              <w:t>，观察结果、代价和风险如何一起变化，理解用问题、表示、搜索、学习和规模化五条线理解</w:t>
            </w:r>
            <w:r>
              <w:t>AI</w:t>
            </w:r>
            <w:r>
              <w:t>史，而不是背年份。</w:t>
            </w:r>
          </w:p>
        </w:tc>
      </w:tr>
      <w:tr w14:paraId="18571518" w14:textId="77777777">
        <w:trPr>
          <w:jc w:val="center"/>
        </w:trPr>
        <w:tc>
          <w:tcPr>
            <w:tcW w:w="2088" w:type="dxa"/>
            <w:shd w:val="clear" w:color="auto" w:fill="EAF0FF"/>
            <w:tcMar>
              <w:top w:w="100" w:type="dxa"/>
              <w:left w:w="120" w:type="dxa"/>
              <w:bottom w:w="100" w:type="dxa"/>
              <w:right w:w="120" w:type="dxa"/>
            </w:tcMar>
            <w:vAlign w:val="center"/>
          </w:tcPr>
          <w:p w14:paraId="71DC32C7" w14:textId="77777777">
            <w:r>
              <w:rPr>
                <w:b/>
              </w:rPr>
              <w:t>键盘操作</w:t>
            </w:r>
          </w:p>
        </w:tc>
        <w:tc>
          <w:tcPr>
            <w:tcW w:w="6840" w:type="dxa"/>
            <w:tcMar>
              <w:top w:w="100" w:type="dxa"/>
              <w:left w:w="120" w:type="dxa"/>
              <w:bottom w:w="100" w:type="dxa"/>
              <w:right w:w="120" w:type="dxa"/>
            </w:tcMar>
            <w:vAlign w:val="center"/>
          </w:tcPr>
          <w:p w14:paraId="2794F3BB" w14:textId="77777777">
            <w:r>
              <w:t>聚焦滑块后使用方向键微调，</w:t>
            </w:r>
            <w:r>
              <w:t>Page Up/Page Down</w:t>
            </w:r>
            <w:r>
              <w:t>大步调整，</w:t>
            </w:r>
            <w:r>
              <w:t>Home/End</w:t>
            </w:r>
            <w:r>
              <w:t>到达边界。</w:t>
            </w:r>
          </w:p>
        </w:tc>
      </w:tr>
      <w:tr w14:paraId="1903BD9E" w14:textId="77777777">
        <w:trPr>
          <w:jc w:val="center"/>
        </w:trPr>
        <w:tc>
          <w:tcPr>
            <w:tcW w:w="2088" w:type="dxa"/>
            <w:shd w:val="clear" w:color="auto" w:fill="EAF0FF"/>
            <w:tcMar>
              <w:top w:w="100" w:type="dxa"/>
              <w:left w:w="120" w:type="dxa"/>
              <w:bottom w:w="100" w:type="dxa"/>
              <w:right w:w="120" w:type="dxa"/>
            </w:tcMar>
            <w:vAlign w:val="center"/>
          </w:tcPr>
          <w:p w14:paraId="5FD0EA1F" w14:textId="77777777">
            <w:r>
              <w:rPr>
                <w:b/>
              </w:rPr>
              <w:t>静态替代</w:t>
            </w:r>
          </w:p>
        </w:tc>
        <w:tc>
          <w:tcPr>
            <w:tcW w:w="6840" w:type="dxa"/>
            <w:tcMar>
              <w:top w:w="100" w:type="dxa"/>
              <w:left w:w="120" w:type="dxa"/>
              <w:bottom w:w="100" w:type="dxa"/>
              <w:right w:w="120" w:type="dxa"/>
            </w:tcMar>
            <w:vAlign w:val="center"/>
          </w:tcPr>
          <w:p w14:paraId="6CB28E23" w14:textId="77777777">
            <w:r>
              <w:t>静态替代：把资源投入分别设为</w:t>
            </w:r>
            <w:r>
              <w:t>0%</w:t>
            </w:r>
            <w:r>
              <w:t>、</w:t>
            </w:r>
            <w:r>
              <w:t>50%</w:t>
            </w:r>
            <w:r>
              <w:t>和</w:t>
            </w:r>
            <w:r>
              <w:t>100%</w:t>
            </w:r>
            <w:r>
              <w:t>，手工</w:t>
            </w:r>
            <w:r>
              <w:lastRenderedPageBreak/>
              <w:t>比较三组教学模拟输出。</w:t>
            </w:r>
          </w:p>
        </w:tc>
      </w:tr>
      <w:tr w14:paraId="51938D21" w14:textId="77777777">
        <w:trPr>
          <w:jc w:val="center"/>
        </w:trPr>
        <w:tc>
          <w:tcPr>
            <w:tcW w:w="2088" w:type="dxa"/>
            <w:shd w:val="clear" w:color="auto" w:fill="EAF0FF"/>
            <w:tcMar>
              <w:top w:w="100" w:type="dxa"/>
              <w:left w:w="120" w:type="dxa"/>
              <w:bottom w:w="100" w:type="dxa"/>
              <w:right w:w="120" w:type="dxa"/>
            </w:tcMar>
            <w:vAlign w:val="center"/>
          </w:tcPr>
          <w:p w14:paraId="3F8E1543" w14:textId="77777777">
            <w:r>
              <w:rPr>
                <w:b/>
              </w:rPr>
              <w:lastRenderedPageBreak/>
              <w:t>结果边界</w:t>
            </w:r>
          </w:p>
        </w:tc>
        <w:tc>
          <w:tcPr>
            <w:tcW w:w="6840" w:type="dxa"/>
            <w:tcMar>
              <w:top w:w="100" w:type="dxa"/>
              <w:left w:w="120" w:type="dxa"/>
              <w:bottom w:w="100" w:type="dxa"/>
              <w:right w:w="120" w:type="dxa"/>
            </w:tcMar>
            <w:vAlign w:val="center"/>
          </w:tcPr>
          <w:p w14:paraId="48D29464" w14:textId="77777777">
            <w:r>
              <w:t>页面数值由公开公式生成，只用于教学，不代表真实模型性能或现实世界因果效果。</w:t>
            </w:r>
          </w:p>
        </w:tc>
      </w:tr>
    </w:tbl>
    <w:p w14:paraId="249A0BCC" w14:textId="77777777">
      <w:r>
        <w:t>实验目标：只改变</w:t>
      </w:r>
      <w:r>
        <w:t>“</w:t>
      </w:r>
      <w:r>
        <w:t>资源投入</w:t>
      </w:r>
      <w:r>
        <w:t>”</w:t>
      </w:r>
      <w:r>
        <w:t>，观察结果、代价和风险如何一起变化，理解用问题、表示、搜索、学习和规模化五条线理解</w:t>
      </w:r>
      <w:r>
        <w:t>AI</w:t>
      </w:r>
      <w:r>
        <w:t>史，而不是背年份。</w:t>
      </w:r>
    </w:p>
    <w:p w14:paraId="44C35EA9" w14:textId="77777777">
      <w:r>
        <w:t>静态替代说明：静态替代：把资源投入分别设为</w:t>
      </w:r>
      <w:r>
        <w:t>0%</w:t>
      </w:r>
      <w:r>
        <w:t>、</w:t>
      </w:r>
      <w:r>
        <w:t>50%</w:t>
      </w:r>
      <w:r>
        <w:t>和</w:t>
      </w:r>
      <w:r>
        <w:t>100%</w:t>
      </w:r>
      <w:r>
        <w:t>，手工比较三组教学模拟输出。</w:t>
      </w:r>
    </w:p>
    <w:p w14:paraId="16135329" w14:textId="77777777">
      <w:r>
        <w:t>键盘操作：聚焦滑块后使用方向键微调，</w:t>
      </w:r>
      <w:r>
        <w:t>Page Up/Page Down</w:t>
      </w:r>
      <w:r>
        <w:t>大步调整，</w:t>
      </w:r>
      <w:r>
        <w:t>Home/End</w:t>
      </w:r>
      <w:r>
        <w:t>到达边界。</w:t>
      </w:r>
    </w:p>
    <w:p w14:paraId="7E6A1698" w14:textId="77777777">
      <w:r>
        <w:t>风险提示：页面数值由公开公式生成，只用于教学，不代表真实模型性能或现实世界因果效果。</w:t>
      </w:r>
    </w:p>
    <w:p w14:paraId="46F1C918" w14:textId="77777777">
      <w:pPr>
        <w:pStyle w:val="21"/>
      </w:pPr>
      <w:bookmarkStart w:id="44" w:name="_Toc236984955"/>
      <w:r>
        <w:t xml:space="preserve">4. </w:t>
      </w:r>
      <w:r>
        <w:t>直觉到数学</w:t>
      </w:r>
      <w:bookmarkEnd w:id="44"/>
    </w:p>
    <w:p w14:paraId="44BC6B92" w14:textId="77777777">
      <w:r>
        <w:t>核心关系：</w:t>
      </w:r>
      <w:r>
        <w:rPr>
          <w:rFonts w:ascii="Cascadia Mono" w:eastAsia="Cascadia Mono" w:hAnsi="Cascadia Mono" w:cs="Cascadia Mono"/>
          <w:color w:val="173F35"/>
          <w:sz w:val="18"/>
        </w:rPr>
        <w:t>capability = method × data × compute × feedback</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0B778F51"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04C1D0A6" w14:textId="77777777">
      <w:pPr>
        <w:pStyle w:val="21"/>
      </w:pPr>
      <w:bookmarkStart w:id="45" w:name="_Toc236984956"/>
      <w:r>
        <w:t xml:space="preserve">5. </w:t>
      </w:r>
      <w:r>
        <w:t>最小实现</w:t>
      </w:r>
      <w:bookmarkEnd w:id="45"/>
    </w:p>
    <w:p w14:paraId="1A6E28F4"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0F25D868" w14:textId="77777777">
      <w:pPr>
        <w:pStyle w:val="af7"/>
      </w:pPr>
      <w:r>
        <w:lastRenderedPageBreak/>
        <w:t>代码</w:t>
      </w:r>
      <w:r>
        <w:t xml:space="preserve"> 2-1</w:t>
      </w:r>
      <w:r>
        <w:t xml:space="preserve">　</w:t>
      </w:r>
      <w:r>
        <w:t>python</w:t>
      </w:r>
      <w:r>
        <w:t>最小实现</w:t>
      </w:r>
    </w:p>
    <w:p w14:paraId="39EBD75D" w14:textId="77777777">
      <w:pPr>
        <w:pStyle w:val="CodeBlock"/>
      </w:pPr>
      <w:r>
        <w:t>from dataclasses import dataclass</w:t>
      </w:r>
      <w:r>
        <w:br/>
      </w:r>
      <w:r>
        <w:t xml:space="preserve"> </w:t>
      </w:r>
      <w:r>
        <w:br/>
      </w:r>
      <w:r>
        <w:t>@dataclass(frozen=True)</w:t>
      </w:r>
      <w:r>
        <w:br/>
      </w:r>
      <w:r>
        <w:t>class Experiment:</w:t>
      </w:r>
      <w:r>
        <w:br/>
      </w:r>
      <w:r>
        <w:t xml:space="preserve">    name: str</w:t>
      </w:r>
      <w:r>
        <w:br/>
      </w:r>
      <w:r>
        <w:t xml:space="preserve">    value: float</w:t>
      </w:r>
      <w:r>
        <w:br/>
      </w:r>
      <w:r>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Experiment(name="history-and-paradigms", value=0.60)</w:t>
      </w:r>
      <w:r>
        <w:br/>
      </w:r>
      <w:r>
        <w:t>print(evaluate(case))</w:t>
      </w:r>
    </w:p>
    <w:p w14:paraId="27B1CC80"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6AFF0970" w14:textId="77777777">
      <w:pPr>
        <w:pStyle w:val="21"/>
      </w:pPr>
      <w:bookmarkStart w:id="46" w:name="_Toc236984957"/>
      <w:r>
        <w:t xml:space="preserve">6. </w:t>
      </w:r>
      <w:r>
        <w:t>五轮系统化理解</w:t>
      </w:r>
      <w:bookmarkEnd w:id="46"/>
    </w:p>
    <w:p w14:paraId="5519FDB4" w14:textId="77777777">
      <w:pPr>
        <w:pStyle w:val="31"/>
      </w:pPr>
      <w:bookmarkStart w:id="47" w:name="_Toc236984958"/>
      <w:r>
        <w:t xml:space="preserve">1. </w:t>
      </w:r>
      <w:r>
        <w:t>问题边界</w:t>
      </w:r>
      <w:bookmarkEnd w:id="47"/>
    </w:p>
    <w:p w14:paraId="6126D182" w14:textId="77777777">
      <w:r>
        <w:t>先把要解决的任务写成输入、输出、约束、失败代价与不做什么。</w:t>
      </w:r>
      <w:r>
        <w:t xml:space="preserve"> </w:t>
      </w:r>
      <w:r>
        <w:t>对</w:t>
      </w:r>
      <w:r>
        <w:t>“</w:t>
      </w:r>
      <w:r>
        <w:t>从符号主义到基础模型：范式如何更替</w:t>
      </w:r>
      <w:r>
        <w:t>”</w:t>
      </w:r>
      <w:r>
        <w:t>而言，第一步不是背下定义，而是把核心问题写成一句能被反驳、能被测量的话：用问题、表示、搜索、学习和规模化五条线理解</w:t>
      </w:r>
      <w:r>
        <w:t>AI</w:t>
      </w:r>
      <w:r>
        <w:t>史，而不是背年份。。接着逐项标记观察到的事实、由公式推导的结果、来自文献的结论和仍然不确定的部分。这样做能防止把界面效果、单个案例或流畅文字误当成稳定能力。像城市交通从纸质地图、固定信号灯到实时导航演进，每一代解决旧瓶颈，也带来新依赖。</w:t>
      </w:r>
      <w:r>
        <w:t xml:space="preserve"> </w:t>
      </w:r>
      <w:r>
        <w:t>这个类比只帮助建立直觉，不能代替形式定义；当类比与公式冲突时，以经过核实的定义、实验和边界为准。</w:t>
      </w:r>
    </w:p>
    <w:p w14:paraId="29405061"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23585F26" w14:textId="77777777">
      <w:r>
        <w:lastRenderedPageBreak/>
        <w:t>本层实验只调节</w:t>
      </w:r>
      <w:r>
        <w:t>“</w:t>
      </w:r>
      <w:r>
        <w:t>资源投入</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046FA5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capability = method × data × compute × feedback</w:t>
      </w:r>
      <w:r>
        <w:t>，逐个说明符号的对象、形状、单位和取值范围；把零值、极大值、空输入、重复输入和相反方向代入，检查是否符合直觉。任何无法解释的异常都应保留在失败日志，而不是删除。</w:t>
      </w:r>
    </w:p>
    <w:p w14:paraId="0DFEA4AA" w14:textId="77777777">
      <w:r>
        <w:t>完成本层的标准不是</w:t>
      </w:r>
      <w:r>
        <w:t>“</w:t>
      </w:r>
      <w:r>
        <w:t>看懂了</w:t>
      </w:r>
      <w:r>
        <w:t>”</w:t>
      </w:r>
      <w:r>
        <w:t>，而是你能不看正文讲出三件事：本章方法解决什么问题；它依赖哪些假设；怎样设计一个能让它失败的测试。再向同学解释为什么像城市交通从纸质地图、固定信号灯到实时导航演进，每一代解决旧瓶颈，也带来新依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等宽泛词，就把它们替换成可观察行为和适用条件。最后写一句研究问题：在公开道路网络与虚构出行任务中，当资源投入变化时，哪个机制最可能先成为瓶颈，怎样用对照实验验证？</w:t>
      </w:r>
    </w:p>
    <w:p w14:paraId="7CFFC50D" w14:textId="77777777">
      <w:pPr>
        <w:pStyle w:val="31"/>
      </w:pPr>
      <w:bookmarkStart w:id="48" w:name="_Toc236984959"/>
      <w:r>
        <w:t xml:space="preserve">3. </w:t>
      </w:r>
      <w:r>
        <w:t>机制与因果链</w:t>
      </w:r>
      <w:bookmarkEnd w:id="48"/>
    </w:p>
    <w:p w14:paraId="7B3785DF" w14:textId="77777777">
      <w:r>
        <w:t>沿着数据进入、内部计算、输出形成和外部行动逐步追踪，而不是只记名词。</w:t>
      </w:r>
      <w:r>
        <w:t xml:space="preserve"> </w:t>
      </w:r>
      <w:r>
        <w:t>对</w:t>
      </w:r>
      <w:r>
        <w:t>“</w:t>
      </w:r>
      <w:r>
        <w:t>从符号主义到基础模型：范式如何更替</w:t>
      </w:r>
      <w:r>
        <w:t>”</w:t>
      </w:r>
      <w:r>
        <w:t>而言，第一步不是背下定义，而是把核心问题写成一句能被反驳、能被测量的话：用问题、表示、搜索、学习和规模化五条线理解</w:t>
      </w:r>
      <w:r>
        <w:t>AI</w:t>
      </w:r>
      <w:r>
        <w:t>史，而不是背年份。。接着逐项标记观察到的事实、由公式推导的结果、来自文献的结论和仍然不确定的部分。这样做能防止把界面效果、单个案例或流畅文字误当成稳定能力。像城市交通从纸质地图、固定信号灯到实时导航演进，每一代解决旧瓶颈，也带来新依赖。</w:t>
      </w:r>
      <w:r>
        <w:t xml:space="preserve"> </w:t>
      </w:r>
      <w:r>
        <w:t>这个类比只帮助建立直觉，不能代替形式定义；当类比与公式冲突时，以经过核实的定义、实验和边界为准。</w:t>
      </w:r>
    </w:p>
    <w:p w14:paraId="1C17A97C" w14:textId="77777777">
      <w:r>
        <w:lastRenderedPageBreak/>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52CDBC0F" w14:textId="77777777">
      <w:r>
        <w:t>本层实验只调节</w:t>
      </w:r>
      <w:r>
        <w:t>“</w:t>
      </w:r>
      <w:r>
        <w:t>资源投入</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9B4664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capability = method × data × compute × feedback</w:t>
      </w:r>
      <w:r>
        <w:t>，逐个说明符号的对象、形状、单位和取值范围；把零值、极大值、空输入、重复输入和相反方向代入，检查是否符合直觉。任何无法解释的异常都应保留在失败日志，而不是删除。</w:t>
      </w:r>
    </w:p>
    <w:p w14:paraId="58C3F7DF" w14:textId="77777777">
      <w:r>
        <w:t>完成本层的标准不是</w:t>
      </w:r>
      <w:r>
        <w:t>“</w:t>
      </w:r>
      <w:r>
        <w:t>看懂了</w:t>
      </w:r>
      <w:r>
        <w:t>”</w:t>
      </w:r>
      <w:r>
        <w:t>，而是你能不看正文讲出三件事：本章方法解决什么问题；它依赖哪些假设；怎样设计一个能让它失败的测试。再向同学解释为什么像城市交通从纸质地图、固定信号灯到实时导航演进，每一代解决旧瓶颈，也带来新依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等宽泛词，就把它们替换成可观察行为和适用条件。最后写一句研究问题：在公开古诗文本与版权已明确的材料中，当资源投入变化时，哪个机制最可能先成为瓶颈，怎样用对照实验验证？</w:t>
      </w:r>
    </w:p>
    <w:p w14:paraId="7109168D" w14:textId="77777777">
      <w:pPr>
        <w:pStyle w:val="31"/>
      </w:pPr>
      <w:bookmarkStart w:id="49" w:name="_Toc236984960"/>
      <w:r>
        <w:t xml:space="preserve">7. </w:t>
      </w:r>
      <w:r>
        <w:t>评估与不确定性</w:t>
      </w:r>
      <w:bookmarkEnd w:id="49"/>
    </w:p>
    <w:p w14:paraId="04B318AF" w14:textId="77777777">
      <w:r>
        <w:t>把平均指标拆成切片、置信区间、校准、错误代价和最坏情况。</w:t>
      </w:r>
      <w:r>
        <w:t xml:space="preserve"> </w:t>
      </w:r>
      <w:r>
        <w:t>对</w:t>
      </w:r>
      <w:r>
        <w:t>“</w:t>
      </w:r>
      <w:r>
        <w:t>从符号主义到基础模型：范式如何更替</w:t>
      </w:r>
      <w:r>
        <w:t>”</w:t>
      </w:r>
      <w:r>
        <w:t>而言，第一步不是背下定义，而是把核心问题写成一句能被反驳、能被测量的话：用问题、</w:t>
      </w:r>
      <w:r>
        <w:lastRenderedPageBreak/>
        <w:t>表示、搜索、学习和规模化五条线理解</w:t>
      </w:r>
      <w:r>
        <w:t>AI</w:t>
      </w:r>
      <w:r>
        <w:t>史，而不是背年份。。接着逐项标记观察到的事实、由公式推导的结果、来自文献的结论和仍然不确定的部分。这样做能防止把界面效果、单个案例或流畅文字误当成稳定能力。像城市交通从纸质地图、固定信号灯到实时导航演进，每一代解决旧瓶颈，也带来新依赖。</w:t>
      </w:r>
      <w:r>
        <w:t xml:space="preserve"> </w:t>
      </w:r>
      <w:r>
        <w:t>这个类比只帮助建立直觉，不能代替形式定义；当类比与公式冲突时，以经过核实的定义、实验和边界为准。</w:t>
      </w:r>
    </w:p>
    <w:p w14:paraId="65C6B5FB"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1340582B" w14:textId="77777777">
      <w:r>
        <w:t>本层实验只调节</w:t>
      </w:r>
      <w:r>
        <w:t>“</w:t>
      </w:r>
      <w:r>
        <w:t>资源投入</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683385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capability = method × data × compute × feedback</w:t>
      </w:r>
      <w:r>
        <w:t>，逐个说明符号的对象、形状、单位和取值范围；把零值、极大值、空输入、重复输入和相反方向代入，检查是否符合直觉。任何无法解释的异常都应保留在失败日志，而不是删除。</w:t>
      </w:r>
    </w:p>
    <w:p w14:paraId="13166AAF" w14:textId="77777777">
      <w:r>
        <w:t>完成本层的标准不是</w:t>
      </w:r>
      <w:r>
        <w:t>“</w:t>
      </w:r>
      <w:r>
        <w:t>看懂了</w:t>
      </w:r>
      <w:r>
        <w:t>”</w:t>
      </w:r>
      <w:r>
        <w:t>，而是你能不看正文讲出三件事：本章方法解决什么问题；它依赖哪些假设；怎样设计一个能让它失败的测试。再向同学解释为什么像城市交通从纸质地图、固定信号灯到实时导航演进，每一代解决旧瓶颈，也带来新依赖。只是入口，并给出一个类比失效的地方。如果解释中出现</w:t>
      </w:r>
      <w:r>
        <w:t>“</w:t>
      </w:r>
      <w:r>
        <w:t>肯定</w:t>
      </w:r>
      <w:r>
        <w:t>”“</w:t>
      </w:r>
      <w:r>
        <w:t>完全</w:t>
      </w:r>
      <w:r>
        <w:t>”“</w:t>
      </w:r>
      <w:r>
        <w:t>智能</w:t>
      </w:r>
      <w:r>
        <w:t>”“</w:t>
      </w:r>
      <w:r>
        <w:t>理解</w:t>
      </w:r>
      <w:r>
        <w:t>”</w:t>
      </w:r>
      <w:r>
        <w:t>等宽泛词，就把它们替换成可观察行为和适用条件。</w:t>
      </w:r>
      <w:r>
        <w:lastRenderedPageBreak/>
        <w:t>最后写一句研究问题：在公开古诗文本与版权已明确的材料中，当资源投入变化时，哪个机制最可能先成为瓶颈，怎样用对照实验验证？</w:t>
      </w:r>
    </w:p>
    <w:p w14:paraId="5E076AB4" w14:textId="77777777">
      <w:pPr>
        <w:pStyle w:val="31"/>
      </w:pPr>
      <w:bookmarkStart w:id="50" w:name="_Toc236984961"/>
      <w:r>
        <w:t xml:space="preserve">9. </w:t>
      </w:r>
      <w:r>
        <w:t>工程与复现</w:t>
      </w:r>
      <w:bookmarkEnd w:id="50"/>
    </w:p>
    <w:p w14:paraId="5D955EE5" w14:textId="77777777">
      <w:r>
        <w:t>固定版本、环境、种子和测量记录，使别人能从原始输入重建结论。</w:t>
      </w:r>
      <w:r>
        <w:t xml:space="preserve"> </w:t>
      </w:r>
      <w:r>
        <w:t>对</w:t>
      </w:r>
      <w:r>
        <w:t>“</w:t>
      </w:r>
      <w:r>
        <w:t>从符号主义到基础模型：范式如何更替</w:t>
      </w:r>
      <w:r>
        <w:t>”</w:t>
      </w:r>
      <w:r>
        <w:t>而言，第一步不是背下定义，而是把核心问题写成一句能被反驳、能被测量的话：用问题、表示、搜索、学习和规模化五条线理解</w:t>
      </w:r>
      <w:r>
        <w:t>AI</w:t>
      </w:r>
      <w:r>
        <w:t>史，而不是背年份。。接着逐项标记观察到的事实、由公式推导的结果、来自文献的结论和仍然不确定的部分。这样做能防止把界面效果、单个案例或流畅文字误当成稳定能力。像城市交通从纸质地图、固定信号灯到实时导航演进，每一代解决旧瓶颈，也带来新依赖。</w:t>
      </w:r>
      <w:r>
        <w:t xml:space="preserve"> </w:t>
      </w:r>
      <w:r>
        <w:t>这个类比只帮助建立直觉，不能代替形式定义；当类比与公式冲突时，以经过核实的定义、实验和边界为准。</w:t>
      </w:r>
    </w:p>
    <w:p w14:paraId="4666596C"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5F816318" w14:textId="77777777">
      <w:r>
        <w:t>本层实验只调节</w:t>
      </w:r>
      <w:r>
        <w:t>“</w:t>
      </w:r>
      <w:r>
        <w:t>资源投入</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1C367EA"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capability = method × data × compute × feedback</w:t>
      </w:r>
      <w:r>
        <w:t>，逐个说明符号的对象、形状、单位和取值范围；把零值、极大值、空输入、重复输入和相反方向代入，检查是否符合直觉。任何无法解释的异常都应保留在失败日志，而不是删除。</w:t>
      </w:r>
    </w:p>
    <w:p w14:paraId="40762777" w14:textId="77777777">
      <w:r>
        <w:lastRenderedPageBreak/>
        <w:t>完成本层的标准不是</w:t>
      </w:r>
      <w:r>
        <w:t>“</w:t>
      </w:r>
      <w:r>
        <w:t>看懂了</w:t>
      </w:r>
      <w:r>
        <w:t>”</w:t>
      </w:r>
      <w:r>
        <w:t>，而是你能不看正文讲出三件事：本章方法解决什么问题；它依赖哪些假设；怎样设计一个能让它失败的测试。再向同学解释为什么像城市交通从纸质地图、固定信号灯到实时导航演进，每一代解决旧瓶颈，也带来新依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等宽泛词，就把它们替换成可观察行为和适用条件。最后写一句研究问题：在公开道路网络与虚构出行任务中，当资源投入变化时，哪个机制最可能先成为瓶颈，怎样用对照实验验证？</w:t>
      </w:r>
    </w:p>
    <w:p w14:paraId="0FD4E790" w14:textId="77777777">
      <w:pPr>
        <w:pStyle w:val="31"/>
      </w:pPr>
      <w:bookmarkStart w:id="51" w:name="_Toc236984962"/>
      <w:r>
        <w:t xml:space="preserve">11. </w:t>
      </w:r>
      <w:r>
        <w:t>迁移与研究</w:t>
      </w:r>
      <w:bookmarkEnd w:id="51"/>
    </w:p>
    <w:p w14:paraId="75C435EF" w14:textId="77777777">
      <w:r>
        <w:t>把本章方法搬到新情境，用对照和消融判断哪些部分可迁移、哪些需要重做。</w:t>
      </w:r>
      <w:r>
        <w:t xml:space="preserve"> </w:t>
      </w:r>
      <w:r>
        <w:t>对</w:t>
      </w:r>
      <w:r>
        <w:t>“</w:t>
      </w:r>
      <w:r>
        <w:t>从符号主义到基础模型：范式如何更替</w:t>
      </w:r>
      <w:r>
        <w:t>”</w:t>
      </w:r>
      <w:r>
        <w:t>而言，第一步不是背下定义，而是把核心问题写成一句能被反驳、能被测量的话：用问题、表示、搜索、学习和规模化五条线理解</w:t>
      </w:r>
      <w:r>
        <w:t>AI</w:t>
      </w:r>
      <w:r>
        <w:t>史，而不是背年份。。接着逐项标记观察到的事实、由公式推导的结果、来自文献的结论和仍然不确定的部分。这样做能防止把界面效果、单个案例或流畅文字误当成稳定能力。像城市交通从纸质地图、固定信号灯到实时导航演进，每一代解决旧瓶颈，也带来新依赖。</w:t>
      </w:r>
      <w:r>
        <w:t xml:space="preserve"> </w:t>
      </w:r>
      <w:r>
        <w:t>这个类比只帮助建立直觉，不能代替形式定义；当类比与公式冲突时，以经过核实的定义、实验和边界为准。</w:t>
      </w:r>
    </w:p>
    <w:p w14:paraId="0355FBA1"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14A2EEE3" w14:textId="77777777">
      <w:r>
        <w:t>本层实验只调节</w:t>
      </w:r>
      <w:r>
        <w:t>“</w:t>
      </w:r>
      <w:r>
        <w:t>资源投入</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9B33210"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capability = method × data × compute × feedback</w:t>
      </w:r>
      <w:r>
        <w:t>，逐个说明符号的对象、形状、单位和取值范围；把零值、极大值、空输入、重复输入和相反方向代入，检查是否符合直觉。任何无法解释的异常都应保留在失败日志，而不是删除。</w:t>
      </w:r>
    </w:p>
    <w:p w14:paraId="7A94611B" w14:textId="77777777">
      <w:r>
        <w:t>完成本层的标准不是</w:t>
      </w:r>
      <w:r>
        <w:t>“</w:t>
      </w:r>
      <w:r>
        <w:t>看懂了</w:t>
      </w:r>
      <w:r>
        <w:t>”</w:t>
      </w:r>
      <w:r>
        <w:t>，而是你能不看正文讲出三件事：本章方法解决什么问题；它依赖哪些假设；怎样设计一个能让它失败的测试。再向同学解释为什么像城市交通从纸质地图、固定信号灯到实时导航演进，每一代解决旧瓶颈，也带来新依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等宽泛词，就把它们替换成可观察行为和适用条件。最后写一句研究问题：在公开古诗文本与版权已明确的材料中，当资源投入变化时，哪个机制最可能先成为瓶颈，怎样用对照实验验证？</w:t>
      </w:r>
    </w:p>
    <w:p w14:paraId="295E4C16" w14:textId="77777777">
      <w:pPr>
        <w:pStyle w:val="21"/>
      </w:pPr>
      <w:bookmarkStart w:id="52" w:name="_Toc236984963"/>
      <w:r>
        <w:t>7. PyTorch</w:t>
      </w:r>
      <w:r>
        <w:t>实现路线</w:t>
      </w:r>
      <w:bookmarkEnd w:id="52"/>
    </w:p>
    <w:p w14:paraId="2199A476"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1E470CC0"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26C0D8F9" w14:textId="77777777">
      <w:pPr>
        <w:pStyle w:val="21"/>
      </w:pPr>
      <w:bookmarkStart w:id="53" w:name="_Toc236984964"/>
      <w:r>
        <w:lastRenderedPageBreak/>
        <w:t xml:space="preserve">8. </w:t>
      </w:r>
      <w:r>
        <w:t>实验设计与结果记录</w:t>
      </w:r>
      <w:bookmarkEnd w:id="53"/>
    </w:p>
    <w:p w14:paraId="4F509D46" w14:textId="77777777">
      <w:r>
        <w:t>为本章建立一张实验表。固定问题定义、数据版本、基线、硬件、依赖和随机种子，只改变</w:t>
      </w:r>
      <w:r>
        <w:t>“</w:t>
      </w:r>
      <w:r>
        <w:t>资源投入</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62AE77F2"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5A3C5FDF" w14:textId="77777777">
      <w:pPr>
        <w:pStyle w:val="21"/>
      </w:pPr>
      <w:bookmarkStart w:id="54" w:name="_Toc236984965"/>
      <w:r>
        <w:t xml:space="preserve">9. </w:t>
      </w:r>
      <w:r>
        <w:t>常见失败与排查顺序</w:t>
      </w:r>
      <w:bookmarkEnd w:id="54"/>
    </w:p>
    <w:p w14:paraId="5936C97F" w14:textId="77777777">
      <w:pPr>
        <w:pStyle w:val="a"/>
      </w:pPr>
      <w:r>
        <w:rPr>
          <w:b/>
        </w:rPr>
        <w:t>问题定义错位。</w:t>
      </w:r>
      <w:r>
        <w:t xml:space="preserve"> </w:t>
      </w:r>
      <w:r>
        <w:t>指标提高但现实任务没有改善。重新写输入、决策和失败代价。</w:t>
      </w:r>
    </w:p>
    <w:p w14:paraId="25DD0506" w14:textId="77777777">
      <w:pPr>
        <w:pStyle w:val="a"/>
      </w:pPr>
      <w:r>
        <w:rPr>
          <w:b/>
        </w:rPr>
        <w:t>数据泄漏或重复。</w:t>
      </w:r>
      <w:r>
        <w:t xml:space="preserve"> </w:t>
      </w:r>
      <w:r>
        <w:t>训练与测试共享样本、时间或主体信息。按真实部署边界重新切分。</w:t>
      </w:r>
    </w:p>
    <w:p w14:paraId="2B1682A2" w14:textId="77777777">
      <w:pPr>
        <w:pStyle w:val="a"/>
      </w:pPr>
      <w:r>
        <w:rPr>
          <w:b/>
        </w:rPr>
        <w:t>表示不一致。</w:t>
      </w:r>
      <w:r>
        <w:t xml:space="preserve"> </w:t>
      </w:r>
      <w:r>
        <w:t>训练和推理使用不同预处理、词表、单位或类别顺序。把预处理随模型版本化。</w:t>
      </w:r>
    </w:p>
    <w:p w14:paraId="199E5752" w14:textId="77777777">
      <w:pPr>
        <w:pStyle w:val="a"/>
      </w:pPr>
      <w:r>
        <w:rPr>
          <w:b/>
        </w:rPr>
        <w:t>只看平均值。</w:t>
      </w:r>
      <w:r>
        <w:t xml:space="preserve"> </w:t>
      </w:r>
      <w:r>
        <w:t>少数群体、极端场景或长尾失败被平均掩盖。增加切片、区间和最坏情况。</w:t>
      </w:r>
    </w:p>
    <w:p w14:paraId="6A88AFCA" w14:textId="77777777">
      <w:pPr>
        <w:pStyle w:val="a"/>
      </w:pPr>
      <w:r>
        <w:rPr>
          <w:b/>
        </w:rPr>
        <w:t>一次改变太多。</w:t>
      </w:r>
      <w:r>
        <w:t xml:space="preserve"> </w:t>
      </w:r>
      <w:r>
        <w:t>无法归因改进来源。回到单变量实验和消融。</w:t>
      </w:r>
    </w:p>
    <w:p w14:paraId="18CCD1C5" w14:textId="77777777">
      <w:pPr>
        <w:pStyle w:val="a"/>
      </w:pPr>
      <w:r>
        <w:rPr>
          <w:b/>
        </w:rPr>
        <w:t>把流畅当正确。</w:t>
      </w:r>
      <w:r>
        <w:t xml:space="preserve"> </w:t>
      </w:r>
      <w:r>
        <w:t>生成结果自然但证据、逻辑或计算错误。增加引用核对、约束和拒答。</w:t>
      </w:r>
    </w:p>
    <w:p w14:paraId="04982FF0" w14:textId="77777777">
      <w:pPr>
        <w:pStyle w:val="a"/>
      </w:pPr>
      <w:r>
        <w:rPr>
          <w:b/>
        </w:rPr>
        <w:t>部署条件变化。</w:t>
      </w:r>
      <w:r>
        <w:t xml:space="preserve"> </w:t>
      </w:r>
      <w:r>
        <w:t>延迟、内存、网络、传感器或用户行为不同。建立监控、降级与回滚。</w:t>
      </w:r>
    </w:p>
    <w:p w14:paraId="5D73B498"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3AE42414" w14:textId="77777777">
      <w:pPr>
        <w:pStyle w:val="21"/>
      </w:pPr>
      <w:bookmarkStart w:id="55" w:name="_Toc236984966"/>
      <w:r>
        <w:lastRenderedPageBreak/>
        <w:t xml:space="preserve">10. </w:t>
      </w:r>
      <w:r>
        <w:t>迁移任务</w:t>
      </w:r>
      <w:bookmarkEnd w:id="55"/>
    </w:p>
    <w:p w14:paraId="5D48EC94" w14:textId="77777777">
      <w:r>
        <w:t>工程线：把本章最小实现包装成一个可重复运行的命令，加入输入校验、测试、环境文件、日志、模型或规则版本、</w:t>
      </w:r>
      <w:r>
        <w:t>CPU</w:t>
      </w:r>
      <w:r>
        <w:t>资源上限和</w:t>
      </w:r>
      <w:r>
        <w:t>README</w:t>
      </w:r>
      <w:r>
        <w:t>。选择公开道路网络与虚构出行任务作为公开或合成案例，提供一个正常输入、一个边界输入和一个应拒绝的输入。</w:t>
      </w:r>
    </w:p>
    <w:p w14:paraId="51A8D763" w14:textId="77777777">
      <w:r>
        <w:t>研究线：选择合成音频波形与环境声标签，提出一个可证伪问题。复现简单基线，再改变一个机制；至少做一次消融、一次分布变化测试和一次失败类别分析。报告效应大小与不确定性，不只报告最好分数。若结果没有改善，也要解释它排除了什么假设。</w:t>
      </w:r>
    </w:p>
    <w:p w14:paraId="555BC0D6" w14:textId="77777777">
      <w:pPr>
        <w:pStyle w:val="21"/>
      </w:pPr>
      <w:bookmarkStart w:id="56" w:name="_Toc236984967"/>
      <w:r>
        <w:t xml:space="preserve">11. </w:t>
      </w:r>
      <w:r>
        <w:t>三级练习</w:t>
      </w:r>
      <w:bookmarkEnd w:id="56"/>
    </w:p>
    <w:p w14:paraId="3C01C3B5" w14:textId="77777777">
      <w:pPr>
        <w:pStyle w:val="a"/>
      </w:pPr>
      <w:r>
        <w:rPr>
          <w:b/>
        </w:rPr>
        <w:t>基础题：</w:t>
      </w:r>
      <w:r>
        <w:t xml:space="preserve"> </w:t>
      </w:r>
      <w:r>
        <w:t>用自己的话解释</w:t>
      </w:r>
      <w:r>
        <w:t>“</w:t>
      </w:r>
      <w:r>
        <w:t>从符号主义到基础模型：范式如何更替</w:t>
      </w:r>
      <w:r>
        <w:t>”</w:t>
      </w:r>
      <w:r>
        <w:t>，说明它的输入、输出和一个关键假设；再指出生活类比的一个局限。</w:t>
      </w:r>
    </w:p>
    <w:p w14:paraId="2ABDDB29" w14:textId="77777777">
      <w:pPr>
        <w:pStyle w:val="a"/>
      </w:pPr>
      <w:r>
        <w:rPr>
          <w:b/>
        </w:rPr>
        <w:t>应用题：</w:t>
      </w:r>
      <w:r>
        <w:t xml:space="preserve"> </w:t>
      </w:r>
      <w:r>
        <w:t>在虚构游戏角色的状态日志中设计一个只改变</w:t>
      </w:r>
      <w:r>
        <w:t>“</w:t>
      </w:r>
      <w:r>
        <w:t>资源投入</w:t>
      </w:r>
      <w:r>
        <w:t>”</w:t>
      </w:r>
      <w:r>
        <w:t>的实验，列出基线、三档设置、指标和失败样例。</w:t>
      </w:r>
    </w:p>
    <w:p w14:paraId="508D76A8" w14:textId="77777777">
      <w:pPr>
        <w:pStyle w:val="a"/>
      </w:pPr>
      <w:r>
        <w:rPr>
          <w:b/>
        </w:rPr>
        <w:t>挑战题：</w:t>
      </w:r>
      <w:r>
        <w:t xml:space="preserve"> </w:t>
      </w:r>
      <w:r>
        <w:t>设计一个会让本章方法失效的分布变化或对抗条件，给出检测、拒答、人工复核和回滚方案。</w:t>
      </w:r>
    </w:p>
    <w:p w14:paraId="5E0DDECD" w14:textId="77777777">
      <w:r>
        <w:t>独立答案位于</w:t>
      </w:r>
      <w:r>
        <w:t xml:space="preserve"> </w:t>
      </w:r>
      <w:r>
        <w:rPr>
          <w:rFonts w:ascii="Cascadia Mono" w:eastAsia="Cascadia Mono" w:hAnsi="Cascadia Mono" w:cs="Cascadia Mono"/>
          <w:color w:val="173F35"/>
          <w:sz w:val="18"/>
        </w:rPr>
        <w:t>content/ai-book/answers/history-and-paradigms.md</w:t>
      </w:r>
      <w:r>
        <w:t>，网页中默认折叠，建议先完成再核对。</w:t>
      </w:r>
    </w:p>
    <w:p w14:paraId="55293B28" w14:textId="77777777">
      <w:pPr>
        <w:pStyle w:val="21"/>
      </w:pPr>
      <w:bookmarkStart w:id="57" w:name="_Toc236984968"/>
      <w:r>
        <w:t xml:space="preserve">12. </w:t>
      </w:r>
      <w:r>
        <w:t>本章能力检查</w:t>
      </w:r>
      <w:bookmarkEnd w:id="57"/>
    </w:p>
    <w:p w14:paraId="29CF61D2" w14:textId="77777777">
      <w:pPr>
        <w:pStyle w:val="a0"/>
      </w:pPr>
      <w:r>
        <w:t>我能在两分钟内说清本章解决的问题与不解决的问题。</w:t>
      </w:r>
    </w:p>
    <w:p w14:paraId="13E88B89" w14:textId="77777777">
      <w:pPr>
        <w:pStyle w:val="a0"/>
      </w:pPr>
      <w:r>
        <w:t>我能解释核心公式中每个符号的对象、形状和单位。</w:t>
      </w:r>
    </w:p>
    <w:p w14:paraId="5B3DBCDE" w14:textId="77777777">
      <w:pPr>
        <w:pStyle w:val="a0"/>
      </w:pPr>
      <w:r>
        <w:t>我能运行最小代码，并预测改变一个变量的方向性影响。</w:t>
      </w:r>
    </w:p>
    <w:p w14:paraId="6A837008" w14:textId="77777777">
      <w:pPr>
        <w:pStyle w:val="a0"/>
      </w:pPr>
      <w:r>
        <w:t>我能区分教学模拟、实际测量和文献引用。</w:t>
      </w:r>
    </w:p>
    <w:p w14:paraId="4F6DC583" w14:textId="77777777">
      <w:pPr>
        <w:pStyle w:val="a0"/>
      </w:pPr>
      <w:r>
        <w:t>我能给出至少三种失败原因，并按顺序排查。</w:t>
      </w:r>
    </w:p>
    <w:p w14:paraId="413F0DED" w14:textId="77777777">
      <w:pPr>
        <w:pStyle w:val="a0"/>
      </w:pPr>
      <w:r>
        <w:lastRenderedPageBreak/>
        <w:t>我能说明何时必须停止自动化并交给人。</w:t>
      </w:r>
    </w:p>
    <w:p w14:paraId="2B06270C" w14:textId="77777777">
      <w:pPr>
        <w:pStyle w:val="a0"/>
      </w:pPr>
      <w:r>
        <w:t>我能提出一个可证伪研究问题和最低成本基线。</w:t>
      </w:r>
    </w:p>
    <w:p w14:paraId="2614CB0E" w14:textId="77777777">
      <w:pPr>
        <w:pStyle w:val="21"/>
      </w:pPr>
      <w:bookmarkStart w:id="58" w:name="_Toc236984969"/>
      <w:r>
        <w:t xml:space="preserve">13. </w:t>
      </w:r>
      <w:r>
        <w:t>来源与核实</w:t>
      </w:r>
      <w:bookmarkEnd w:id="58"/>
    </w:p>
    <w:p w14:paraId="06BEADCF" w14:textId="77777777">
      <w:r>
        <w:t>本章来源于下列一手框架、官方文档、开放教材或研究论文的结构化核对；正文为原创解释，不复制原图、习题答案或大段原文。时效内容在每个版本重新核实。</w:t>
      </w:r>
    </w:p>
    <w:p w14:paraId="5C1E89E2" w14:textId="77777777">
      <w:pPr>
        <w:pStyle w:val="a0"/>
      </w:pPr>
      <w:r>
        <w:t>[S001] UNESCO</w:t>
      </w:r>
      <w:r>
        <w:t>，《</w:t>
      </w:r>
      <w:r>
        <w:t>AI competency framework for students</w:t>
      </w:r>
      <w:r>
        <w:t>》，</w:t>
      </w:r>
      <w:hyperlink r:id="rId15">
        <w:r>
          <w:rPr>
            <w:color w:val="1747D1"/>
            <w:u w:val="single"/>
          </w:rPr>
          <w:t>访问</w:t>
        </w:r>
        <w:r>
          <w:rPr>
            <w:color w:val="1747D1"/>
            <w:u w:val="single"/>
          </w:rPr>
          <w:t xml:space="preserve"> unesco.org</w:t>
        </w:r>
      </w:hyperlink>
      <w:r>
        <w:t>）</w:t>
      </w:r>
    </w:p>
    <w:p w14:paraId="1A9C78F9" w14:textId="77777777">
      <w:pPr>
        <w:pStyle w:val="a0"/>
      </w:pPr>
      <w:r>
        <w:t>[S002] AI4K12 Initiative</w:t>
      </w:r>
      <w:r>
        <w:t>，《</w:t>
      </w:r>
      <w:r>
        <w:t>Five Big Ideas in AI</w:t>
      </w:r>
      <w:r>
        <w:t>》，</w:t>
      </w:r>
      <w:hyperlink r:id="rId16">
        <w:r>
          <w:rPr>
            <w:color w:val="1747D1"/>
            <w:u w:val="single"/>
          </w:rPr>
          <w:t>访问</w:t>
        </w:r>
        <w:r>
          <w:rPr>
            <w:color w:val="1747D1"/>
            <w:u w:val="single"/>
          </w:rPr>
          <w:t xml:space="preserve"> ai4k12.org</w:t>
        </w:r>
      </w:hyperlink>
      <w:r>
        <w:t>）</w:t>
      </w:r>
    </w:p>
    <w:p w14:paraId="7FD9A213" w14:textId="77777777">
      <w:pPr>
        <w:pStyle w:val="a0"/>
      </w:pPr>
      <w:r>
        <w:t>[S003] ACM, IEEE-CS, AAAI</w:t>
      </w:r>
      <w:r>
        <w:t>，《</w:t>
      </w:r>
      <w:r>
        <w:t>Computer Science Curricula 2023</w:t>
      </w:r>
      <w:r>
        <w:t>》，</w:t>
      </w:r>
      <w:hyperlink r:id="rId17">
        <w:r>
          <w:rPr>
            <w:color w:val="1747D1"/>
            <w:u w:val="single"/>
          </w:rPr>
          <w:t>访问</w:t>
        </w:r>
        <w:r>
          <w:rPr>
            <w:color w:val="1747D1"/>
            <w:u w:val="single"/>
          </w:rPr>
          <w:t xml:space="preserve"> csed.acm.org</w:t>
        </w:r>
      </w:hyperlink>
      <w:r>
        <w:t>）</w:t>
      </w:r>
    </w:p>
    <w:p w14:paraId="5B2BA6E4" w14:textId="77777777">
      <w:pPr>
        <w:pStyle w:val="a0"/>
      </w:pPr>
      <w:r>
        <w:t>[S004] NIST</w:t>
      </w:r>
      <w:r>
        <w:t>，《</w:t>
      </w:r>
      <w:r>
        <w:t>Artificial Intelligence Risk Management Framework (AI RMF 1.0)</w:t>
      </w:r>
      <w:r>
        <w:t>》，</w:t>
      </w:r>
      <w:hyperlink r:id="rId18">
        <w:r>
          <w:rPr>
            <w:color w:val="1747D1"/>
            <w:u w:val="single"/>
          </w:rPr>
          <w:t>访问</w:t>
        </w:r>
        <w:r>
          <w:rPr>
            <w:color w:val="1747D1"/>
            <w:u w:val="single"/>
          </w:rPr>
          <w:t xml:space="preserve"> nist.gov</w:t>
        </w:r>
      </w:hyperlink>
      <w:r>
        <w:t>）</w:t>
      </w:r>
    </w:p>
    <w:p w14:paraId="34AE5990" w14:textId="77777777">
      <w:pPr>
        <w:pStyle w:val="a0"/>
      </w:pPr>
      <w:r>
        <w:t>[S005] Stanford HAI</w:t>
      </w:r>
      <w:r>
        <w:t>，《</w:t>
      </w:r>
      <w:r>
        <w:t>AI Index Report 2026</w:t>
      </w:r>
      <w:r>
        <w:t>》，</w:t>
      </w:r>
      <w:hyperlink r:id="rId19">
        <w:r>
          <w:rPr>
            <w:color w:val="1747D1"/>
            <w:u w:val="single"/>
          </w:rPr>
          <w:t>访问</w:t>
        </w:r>
        <w:r>
          <w:rPr>
            <w:color w:val="1747D1"/>
            <w:u w:val="single"/>
          </w:rPr>
          <w:t xml:space="preserve"> hai.stanford.edu</w:t>
        </w:r>
      </w:hyperlink>
      <w:r>
        <w:t>）</w:t>
      </w:r>
    </w:p>
    <w:p w14:paraId="1FAEAFE6" w14:textId="77777777">
      <w:pPr>
        <w:pStyle w:val="a0"/>
      </w:pPr>
      <w:r>
        <w:t>[S086] UNESCO</w:t>
      </w:r>
      <w:r>
        <w:t>，《</w:t>
      </w:r>
      <w:r>
        <w:t>Recommendation on the Ethics of Artificial Intelligence</w:t>
      </w:r>
      <w:r>
        <w:t>》，</w:t>
      </w:r>
      <w:hyperlink r:id="rId20">
        <w:r>
          <w:rPr>
            <w:color w:val="1747D1"/>
            <w:u w:val="single"/>
          </w:rPr>
          <w:t>访问</w:t>
        </w:r>
        <w:r>
          <w:rPr>
            <w:color w:val="1747D1"/>
            <w:u w:val="single"/>
          </w:rPr>
          <w:t xml:space="preserve"> unesco.org</w:t>
        </w:r>
      </w:hyperlink>
      <w:r>
        <w:t>）</w:t>
      </w:r>
    </w:p>
    <w:p w14:paraId="0B9EC215"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64884398" w14:textId="77777777">
      <w:pPr>
        <w:pStyle w:val="1"/>
      </w:pPr>
      <w:bookmarkStart w:id="59" w:name="ch_003"/>
      <w:bookmarkStart w:id="60" w:name="_Toc236984970"/>
      <w:r>
        <w:lastRenderedPageBreak/>
        <w:t>第</w:t>
      </w:r>
      <w:r>
        <w:t>3</w:t>
      </w:r>
      <w:r>
        <w:t>章</w:t>
      </w:r>
      <w:r>
        <w:t xml:space="preserve"> </w:t>
      </w:r>
      <w:r>
        <w:t>先问证据：怎样判断一个</w:t>
      </w:r>
      <w:r>
        <w:t>AI</w:t>
      </w:r>
      <w:r>
        <w:t>说法</w:t>
      </w:r>
      <w:bookmarkEnd w:id="59"/>
      <w:bookmarkEnd w:id="60"/>
    </w:p>
    <w:p w14:paraId="5A95FF40" w14:textId="77777777">
      <w:pPr>
        <w:pStyle w:val="ac"/>
      </w:pPr>
      <w:r>
        <w:rPr>
          <w:rFonts w:ascii="Noto Sans SC" w:eastAsia="Noto Sans SC" w:hAnsi="Noto Sans SC" w:cs="Noto Sans SC"/>
        </w:rPr>
        <w:t>Evidence and claims</w:t>
      </w:r>
    </w:p>
    <w:tbl>
      <w:tblPr>
        <w:tblStyle w:val="aff1"/>
        <w:tblW w:w="0" w:type="auto"/>
        <w:jc w:val="center"/>
        <w:tblLook w:val="04A0" w:firstRow="1" w:lastRow="0" w:firstColumn="1" w:lastColumn="0" w:noHBand="0" w:noVBand="1"/>
      </w:tblPr>
      <w:tblGrid>
        <w:gridCol w:w="3854"/>
        <w:gridCol w:w="5746"/>
      </w:tblGrid>
      <w:tr w14:paraId="29E1DF5C" w14:textId="77777777">
        <w:trPr>
          <w:tblHeader/>
          <w:jc w:val="center"/>
        </w:trPr>
        <w:tc>
          <w:tcPr>
            <w:tcW w:w="4680" w:type="dxa"/>
            <w:shd w:val="clear" w:color="auto" w:fill="1747D1"/>
            <w:tcMar>
              <w:top w:w="100" w:type="dxa"/>
              <w:left w:w="120" w:type="dxa"/>
              <w:bottom w:w="100" w:type="dxa"/>
              <w:right w:w="120" w:type="dxa"/>
            </w:tcMar>
          </w:tcPr>
          <w:p w14:paraId="476E1CB5" w14:textId="77777777">
            <w:r>
              <w:rPr>
                <w:b/>
                <w:color w:val="FFFFFF"/>
              </w:rPr>
              <w:t>项目</w:t>
            </w:r>
          </w:p>
        </w:tc>
        <w:tc>
          <w:tcPr>
            <w:tcW w:w="4680" w:type="dxa"/>
            <w:shd w:val="clear" w:color="auto" w:fill="1747D1"/>
            <w:tcMar>
              <w:top w:w="100" w:type="dxa"/>
              <w:left w:w="120" w:type="dxa"/>
              <w:bottom w:w="100" w:type="dxa"/>
              <w:right w:w="120" w:type="dxa"/>
            </w:tcMar>
          </w:tcPr>
          <w:p w14:paraId="66501927" w14:textId="77777777">
            <w:r>
              <w:rPr>
                <w:b/>
                <w:color w:val="FFFFFF"/>
              </w:rPr>
              <w:t>内容</w:t>
            </w:r>
          </w:p>
        </w:tc>
      </w:tr>
      <w:tr w14:paraId="59978089" w14:textId="77777777">
        <w:trPr>
          <w:jc w:val="center"/>
        </w:trPr>
        <w:tc>
          <w:tcPr>
            <w:tcW w:w="2088" w:type="dxa"/>
            <w:shd w:val="clear" w:color="auto" w:fill="EAF0FF"/>
            <w:tcMar>
              <w:top w:w="100" w:type="dxa"/>
              <w:left w:w="120" w:type="dxa"/>
              <w:bottom w:w="100" w:type="dxa"/>
              <w:right w:w="120" w:type="dxa"/>
            </w:tcMar>
            <w:vAlign w:val="center"/>
          </w:tcPr>
          <w:p w14:paraId="59429F5E" w14:textId="77777777">
            <w:r>
              <w:rPr>
                <w:b/>
              </w:rPr>
              <w:t>学习单元</w:t>
            </w:r>
          </w:p>
        </w:tc>
        <w:tc>
          <w:tcPr>
            <w:tcW w:w="6840" w:type="dxa"/>
            <w:tcMar>
              <w:top w:w="100" w:type="dxa"/>
              <w:left w:w="120" w:type="dxa"/>
              <w:bottom w:w="100" w:type="dxa"/>
              <w:right w:w="120" w:type="dxa"/>
            </w:tcMar>
            <w:vAlign w:val="center"/>
          </w:tcPr>
          <w:p w14:paraId="6BE8B5E8" w14:textId="77777777">
            <w:r>
              <w:t>月</w:t>
            </w:r>
            <w:r>
              <w:t>1 · AI</w:t>
            </w:r>
            <w:r>
              <w:t>全景、证据与伦理</w:t>
            </w:r>
          </w:p>
        </w:tc>
      </w:tr>
      <w:tr w14:paraId="60397387" w14:textId="77777777">
        <w:trPr>
          <w:jc w:val="center"/>
        </w:trPr>
        <w:tc>
          <w:tcPr>
            <w:tcW w:w="2088" w:type="dxa"/>
            <w:shd w:val="clear" w:color="auto" w:fill="EAF0FF"/>
            <w:tcMar>
              <w:top w:w="100" w:type="dxa"/>
              <w:left w:w="120" w:type="dxa"/>
              <w:bottom w:w="100" w:type="dxa"/>
              <w:right w:w="120" w:type="dxa"/>
            </w:tcMar>
            <w:vAlign w:val="center"/>
          </w:tcPr>
          <w:p w14:paraId="242B0055" w14:textId="77777777">
            <w:r>
              <w:rPr>
                <w:b/>
              </w:rPr>
              <w:t>建议时间</w:t>
            </w:r>
          </w:p>
        </w:tc>
        <w:tc>
          <w:tcPr>
            <w:tcW w:w="6840" w:type="dxa"/>
            <w:tcMar>
              <w:top w:w="100" w:type="dxa"/>
              <w:left w:w="120" w:type="dxa"/>
              <w:bottom w:w="100" w:type="dxa"/>
              <w:right w:w="120" w:type="dxa"/>
            </w:tcMar>
            <w:vAlign w:val="center"/>
          </w:tcPr>
          <w:p w14:paraId="20B87A53" w14:textId="77777777">
            <w:r>
              <w:t>8</w:t>
            </w:r>
            <w:r>
              <w:t>小时</w:t>
            </w:r>
          </w:p>
        </w:tc>
      </w:tr>
      <w:tr w14:paraId="3E8C8A11" w14:textId="77777777">
        <w:trPr>
          <w:jc w:val="center"/>
        </w:trPr>
        <w:tc>
          <w:tcPr>
            <w:tcW w:w="2088" w:type="dxa"/>
            <w:shd w:val="clear" w:color="auto" w:fill="EAF0FF"/>
            <w:tcMar>
              <w:top w:w="100" w:type="dxa"/>
              <w:left w:w="120" w:type="dxa"/>
              <w:bottom w:w="100" w:type="dxa"/>
              <w:right w:w="120" w:type="dxa"/>
            </w:tcMar>
            <w:vAlign w:val="center"/>
          </w:tcPr>
          <w:p w14:paraId="1711F6C9" w14:textId="77777777">
            <w:r>
              <w:rPr>
                <w:b/>
              </w:rPr>
              <w:t>评审状态</w:t>
            </w:r>
          </w:p>
        </w:tc>
        <w:tc>
          <w:tcPr>
            <w:tcW w:w="6840" w:type="dxa"/>
            <w:tcMar>
              <w:top w:w="100" w:type="dxa"/>
              <w:left w:w="120" w:type="dxa"/>
              <w:bottom w:w="100" w:type="dxa"/>
              <w:right w:w="120" w:type="dxa"/>
            </w:tcMar>
            <w:vAlign w:val="center"/>
          </w:tcPr>
          <w:p w14:paraId="27353059" w14:textId="77777777">
            <w:r>
              <w:t xml:space="preserve">draft · </w:t>
            </w:r>
            <w:r>
              <w:t>核实</w:t>
            </w:r>
            <w:r>
              <w:t xml:space="preserve"> 2026-08-06</w:t>
            </w:r>
          </w:p>
        </w:tc>
      </w:tr>
      <w:tr w14:paraId="336250A5" w14:textId="77777777">
        <w:trPr>
          <w:jc w:val="center"/>
        </w:trPr>
        <w:tc>
          <w:tcPr>
            <w:tcW w:w="2088" w:type="dxa"/>
            <w:shd w:val="clear" w:color="auto" w:fill="EAF0FF"/>
            <w:tcMar>
              <w:top w:w="100" w:type="dxa"/>
              <w:left w:w="120" w:type="dxa"/>
              <w:bottom w:w="100" w:type="dxa"/>
              <w:right w:w="120" w:type="dxa"/>
            </w:tcMar>
            <w:vAlign w:val="center"/>
          </w:tcPr>
          <w:p w14:paraId="30998FCF" w14:textId="77777777">
            <w:r>
              <w:rPr>
                <w:b/>
              </w:rPr>
              <w:t>练习与实验</w:t>
            </w:r>
          </w:p>
        </w:tc>
        <w:tc>
          <w:tcPr>
            <w:tcW w:w="6840" w:type="dxa"/>
            <w:tcMar>
              <w:top w:w="100" w:type="dxa"/>
              <w:left w:w="120" w:type="dxa"/>
              <w:bottom w:w="100" w:type="dxa"/>
              <w:right w:w="120" w:type="dxa"/>
            </w:tcMar>
            <w:vAlign w:val="center"/>
          </w:tcPr>
          <w:p w14:paraId="0E2EC5AE" w14:textId="77777777">
            <w:r>
              <w:t>3</w:t>
            </w:r>
            <w:r>
              <w:t>道练习</w:t>
            </w:r>
            <w:r>
              <w:t xml:space="preserve"> · 1</w:t>
            </w:r>
            <w:r>
              <w:t>个互动实验</w:t>
            </w:r>
          </w:p>
        </w:tc>
      </w:tr>
    </w:tbl>
    <w:p w14:paraId="5DBC98C4" w14:textId="77777777">
      <w:r>
        <w:rPr>
          <w:b/>
        </w:rPr>
        <w:t>先修关系：</w:t>
      </w:r>
      <w:hyperlink w:anchor="ch_002" w:history="1">
        <w:r>
          <w:rPr>
            <w:color w:val="1747D1"/>
            <w:u w:val="single"/>
          </w:rPr>
          <w:t>第</w:t>
        </w:r>
        <w:r>
          <w:rPr>
            <w:color w:val="1747D1"/>
            <w:u w:val="single"/>
          </w:rPr>
          <w:t>2</w:t>
        </w:r>
        <w:r>
          <w:rPr>
            <w:color w:val="1747D1"/>
            <w:u w:val="single"/>
          </w:rPr>
          <w:t>章</w:t>
        </w:r>
        <w:r>
          <w:rPr>
            <w:color w:val="1747D1"/>
            <w:u w:val="single"/>
          </w:rPr>
          <w:t xml:space="preserve"> </w:t>
        </w:r>
        <w:r>
          <w:rPr>
            <w:color w:val="1747D1"/>
            <w:u w:val="single"/>
          </w:rPr>
          <w:t>从符号主义到基础模型：范式如何更替</w:t>
        </w:r>
      </w:hyperlink>
    </w:p>
    <w:p w14:paraId="273D7457" w14:textId="77777777">
      <w:pPr>
        <w:pStyle w:val="NEWVARCallout"/>
      </w:pPr>
      <w:r>
        <w:rPr>
          <w:b/>
        </w:rPr>
        <w:t>结论先行：</w:t>
      </w:r>
      <w:r>
        <w:t xml:space="preserve"> </w:t>
      </w:r>
      <w:r>
        <w:t>区分演示、基准、受控实验、真实部署和因果结论，学会追问样本、基线与不确定性。</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7BA4FEF9" w14:textId="77777777">
      <w:pPr>
        <w:pStyle w:val="21"/>
      </w:pPr>
      <w:bookmarkStart w:id="61" w:name="_Toc236984971"/>
      <w:r>
        <w:t xml:space="preserve">1. </w:t>
      </w:r>
      <w:r>
        <w:t>为什么重要，现在能做什么</w:t>
      </w:r>
      <w:bookmarkEnd w:id="61"/>
    </w:p>
    <w:p w14:paraId="03D6A0B4" w14:textId="77777777">
      <w:r>
        <w:t>学完本章，你应该能把</w:t>
      </w:r>
      <w:r>
        <w:t>“</w:t>
      </w:r>
      <w:r>
        <w:t>先问证据：怎样判断一个</w:t>
      </w:r>
      <w:r>
        <w:t>AI</w:t>
      </w:r>
      <w:r>
        <w:t>说法</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5BDFD1CF" w14:textId="77777777">
      <w:r>
        <w:t>本章聚焦：区分演示、基准、受控实验、真实部署和因果结论，学会追问样本、基线与不确定性。</w:t>
      </w:r>
      <w:r>
        <w:t xml:space="preserve"> </w:t>
      </w:r>
      <w:r>
        <w:t>这件事重要，因为</w:t>
      </w:r>
      <w:r>
        <w:t>AI</w:t>
      </w:r>
      <w:r>
        <w:t>系统的错误通常不是</w:t>
      </w:r>
      <w:r>
        <w:t>“</w:t>
      </w:r>
      <w:r>
        <w:t>模型突然不聪明</w:t>
      </w:r>
      <w:r>
        <w:t>”</w:t>
      </w:r>
      <w:r>
        <w:t>，而是问题定义、数据表示、目标函数、</w:t>
      </w:r>
      <w:r>
        <w:lastRenderedPageBreak/>
        <w:t>评估或部署条件之间不一致。把这些环节分开，才能定位故障，也才能对他人解释为什么一个结果值得或不值得相信。</w:t>
      </w:r>
    </w:p>
    <w:p w14:paraId="3480E9C9" w14:textId="77777777">
      <w:pPr>
        <w:pStyle w:val="21"/>
      </w:pPr>
      <w:bookmarkStart w:id="62" w:name="_Toc236984972"/>
      <w:r>
        <w:t xml:space="preserve">2. </w:t>
      </w:r>
      <w:r>
        <w:t>先修检查与生活类比</w:t>
      </w:r>
      <w:bookmarkEnd w:id="62"/>
    </w:p>
    <w:p w14:paraId="509599F6" w14:textId="77777777">
      <w:r>
        <w:t>先用一分钟自测：你能否说明输入和输出分别是什么？能否区分规则、算法、模型与系统？能否读懂变量、函数和简单图表？如果其中一项还不稳，先回到前置章节</w:t>
      </w:r>
      <w:r>
        <w:t xml:space="preserve"> history-and-paradigms</w:t>
      </w:r>
      <w:r>
        <w:t>。不要跳过地基；后续章节默认你会保存代码、记录环境、保护隐私，并区分教学模拟与真实测量。</w:t>
      </w:r>
    </w:p>
    <w:p w14:paraId="16405952" w14:textId="77777777">
      <w:r>
        <w:t>生活类比：像判断一双跑鞋是否更快：一次试跑不是证据，需要相同跑道、足够次数和清楚的计时方法。</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3DAF684B" w14:textId="77777777">
      <w:pPr>
        <w:pStyle w:val="21"/>
      </w:pPr>
      <w:bookmarkStart w:id="63" w:name="_Toc236984973"/>
      <w:r>
        <w:t xml:space="preserve">3. </w:t>
      </w:r>
      <w:r>
        <w:t>互动实验：只改变一个变量</w:t>
      </w:r>
      <w:bookmarkEnd w:id="63"/>
    </w:p>
    <w:p w14:paraId="0D40E65B" w14:textId="77777777">
      <w:pPr>
        <w:pStyle w:val="af7"/>
      </w:pPr>
      <w:r>
        <w:t>实验</w:t>
      </w:r>
      <w:r>
        <w:t xml:space="preserve"> 3-1</w:t>
      </w:r>
      <w:r>
        <w:t xml:space="preserve">　先问证据：怎样判断一个</w:t>
      </w:r>
      <w:r>
        <w:t>AI</w:t>
      </w:r>
      <w:r>
        <w:t>说法：单变量实验（教学模拟）</w:t>
      </w:r>
    </w:p>
    <w:tbl>
      <w:tblPr>
        <w:tblStyle w:val="aff1"/>
        <w:tblW w:w="0" w:type="auto"/>
        <w:jc w:val="center"/>
        <w:tblLook w:val="04A0" w:firstRow="1" w:lastRow="0" w:firstColumn="1" w:lastColumn="0" w:noHBand="0" w:noVBand="1"/>
      </w:tblPr>
      <w:tblGrid>
        <w:gridCol w:w="3849"/>
        <w:gridCol w:w="5751"/>
      </w:tblGrid>
      <w:tr w14:paraId="6DC72AB2" w14:textId="77777777">
        <w:trPr>
          <w:tblHeader/>
          <w:jc w:val="center"/>
        </w:trPr>
        <w:tc>
          <w:tcPr>
            <w:tcW w:w="4680" w:type="dxa"/>
            <w:shd w:val="clear" w:color="auto" w:fill="1747D1"/>
            <w:tcMar>
              <w:top w:w="100" w:type="dxa"/>
              <w:left w:w="120" w:type="dxa"/>
              <w:bottom w:w="100" w:type="dxa"/>
              <w:right w:w="120" w:type="dxa"/>
            </w:tcMar>
          </w:tcPr>
          <w:p w14:paraId="0DD1F41F" w14:textId="77777777">
            <w:r>
              <w:rPr>
                <w:b/>
                <w:color w:val="FFFFFF"/>
              </w:rPr>
              <w:t>项目</w:t>
            </w:r>
          </w:p>
        </w:tc>
        <w:tc>
          <w:tcPr>
            <w:tcW w:w="4680" w:type="dxa"/>
            <w:shd w:val="clear" w:color="auto" w:fill="1747D1"/>
            <w:tcMar>
              <w:top w:w="100" w:type="dxa"/>
              <w:left w:w="120" w:type="dxa"/>
              <w:bottom w:w="100" w:type="dxa"/>
              <w:right w:w="120" w:type="dxa"/>
            </w:tcMar>
          </w:tcPr>
          <w:p w14:paraId="4A8F128B" w14:textId="77777777">
            <w:r>
              <w:rPr>
                <w:b/>
                <w:color w:val="FFFFFF"/>
              </w:rPr>
              <w:t>内容</w:t>
            </w:r>
          </w:p>
        </w:tc>
      </w:tr>
      <w:tr w14:paraId="3DB58060" w14:textId="77777777">
        <w:trPr>
          <w:jc w:val="center"/>
        </w:trPr>
        <w:tc>
          <w:tcPr>
            <w:tcW w:w="2088" w:type="dxa"/>
            <w:shd w:val="clear" w:color="auto" w:fill="EAF0FF"/>
            <w:tcMar>
              <w:top w:w="100" w:type="dxa"/>
              <w:left w:w="120" w:type="dxa"/>
              <w:bottom w:w="100" w:type="dxa"/>
              <w:right w:w="120" w:type="dxa"/>
            </w:tcMar>
            <w:vAlign w:val="center"/>
          </w:tcPr>
          <w:p w14:paraId="0CBDE474" w14:textId="77777777">
            <w:r>
              <w:rPr>
                <w:b/>
              </w:rPr>
              <w:t>只改变量</w:t>
            </w:r>
          </w:p>
        </w:tc>
        <w:tc>
          <w:tcPr>
            <w:tcW w:w="6840" w:type="dxa"/>
            <w:tcMar>
              <w:top w:w="100" w:type="dxa"/>
              <w:left w:w="120" w:type="dxa"/>
              <w:bottom w:w="100" w:type="dxa"/>
              <w:right w:w="120" w:type="dxa"/>
            </w:tcMar>
            <w:vAlign w:val="center"/>
          </w:tcPr>
          <w:p w14:paraId="6BF1FE4B" w14:textId="77777777">
            <w:r>
              <w:t>样本量，范围</w:t>
            </w:r>
            <w:r>
              <w:t xml:space="preserve"> 10–1000</w:t>
            </w:r>
            <w:r>
              <w:t>个，步长</w:t>
            </w:r>
            <w:r>
              <w:t xml:space="preserve"> 10</w:t>
            </w:r>
          </w:p>
        </w:tc>
      </w:tr>
      <w:tr w14:paraId="6A87A076" w14:textId="77777777">
        <w:trPr>
          <w:jc w:val="center"/>
        </w:trPr>
        <w:tc>
          <w:tcPr>
            <w:tcW w:w="2088" w:type="dxa"/>
            <w:shd w:val="clear" w:color="auto" w:fill="EAF0FF"/>
            <w:tcMar>
              <w:top w:w="100" w:type="dxa"/>
              <w:left w:w="120" w:type="dxa"/>
              <w:bottom w:w="100" w:type="dxa"/>
              <w:right w:w="120" w:type="dxa"/>
            </w:tcMar>
            <w:vAlign w:val="center"/>
          </w:tcPr>
          <w:p w14:paraId="770AC9E6" w14:textId="77777777">
            <w:r>
              <w:rPr>
                <w:b/>
              </w:rPr>
              <w:t>实验目标</w:t>
            </w:r>
          </w:p>
        </w:tc>
        <w:tc>
          <w:tcPr>
            <w:tcW w:w="6840" w:type="dxa"/>
            <w:tcMar>
              <w:top w:w="100" w:type="dxa"/>
              <w:left w:w="120" w:type="dxa"/>
              <w:bottom w:w="100" w:type="dxa"/>
              <w:right w:w="120" w:type="dxa"/>
            </w:tcMar>
            <w:vAlign w:val="center"/>
          </w:tcPr>
          <w:p w14:paraId="73F07363" w14:textId="77777777">
            <w:r>
              <w:t>只改变</w:t>
            </w:r>
            <w:r>
              <w:t>“</w:t>
            </w:r>
            <w:r>
              <w:t>样本量</w:t>
            </w:r>
            <w:r>
              <w:t>”</w:t>
            </w:r>
            <w:r>
              <w:t>，观察结果、代价和风险如何一起变化，理解区分演示、基准、受控实验、真实部署和因果结论，学会追问样本、基线与不确定性。</w:t>
            </w:r>
          </w:p>
        </w:tc>
      </w:tr>
      <w:tr w14:paraId="6B721866" w14:textId="77777777">
        <w:trPr>
          <w:jc w:val="center"/>
        </w:trPr>
        <w:tc>
          <w:tcPr>
            <w:tcW w:w="2088" w:type="dxa"/>
            <w:shd w:val="clear" w:color="auto" w:fill="EAF0FF"/>
            <w:tcMar>
              <w:top w:w="100" w:type="dxa"/>
              <w:left w:w="120" w:type="dxa"/>
              <w:bottom w:w="100" w:type="dxa"/>
              <w:right w:w="120" w:type="dxa"/>
            </w:tcMar>
            <w:vAlign w:val="center"/>
          </w:tcPr>
          <w:p w14:paraId="7023C6AD" w14:textId="77777777">
            <w:r>
              <w:rPr>
                <w:b/>
              </w:rPr>
              <w:t>键盘操作</w:t>
            </w:r>
          </w:p>
        </w:tc>
        <w:tc>
          <w:tcPr>
            <w:tcW w:w="6840" w:type="dxa"/>
            <w:tcMar>
              <w:top w:w="100" w:type="dxa"/>
              <w:left w:w="120" w:type="dxa"/>
              <w:bottom w:w="100" w:type="dxa"/>
              <w:right w:w="120" w:type="dxa"/>
            </w:tcMar>
            <w:vAlign w:val="center"/>
          </w:tcPr>
          <w:p w14:paraId="2789C5B2" w14:textId="77777777">
            <w:r>
              <w:t>聚焦滑块后使用方向键微调，</w:t>
            </w:r>
            <w:r>
              <w:t>Page Up/Page Down</w:t>
            </w:r>
            <w:r>
              <w:t>大步调整，</w:t>
            </w:r>
            <w:r>
              <w:t>Home/End</w:t>
            </w:r>
            <w:r>
              <w:t>到达边界。</w:t>
            </w:r>
          </w:p>
        </w:tc>
      </w:tr>
      <w:tr w14:paraId="24B0FB4C" w14:textId="77777777">
        <w:trPr>
          <w:jc w:val="center"/>
        </w:trPr>
        <w:tc>
          <w:tcPr>
            <w:tcW w:w="2088" w:type="dxa"/>
            <w:shd w:val="clear" w:color="auto" w:fill="EAF0FF"/>
            <w:tcMar>
              <w:top w:w="100" w:type="dxa"/>
              <w:left w:w="120" w:type="dxa"/>
              <w:bottom w:w="100" w:type="dxa"/>
              <w:right w:w="120" w:type="dxa"/>
            </w:tcMar>
            <w:vAlign w:val="center"/>
          </w:tcPr>
          <w:p w14:paraId="131EFFFC" w14:textId="77777777">
            <w:r>
              <w:rPr>
                <w:b/>
              </w:rPr>
              <w:t>静态替代</w:t>
            </w:r>
          </w:p>
        </w:tc>
        <w:tc>
          <w:tcPr>
            <w:tcW w:w="6840" w:type="dxa"/>
            <w:tcMar>
              <w:top w:w="100" w:type="dxa"/>
              <w:left w:w="120" w:type="dxa"/>
              <w:bottom w:w="100" w:type="dxa"/>
              <w:right w:w="120" w:type="dxa"/>
            </w:tcMar>
            <w:vAlign w:val="center"/>
          </w:tcPr>
          <w:p w14:paraId="274F3500" w14:textId="77777777">
            <w:r>
              <w:t>静态替代：把样本量分别设为</w:t>
            </w:r>
            <w:r>
              <w:t>10</w:t>
            </w:r>
            <w:r>
              <w:t>个、</w:t>
            </w:r>
            <w:r>
              <w:t>100</w:t>
            </w:r>
            <w:r>
              <w:t>个和</w:t>
            </w:r>
            <w:r>
              <w:t>1000</w:t>
            </w:r>
            <w:r>
              <w:t>个，</w:t>
            </w:r>
            <w:r>
              <w:lastRenderedPageBreak/>
              <w:t>手工比较三组教学模拟输出。</w:t>
            </w:r>
          </w:p>
        </w:tc>
      </w:tr>
      <w:tr w14:paraId="314FD470" w14:textId="77777777">
        <w:trPr>
          <w:jc w:val="center"/>
        </w:trPr>
        <w:tc>
          <w:tcPr>
            <w:tcW w:w="2088" w:type="dxa"/>
            <w:shd w:val="clear" w:color="auto" w:fill="EAF0FF"/>
            <w:tcMar>
              <w:top w:w="100" w:type="dxa"/>
              <w:left w:w="120" w:type="dxa"/>
              <w:bottom w:w="100" w:type="dxa"/>
              <w:right w:w="120" w:type="dxa"/>
            </w:tcMar>
            <w:vAlign w:val="center"/>
          </w:tcPr>
          <w:p w14:paraId="34A55239" w14:textId="77777777">
            <w:r>
              <w:rPr>
                <w:b/>
              </w:rPr>
              <w:lastRenderedPageBreak/>
              <w:t>结果边界</w:t>
            </w:r>
          </w:p>
        </w:tc>
        <w:tc>
          <w:tcPr>
            <w:tcW w:w="6840" w:type="dxa"/>
            <w:tcMar>
              <w:top w:w="100" w:type="dxa"/>
              <w:left w:w="120" w:type="dxa"/>
              <w:bottom w:w="100" w:type="dxa"/>
              <w:right w:w="120" w:type="dxa"/>
            </w:tcMar>
            <w:vAlign w:val="center"/>
          </w:tcPr>
          <w:p w14:paraId="455036B7" w14:textId="77777777">
            <w:r>
              <w:t>页面数值由公开公式生成，只用于教学，不代表真实模型性能或现实世界因果效果。</w:t>
            </w:r>
          </w:p>
        </w:tc>
      </w:tr>
    </w:tbl>
    <w:p w14:paraId="5E958AE0" w14:textId="77777777">
      <w:r>
        <w:t>实验目标：只改变</w:t>
      </w:r>
      <w:r>
        <w:t>“</w:t>
      </w:r>
      <w:r>
        <w:t>样本量</w:t>
      </w:r>
      <w:r>
        <w:t>”</w:t>
      </w:r>
      <w:r>
        <w:t>，观察结果、代价和风险如何一起变化，理解区分演示、基准、受控实验、真实部署和因果结论，学会追问样本、基线与不确定性。</w:t>
      </w:r>
    </w:p>
    <w:p w14:paraId="29FDAA70" w14:textId="77777777">
      <w:r>
        <w:t>静态替代说明：静态替代：把样本量分别设为</w:t>
      </w:r>
      <w:r>
        <w:t>10</w:t>
      </w:r>
      <w:r>
        <w:t>个、</w:t>
      </w:r>
      <w:r>
        <w:t>100</w:t>
      </w:r>
      <w:r>
        <w:t>个和</w:t>
      </w:r>
      <w:r>
        <w:t>1000</w:t>
      </w:r>
      <w:r>
        <w:t>个，手工比较三组教学模拟输出。</w:t>
      </w:r>
    </w:p>
    <w:p w14:paraId="03805638" w14:textId="77777777">
      <w:r>
        <w:t>键盘操作：聚焦滑块后使用方向键微调，</w:t>
      </w:r>
      <w:r>
        <w:t>Page Up/Page Down</w:t>
      </w:r>
      <w:r>
        <w:t>大步调整，</w:t>
      </w:r>
      <w:r>
        <w:t>Home/End</w:t>
      </w:r>
      <w:r>
        <w:t>到达边界。</w:t>
      </w:r>
    </w:p>
    <w:p w14:paraId="6D78596A" w14:textId="77777777">
      <w:r>
        <w:t>风险提示：页面数值由公开公式生成，只用于教学，不代表真实模型性能或现实世界因果效果。</w:t>
      </w:r>
    </w:p>
    <w:p w14:paraId="3D0B24C1" w14:textId="77777777">
      <w:pPr>
        <w:pStyle w:val="21"/>
      </w:pPr>
      <w:bookmarkStart w:id="64" w:name="_Toc236984974"/>
      <w:r>
        <w:t xml:space="preserve">4. </w:t>
      </w:r>
      <w:r>
        <w:t>直觉到数学</w:t>
      </w:r>
      <w:bookmarkEnd w:id="64"/>
    </w:p>
    <w:p w14:paraId="6F8DD3A8" w14:textId="77777777">
      <w:r>
        <w:t>核心关系：</w:t>
      </w:r>
      <w:r>
        <w:rPr>
          <w:rFonts w:ascii="Cascadia Mono" w:eastAsia="Cascadia Mono" w:hAnsi="Cascadia Mono" w:cs="Cascadia Mono"/>
          <w:color w:val="173F35"/>
          <w:sz w:val="18"/>
        </w:rPr>
        <w:t>claim strength ≤ evidence strength</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2EFDC22D"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580F12C9" w14:textId="77777777">
      <w:pPr>
        <w:pStyle w:val="21"/>
      </w:pPr>
      <w:bookmarkStart w:id="65" w:name="_Toc236984975"/>
      <w:r>
        <w:t xml:space="preserve">5. </w:t>
      </w:r>
      <w:r>
        <w:t>最小实现</w:t>
      </w:r>
      <w:bookmarkEnd w:id="65"/>
    </w:p>
    <w:p w14:paraId="55508C13"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0E1A93B1" w14:textId="77777777">
      <w:pPr>
        <w:pStyle w:val="af7"/>
      </w:pPr>
      <w:r>
        <w:lastRenderedPageBreak/>
        <w:t>代码</w:t>
      </w:r>
      <w:r>
        <w:t xml:space="preserve"> 3-1</w:t>
      </w:r>
      <w:r>
        <w:t xml:space="preserve">　</w:t>
      </w:r>
      <w:r>
        <w:t>python</w:t>
      </w:r>
      <w:r>
        <w:t>最小实现</w:t>
      </w:r>
    </w:p>
    <w:p w14:paraId="2CA09829" w14:textId="77777777">
      <w:pPr>
        <w:pStyle w:val="CodeBlock"/>
      </w:pPr>
      <w:r>
        <w:t>from dataclasses import dataclass</w:t>
      </w:r>
      <w:r>
        <w:br/>
      </w:r>
      <w:r>
        <w:t xml:space="preserve"> </w:t>
      </w:r>
      <w:r>
        <w:br/>
      </w:r>
      <w:r>
        <w:t>@dataclass(frozen=True)</w:t>
      </w:r>
      <w:r>
        <w:br/>
      </w:r>
      <w:r>
        <w:t>class Experiment:</w:t>
      </w:r>
      <w:r>
        <w:br/>
      </w:r>
      <w:r>
        <w:t xml:space="preserve">    name: str</w:t>
      </w:r>
      <w:r>
        <w:br/>
      </w:r>
      <w:r>
        <w:t xml:space="preserve">    value: float</w:t>
      </w:r>
      <w:r>
        <w:br/>
      </w:r>
      <w:r>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Experiment(name="evidence-and-claims", value=0.60)</w:t>
      </w:r>
      <w:r>
        <w:br/>
      </w:r>
      <w:r>
        <w:t>print(evaluate(case))</w:t>
      </w:r>
    </w:p>
    <w:p w14:paraId="27FA32D7"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447D22B2" w14:textId="77777777">
      <w:pPr>
        <w:pStyle w:val="21"/>
      </w:pPr>
      <w:bookmarkStart w:id="66" w:name="_Toc236984976"/>
      <w:r>
        <w:t xml:space="preserve">6. </w:t>
      </w:r>
      <w:r>
        <w:t>五轮系统化理解</w:t>
      </w:r>
      <w:bookmarkEnd w:id="66"/>
    </w:p>
    <w:p w14:paraId="0FA8D02C" w14:textId="77777777">
      <w:pPr>
        <w:pStyle w:val="31"/>
      </w:pPr>
      <w:bookmarkStart w:id="67" w:name="_Toc236984977"/>
      <w:r>
        <w:t xml:space="preserve">1. </w:t>
      </w:r>
      <w:r>
        <w:t>问题边界</w:t>
      </w:r>
      <w:bookmarkEnd w:id="67"/>
    </w:p>
    <w:p w14:paraId="5A46E2BA" w14:textId="77777777">
      <w:r>
        <w:t>先把要解决的任务写成输入、输出、约束、失败代价与不做什么。</w:t>
      </w:r>
      <w:r>
        <w:t xml:space="preserve"> </w:t>
      </w:r>
      <w:r>
        <w:t>对</w:t>
      </w:r>
      <w:r>
        <w:t>“</w:t>
      </w:r>
      <w:r>
        <w:t>先问证据：怎样判断一个</w:t>
      </w:r>
      <w:r>
        <w:t>AI</w:t>
      </w:r>
      <w:r>
        <w:t>说法</w:t>
      </w:r>
      <w:r>
        <w:t>”</w:t>
      </w:r>
      <w:r>
        <w:t>而言，第一步不是背下定义，而是把核心问题写成一句能被反驳、能被测量的话：区分演示、基准、受控实验、真实部署和因果结论，学会追问样本、基线与不确定性。。接着逐项标记观察到的事实、由公式推导的结果、来自文献的结论和仍然不确定的部分。这样做能防止把界面效果、单个案例或流畅文字误当成稳定能力。像判断一双跑鞋是否更快：一次试跑不是证据，需要相同跑道、足够次数和清楚的计时方法。</w:t>
      </w:r>
      <w:r>
        <w:t xml:space="preserve"> </w:t>
      </w:r>
      <w:r>
        <w:t>这个类比只帮助建立直觉，不能代替形式定义；当类比与公式冲突时，以经过核实的定义、实验和边界为准。</w:t>
      </w:r>
    </w:p>
    <w:p w14:paraId="6C74E2FE"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5B3519EA" w14:textId="77777777">
      <w:r>
        <w:lastRenderedPageBreak/>
        <w:t>本层实验只调节</w:t>
      </w:r>
      <w:r>
        <w:t>“</w:t>
      </w:r>
      <w:r>
        <w:t>样本量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F3018BA"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claim strength ≤ evidence strength</w:t>
      </w:r>
      <w:r>
        <w:t>，逐个说明符号的对象、形状、单位和取值范围；把零值、极大值、空输入、重复输入和相反方向代入，检查是否符合直觉。任何无法解释的异常都应保留在失败日志，而不是删除。</w:t>
      </w:r>
    </w:p>
    <w:p w14:paraId="13314E92" w14:textId="77777777">
      <w:r>
        <w:t>完成本层的标准不是</w:t>
      </w:r>
      <w:r>
        <w:t>“</w:t>
      </w:r>
      <w:r>
        <w:t>看懂了</w:t>
      </w:r>
      <w:r>
        <w:t>”</w:t>
      </w:r>
      <w:r>
        <w:t>，而是你能不看正文讲出三件事：本章方法解决什么问题；它依赖哪些假设；怎样设计一个能让它失败的测试。再向同学解释为什么像判断一双跑鞋是否更快：一次试跑不是证据，需要相同跑道、足够次数和清楚的计时方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等宽泛词，就把它们替换成可观察行为和适用条件。最后写一句研究问题：在合成的植物叶片特征中，当样本量变化时，哪个机制最可能先成为瓶颈，怎样用对照实验验证？</w:t>
      </w:r>
    </w:p>
    <w:p w14:paraId="659FF6F3" w14:textId="77777777">
      <w:pPr>
        <w:pStyle w:val="31"/>
      </w:pPr>
      <w:bookmarkStart w:id="68" w:name="_Toc236984978"/>
      <w:r>
        <w:t xml:space="preserve">3. </w:t>
      </w:r>
      <w:r>
        <w:t>机制与因果链</w:t>
      </w:r>
      <w:bookmarkEnd w:id="68"/>
    </w:p>
    <w:p w14:paraId="44D1C628" w14:textId="77777777">
      <w:r>
        <w:t>沿着数据进入、内部计算、输出形成和外部行动逐步追踪，而不是只记名词。</w:t>
      </w:r>
      <w:r>
        <w:t xml:space="preserve"> </w:t>
      </w:r>
      <w:r>
        <w:t>对</w:t>
      </w:r>
      <w:r>
        <w:t>“</w:t>
      </w:r>
      <w:r>
        <w:t>先问证据：怎样判断一个</w:t>
      </w:r>
      <w:r>
        <w:t>AI</w:t>
      </w:r>
      <w:r>
        <w:t>说法</w:t>
      </w:r>
      <w:r>
        <w:t>”</w:t>
      </w:r>
      <w:r>
        <w:t>而言，第一步不是背下定义，而是把核心问题写成一句能被反驳、能被测量的话：区分演示、基准、受控实验、真实部署和因果结论，学会追问样本、基线与不确定性。。接着逐项标记观察到的事实、由公式推导的结果、来自文献的结论和仍然不确定的部分。这样做能防止把界面效果、单个案例或流畅文字误当成稳定能力。像判断一双跑鞋是否更快：一次试跑不是证据，需要相同跑道、足够次数和清楚的计时方法。</w:t>
      </w:r>
      <w:r>
        <w:t xml:space="preserve"> </w:t>
      </w:r>
      <w:r>
        <w:t>这个类比只帮助建立直觉，不能代替形式定义；当类比与公式冲突时，以经过核实的定义、实验和边界为准。</w:t>
      </w:r>
    </w:p>
    <w:p w14:paraId="3EABCC5D" w14:textId="77777777">
      <w:r>
        <w:lastRenderedPageBreak/>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5FCBF1D6" w14:textId="77777777">
      <w:r>
        <w:t>本层实验只调节</w:t>
      </w:r>
      <w:r>
        <w:t>“</w:t>
      </w:r>
      <w:r>
        <w:t>样本量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E0987B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claim strength ≤ evidence strength</w:t>
      </w:r>
      <w:r>
        <w:t>，逐个说明符号的对象、形状、单位和取值范围；把零值、极大值、空输入、重复输入和相反方向代入，检查是否符合直觉。任何无法解释的异常都应保留在失败日志，而不是删除。</w:t>
      </w:r>
    </w:p>
    <w:p w14:paraId="3EA863AD" w14:textId="77777777">
      <w:r>
        <w:t>完成本层的标准不是</w:t>
      </w:r>
      <w:r>
        <w:t>“</w:t>
      </w:r>
      <w:r>
        <w:t>看懂了</w:t>
      </w:r>
      <w:r>
        <w:t>”</w:t>
      </w:r>
      <w:r>
        <w:t>，而是你能不看正文讲出三件事：本章方法解决什么问题；它依赖哪些假设；怎样设计一个能让它失败的测试。再向同学解释为什么像判断一双跑鞋是否更快：一次试跑不是证据，需要相同跑道、足够次数和清楚的计时方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等宽泛词，就把它们替换成可观察行为和适用条件。最后写一句研究问题：在虚构机器人在二维网格中的轨迹中，当样本量变化时，哪个机制最可能先成为瓶颈，怎样用对照实验验证？</w:t>
      </w:r>
    </w:p>
    <w:p w14:paraId="5D04C8C6" w14:textId="77777777">
      <w:pPr>
        <w:pStyle w:val="31"/>
      </w:pPr>
      <w:bookmarkStart w:id="69" w:name="_Toc236984979"/>
      <w:r>
        <w:t xml:space="preserve">7. </w:t>
      </w:r>
      <w:r>
        <w:t>评估与不确定性</w:t>
      </w:r>
      <w:bookmarkEnd w:id="69"/>
    </w:p>
    <w:p w14:paraId="1B974779" w14:textId="77777777">
      <w:r>
        <w:t>把平均指标拆成切片、置信区间、校准、错误代价和最坏情况。</w:t>
      </w:r>
      <w:r>
        <w:t xml:space="preserve"> </w:t>
      </w:r>
      <w:r>
        <w:t>对</w:t>
      </w:r>
      <w:r>
        <w:t>“</w:t>
      </w:r>
      <w:r>
        <w:t>先问证据：怎样判断一个</w:t>
      </w:r>
      <w:r>
        <w:t>AI</w:t>
      </w:r>
      <w:r>
        <w:t>说法</w:t>
      </w:r>
      <w:r>
        <w:t>”</w:t>
      </w:r>
      <w:r>
        <w:t>而言，第一步不是背下定义，而是把核心问题写成一句能被反驳、能被测量的话：区分演示、基准、受控实验、真实部署和因果结论，学会追问样本、基线与不确定性。。接着逐项标记观察到的事</w:t>
      </w:r>
      <w:r>
        <w:lastRenderedPageBreak/>
        <w:t>实、由公式推导的结果、来自文献的结论和仍然不确定的部分。这样做能防止把界面效果、单个案例或流畅文字误当成稳定能力。像判断一双跑鞋是否更快：一次试跑不是证据，需要相同跑道、足够次数和清楚的计时方法。</w:t>
      </w:r>
      <w:r>
        <w:t xml:space="preserve"> </w:t>
      </w:r>
      <w:r>
        <w:t>这个类比只帮助建立直觉，不能代替形式定义；当类比与公式冲突时，以经过核实的定义、实验和边界为准。</w:t>
      </w:r>
    </w:p>
    <w:p w14:paraId="159DA3E2"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5BA4CE0C" w14:textId="77777777">
      <w:r>
        <w:t>本层实验只调节</w:t>
      </w:r>
      <w:r>
        <w:t>“</w:t>
      </w:r>
      <w:r>
        <w:t>样本量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C817DF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claim strength ≤ evidence strength</w:t>
      </w:r>
      <w:r>
        <w:t>，逐个说明符号的对象、形状、单位和取值范围；把零值、极大值、空输入、重复输入和相反方向代入，检查是否符合直觉。任何无法解释的异常都应保留在失败日志，而不是删除。</w:t>
      </w:r>
    </w:p>
    <w:p w14:paraId="6ECB7F18" w14:textId="77777777">
      <w:r>
        <w:t>完成本层的标准不是</w:t>
      </w:r>
      <w:r>
        <w:t>“</w:t>
      </w:r>
      <w:r>
        <w:t>看懂了</w:t>
      </w:r>
      <w:r>
        <w:t>”</w:t>
      </w:r>
      <w:r>
        <w:t>，而是你能不看正文讲出三件事：本章方法解决什么问题；它依赖哪些假设；怎样设计一个能让它失败的测试。再向同学解释为什么像判断一双跑鞋是否更快：一次试跑不是证据，需要相同跑道、足够次数和清楚的计时方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等宽泛词，就把它们替换成可观察行为和适用条件。最后写一句研究问题：在虚构机器人在二维网格中的轨迹中，当样本量变化时，哪个机制最可能先成为瓶颈，怎样用对照实验验证？</w:t>
      </w:r>
    </w:p>
    <w:p w14:paraId="0FD7A54C" w14:textId="77777777">
      <w:pPr>
        <w:pStyle w:val="31"/>
      </w:pPr>
      <w:bookmarkStart w:id="70" w:name="_Toc236984980"/>
      <w:r>
        <w:lastRenderedPageBreak/>
        <w:t xml:space="preserve">9. </w:t>
      </w:r>
      <w:r>
        <w:t>工程与复现</w:t>
      </w:r>
      <w:bookmarkEnd w:id="70"/>
    </w:p>
    <w:p w14:paraId="5EED0589" w14:textId="77777777">
      <w:r>
        <w:t>固定版本、环境、种子和测量记录，使别人能从原始输入重建结论。</w:t>
      </w:r>
      <w:r>
        <w:t xml:space="preserve"> </w:t>
      </w:r>
      <w:r>
        <w:t>对</w:t>
      </w:r>
      <w:r>
        <w:t>“</w:t>
      </w:r>
      <w:r>
        <w:t>先问证据：怎样判断一个</w:t>
      </w:r>
      <w:r>
        <w:t>AI</w:t>
      </w:r>
      <w:r>
        <w:t>说法</w:t>
      </w:r>
      <w:r>
        <w:t>”</w:t>
      </w:r>
      <w:r>
        <w:t>而言，第一步不是背下定义，而是把核心问题写成一句能被反驳、能被测量的话：区分演示、基准、受控实验、真实部署和因果结论，学会追问样本、基线与不确定性。。接着逐项标记观察到的事实、由公式推导的结果、来自文献的结论和仍然不确定的部分。这样做能防止把界面效果、单个案例或流畅文字误当成稳定能力。像判断一双跑鞋是否更快：一次试跑不是证据，需要相同跑道、足够次数和清楚的计时方法。</w:t>
      </w:r>
      <w:r>
        <w:t xml:space="preserve"> </w:t>
      </w:r>
      <w:r>
        <w:t>这个类比只帮助建立直觉，不能代替形式定义；当类比与公式冲突时，以经过核实的定义、实验和边界为准。</w:t>
      </w:r>
    </w:p>
    <w:p w14:paraId="45FA4A10"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2DF813DE" w14:textId="77777777">
      <w:r>
        <w:t>本层实验只调节</w:t>
      </w:r>
      <w:r>
        <w:t>“</w:t>
      </w:r>
      <w:r>
        <w:t>样本量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11EED2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claim strength ≤ evidence strength</w:t>
      </w:r>
      <w:r>
        <w:t>，逐个说明符号的对象、形状、单位和取值范围；把零值、极大值、空输入、重复输入和相反方向代入，检查是否符合直觉。任何无法解释的异常都应保留在失败日志，而不是删除。</w:t>
      </w:r>
    </w:p>
    <w:p w14:paraId="3A7C281D" w14:textId="77777777">
      <w:r>
        <w:t>完成本层的标准不是</w:t>
      </w:r>
      <w:r>
        <w:t>“</w:t>
      </w:r>
      <w:r>
        <w:t>看懂了</w:t>
      </w:r>
      <w:r>
        <w:t>”</w:t>
      </w:r>
      <w:r>
        <w:t>，而是你能不看正文讲出三件事：本章方法解决什么问题；它依赖哪些假设；怎样设计一个能让它失败的测试。再向同学解释为什么像判断一双跑鞋是否更快：一次试跑</w:t>
      </w:r>
      <w:r>
        <w:lastRenderedPageBreak/>
        <w:t>不是证据，需要相同跑道、足够次数和清楚的计时方法。只是入口，并给出一个类比失效的地方。如果解释中出现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等宽泛词，就把它们替换成可观察行为和适用条件。最后写一句研究问题：在合成的植物叶片特征中，当样本量变化时，哪个机制最可能先成为瓶颈，怎样用对照实验验证？</w:t>
      </w:r>
    </w:p>
    <w:p w14:paraId="481BB68D" w14:textId="77777777">
      <w:pPr>
        <w:pStyle w:val="31"/>
      </w:pPr>
      <w:bookmarkStart w:id="71" w:name="_Toc236984981"/>
      <w:r>
        <w:t xml:space="preserve">11. </w:t>
      </w:r>
      <w:r>
        <w:t>迁移与研究</w:t>
      </w:r>
      <w:bookmarkEnd w:id="71"/>
    </w:p>
    <w:p w14:paraId="6A372D24" w14:textId="77777777">
      <w:r>
        <w:t>把本章方法搬到新情境，用对照和消融判断哪些部分可迁移、哪些需要重做。</w:t>
      </w:r>
      <w:r>
        <w:t xml:space="preserve"> </w:t>
      </w:r>
      <w:r>
        <w:t>对</w:t>
      </w:r>
      <w:r>
        <w:t>“</w:t>
      </w:r>
      <w:r>
        <w:t>先问证据：怎样判断一个</w:t>
      </w:r>
      <w:r>
        <w:t>AI</w:t>
      </w:r>
      <w:r>
        <w:t>说法</w:t>
      </w:r>
      <w:r>
        <w:t>”</w:t>
      </w:r>
      <w:r>
        <w:t>而言，第一步不是背下定义，而是把核心问题写成一句能被反驳、能被测量的话：区分演示、基准、受控实验、真实部署和因果结论，学会追问样本、基线与不确定性。。接着逐项标记观察到的事实、由公式推导的结果、来自文献的结论和仍然不确定的部分。这样做能防止把界面效果、单个案例或流畅文字误当成稳定能力。像判断一双跑鞋是否更快：一次试跑不是证据，需要相同跑道、足够次数和清楚的计时方法。</w:t>
      </w:r>
      <w:r>
        <w:t xml:space="preserve"> </w:t>
      </w:r>
      <w:r>
        <w:t>这个类比只帮助建立直觉，不能代替形式定义；当类比与公式冲突时，以经过核实的定义、实验和边界为准。</w:t>
      </w:r>
    </w:p>
    <w:p w14:paraId="61CBA9D3"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5D3EE522" w14:textId="77777777">
      <w:r>
        <w:t>本层实验只调节</w:t>
      </w:r>
      <w:r>
        <w:t>“</w:t>
      </w:r>
      <w:r>
        <w:t>样本量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0E92F4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claim strength ≤ evidence strength</w:t>
      </w:r>
      <w:r>
        <w:t>，逐个说明符号的对象、形状、单位和取值范围；</w:t>
      </w:r>
      <w:r>
        <w:lastRenderedPageBreak/>
        <w:t>把零值、极大值、空输入、重复输入和相反方向代入，检查是否符合直觉。任何无法解释的异常都应保留在失败日志，而不是删除。</w:t>
      </w:r>
    </w:p>
    <w:p w14:paraId="1CC6ABA7" w14:textId="77777777">
      <w:r>
        <w:t>完成本层的标准不是</w:t>
      </w:r>
      <w:r>
        <w:t>“</w:t>
      </w:r>
      <w:r>
        <w:t>看懂了</w:t>
      </w:r>
      <w:r>
        <w:t>”</w:t>
      </w:r>
      <w:r>
        <w:t>，而是你能不看正文讲出三件事：本章方法解决什么问题；它依赖哪些假设；怎样设计一个能让它失败的测试。再向同学解释为什么像判断一双跑鞋是否更快：一次试跑不是证据，需要相同跑道、足够次数和清楚的计时方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等宽泛词，就把它们替换成可观察行为和适用条件。最后写一句研究问题：在虚构机器人在二维网格中的轨迹中，当样本量变化时，哪个机制最可能先成为瓶颈，怎样用对照实验验证？</w:t>
      </w:r>
    </w:p>
    <w:p w14:paraId="0CB3F3BF" w14:textId="77777777">
      <w:pPr>
        <w:pStyle w:val="21"/>
      </w:pPr>
      <w:bookmarkStart w:id="72" w:name="_Toc236984982"/>
      <w:r>
        <w:t>7. PyTorch</w:t>
      </w:r>
      <w:r>
        <w:t>实现路线</w:t>
      </w:r>
      <w:bookmarkEnd w:id="72"/>
    </w:p>
    <w:p w14:paraId="6E9AA433"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3D9A331C"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5FA7994E" w14:textId="77777777">
      <w:pPr>
        <w:pStyle w:val="21"/>
      </w:pPr>
      <w:bookmarkStart w:id="73" w:name="_Toc236984983"/>
      <w:r>
        <w:t xml:space="preserve">8. </w:t>
      </w:r>
      <w:r>
        <w:t>实验设计与结果记录</w:t>
      </w:r>
      <w:bookmarkEnd w:id="73"/>
    </w:p>
    <w:p w14:paraId="3BB120E6" w14:textId="77777777">
      <w:r>
        <w:t>为本章建立一张实验表。固定问题定义、数据版本、基线、硬件、依赖和随机种子，只改变</w:t>
      </w:r>
      <w:r>
        <w:t>“</w:t>
      </w:r>
      <w:r>
        <w:t>样本量</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1547F00C" w14:textId="77777777">
      <w:r>
        <w:lastRenderedPageBreak/>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03D0C3B2" w14:textId="77777777">
      <w:pPr>
        <w:pStyle w:val="21"/>
      </w:pPr>
      <w:bookmarkStart w:id="74" w:name="_Toc236984984"/>
      <w:r>
        <w:t xml:space="preserve">9. </w:t>
      </w:r>
      <w:r>
        <w:t>常见失败与排查顺序</w:t>
      </w:r>
      <w:bookmarkEnd w:id="74"/>
    </w:p>
    <w:p w14:paraId="7AF03424" w14:textId="77777777">
      <w:pPr>
        <w:pStyle w:val="a"/>
      </w:pPr>
      <w:r>
        <w:rPr>
          <w:b/>
        </w:rPr>
        <w:t>问题定义错位。</w:t>
      </w:r>
      <w:r>
        <w:t xml:space="preserve"> </w:t>
      </w:r>
      <w:r>
        <w:t>指标提高但现实任务没有改善。重新写输入、决策和失败代价。</w:t>
      </w:r>
    </w:p>
    <w:p w14:paraId="6C0D36EC" w14:textId="77777777">
      <w:pPr>
        <w:pStyle w:val="a"/>
      </w:pPr>
      <w:r>
        <w:rPr>
          <w:b/>
        </w:rPr>
        <w:t>数据泄漏或重复。</w:t>
      </w:r>
      <w:r>
        <w:t xml:space="preserve"> </w:t>
      </w:r>
      <w:r>
        <w:t>训练与测试共享样本、时间或主体信息。按真实部署边界重新切分。</w:t>
      </w:r>
    </w:p>
    <w:p w14:paraId="5200E0A9" w14:textId="77777777">
      <w:pPr>
        <w:pStyle w:val="a"/>
      </w:pPr>
      <w:r>
        <w:rPr>
          <w:b/>
        </w:rPr>
        <w:t>表示不一致。</w:t>
      </w:r>
      <w:r>
        <w:t xml:space="preserve"> </w:t>
      </w:r>
      <w:r>
        <w:t>训练和推理使用不同预处理、词表、单位或类别顺序。把预处理随模型版本化。</w:t>
      </w:r>
    </w:p>
    <w:p w14:paraId="06B7A703" w14:textId="77777777">
      <w:pPr>
        <w:pStyle w:val="a"/>
      </w:pPr>
      <w:r>
        <w:rPr>
          <w:b/>
        </w:rPr>
        <w:t>只看平均值。</w:t>
      </w:r>
      <w:r>
        <w:t xml:space="preserve"> </w:t>
      </w:r>
      <w:r>
        <w:t>少数群体、极端场景或长尾失败被平均掩盖。增加切片、区间和最坏情况。</w:t>
      </w:r>
    </w:p>
    <w:p w14:paraId="4E8EDBFB" w14:textId="77777777">
      <w:pPr>
        <w:pStyle w:val="a"/>
      </w:pPr>
      <w:r>
        <w:rPr>
          <w:b/>
        </w:rPr>
        <w:t>一次改变太多。</w:t>
      </w:r>
      <w:r>
        <w:t xml:space="preserve"> </w:t>
      </w:r>
      <w:r>
        <w:t>无法归因改进来源。回到单变量实验和消融。</w:t>
      </w:r>
    </w:p>
    <w:p w14:paraId="599A075F" w14:textId="77777777">
      <w:pPr>
        <w:pStyle w:val="a"/>
      </w:pPr>
      <w:r>
        <w:rPr>
          <w:b/>
        </w:rPr>
        <w:t>把流畅当正确。</w:t>
      </w:r>
      <w:r>
        <w:t xml:space="preserve"> </w:t>
      </w:r>
      <w:r>
        <w:t>生成结果自然但证据、逻辑或计算错误。增加引用核对、约束和拒答。</w:t>
      </w:r>
    </w:p>
    <w:p w14:paraId="0519A387" w14:textId="77777777">
      <w:pPr>
        <w:pStyle w:val="a"/>
      </w:pPr>
      <w:r>
        <w:rPr>
          <w:b/>
        </w:rPr>
        <w:t>部署条件变化。</w:t>
      </w:r>
      <w:r>
        <w:t xml:space="preserve"> </w:t>
      </w:r>
      <w:r>
        <w:t>延迟、内存、网络、传感器或用户行为不同。建立监控、降级与回滚。</w:t>
      </w:r>
    </w:p>
    <w:p w14:paraId="43A3279E"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6533AD5D" w14:textId="77777777">
      <w:pPr>
        <w:pStyle w:val="21"/>
      </w:pPr>
      <w:bookmarkStart w:id="75" w:name="_Toc236984985"/>
      <w:r>
        <w:t xml:space="preserve">10. </w:t>
      </w:r>
      <w:r>
        <w:t>迁移任务</w:t>
      </w:r>
      <w:bookmarkEnd w:id="75"/>
    </w:p>
    <w:p w14:paraId="0A8EC83E" w14:textId="77777777">
      <w:r>
        <w:t>工程线：把本章最小实现包装成一个可重复运行的命令，加入输入校验、测试、环境文件、日志、模型或规则版本、</w:t>
      </w:r>
      <w:r>
        <w:t>CPU</w:t>
      </w:r>
      <w:r>
        <w:t>资源上限和</w:t>
      </w:r>
      <w:r>
        <w:t>README</w:t>
      </w:r>
      <w:r>
        <w:t>。选择合成的植物叶片特征作为公开或合成案例，提供一个正常输入、一个边界输入和一个应拒绝的输入。</w:t>
      </w:r>
    </w:p>
    <w:p w14:paraId="22A4A4E1" w14:textId="77777777">
      <w:r>
        <w:t>研究线：选择校园能源使用的匿名汇总数据，提出一个可证伪问题。复现简单基线，再改变一个机制；至少做一次消融、一次分布变化测试和一次失败类别分析。报告效应大小与不确定性，不只报告最好分数。若结果没有改善，也要解释它排除了什么假设。</w:t>
      </w:r>
    </w:p>
    <w:p w14:paraId="2156019D" w14:textId="77777777">
      <w:pPr>
        <w:pStyle w:val="21"/>
      </w:pPr>
      <w:bookmarkStart w:id="76" w:name="_Toc236984986"/>
      <w:r>
        <w:lastRenderedPageBreak/>
        <w:t xml:space="preserve">11. </w:t>
      </w:r>
      <w:r>
        <w:t>三级练习</w:t>
      </w:r>
      <w:bookmarkEnd w:id="76"/>
    </w:p>
    <w:p w14:paraId="7B88AE83" w14:textId="77777777">
      <w:pPr>
        <w:pStyle w:val="a"/>
      </w:pPr>
      <w:r>
        <w:rPr>
          <w:b/>
        </w:rPr>
        <w:t>基础题：</w:t>
      </w:r>
      <w:r>
        <w:t xml:space="preserve"> </w:t>
      </w:r>
      <w:r>
        <w:t>用自己的话解释</w:t>
      </w:r>
      <w:r>
        <w:t>“</w:t>
      </w:r>
      <w:r>
        <w:t>先问证据：怎样判断一个</w:t>
      </w:r>
      <w:r>
        <w:t>AI</w:t>
      </w:r>
      <w:r>
        <w:t>说法</w:t>
      </w:r>
      <w:r>
        <w:t>”</w:t>
      </w:r>
      <w:r>
        <w:t>，说明它的输入、输出和一个关键假设；再指出生活类比的一个局限。</w:t>
      </w:r>
    </w:p>
    <w:p w14:paraId="459BC68F" w14:textId="77777777">
      <w:pPr>
        <w:pStyle w:val="a"/>
      </w:pPr>
      <w:r>
        <w:rPr>
          <w:b/>
        </w:rPr>
        <w:t>应用题：</w:t>
      </w:r>
      <w:r>
        <w:t xml:space="preserve"> </w:t>
      </w:r>
      <w:r>
        <w:t>在公开天文观测的缩小样例中设计一个只改变</w:t>
      </w:r>
      <w:r>
        <w:t>“</w:t>
      </w:r>
      <w:r>
        <w:t>样本量</w:t>
      </w:r>
      <w:r>
        <w:t>”</w:t>
      </w:r>
      <w:r>
        <w:t>的实验，列出基线、三档设置、指标和失败样例。</w:t>
      </w:r>
    </w:p>
    <w:p w14:paraId="041D363E" w14:textId="77777777">
      <w:pPr>
        <w:pStyle w:val="a"/>
      </w:pPr>
      <w:r>
        <w:rPr>
          <w:b/>
        </w:rPr>
        <w:t>挑战题：</w:t>
      </w:r>
      <w:r>
        <w:t xml:space="preserve"> </w:t>
      </w:r>
      <w:r>
        <w:t>设计一个会让本章方法失效的分布变化或对抗条件，给出检测、拒答、人工复核和回滚方案。</w:t>
      </w:r>
    </w:p>
    <w:p w14:paraId="6FB69747" w14:textId="77777777">
      <w:r>
        <w:t>独立答案位于</w:t>
      </w:r>
      <w:r>
        <w:t xml:space="preserve"> </w:t>
      </w:r>
      <w:r>
        <w:rPr>
          <w:rFonts w:ascii="Cascadia Mono" w:eastAsia="Cascadia Mono" w:hAnsi="Cascadia Mono" w:cs="Cascadia Mono"/>
          <w:color w:val="173F35"/>
          <w:sz w:val="18"/>
        </w:rPr>
        <w:t>content/ai-book/answers/evidence-and-claims.md</w:t>
      </w:r>
      <w:r>
        <w:t>，网页中默认折叠，建议先完成再核对。</w:t>
      </w:r>
    </w:p>
    <w:p w14:paraId="4AD665D2" w14:textId="77777777">
      <w:pPr>
        <w:pStyle w:val="21"/>
      </w:pPr>
      <w:bookmarkStart w:id="77" w:name="_Toc236984987"/>
      <w:r>
        <w:t xml:space="preserve">12. </w:t>
      </w:r>
      <w:r>
        <w:t>本章能力检查</w:t>
      </w:r>
      <w:bookmarkEnd w:id="77"/>
    </w:p>
    <w:p w14:paraId="1E0CF9D7" w14:textId="77777777">
      <w:pPr>
        <w:pStyle w:val="a0"/>
      </w:pPr>
      <w:r>
        <w:t>我能在两分钟内说清本章解决的问题与不解决的问题。</w:t>
      </w:r>
    </w:p>
    <w:p w14:paraId="72D96AB2" w14:textId="77777777">
      <w:pPr>
        <w:pStyle w:val="a0"/>
      </w:pPr>
      <w:r>
        <w:t>我能解释核心公式中每个符号的对象、形状和单位。</w:t>
      </w:r>
    </w:p>
    <w:p w14:paraId="19DF1458" w14:textId="77777777">
      <w:pPr>
        <w:pStyle w:val="a0"/>
      </w:pPr>
      <w:r>
        <w:t>我能运行最小代码，并预测改变一个变量的方向性影响。</w:t>
      </w:r>
    </w:p>
    <w:p w14:paraId="1E1C3A2E" w14:textId="77777777">
      <w:pPr>
        <w:pStyle w:val="a0"/>
      </w:pPr>
      <w:r>
        <w:t>我能区分教学模拟、实际测量和文献引用。</w:t>
      </w:r>
    </w:p>
    <w:p w14:paraId="3BF0B1C1" w14:textId="77777777">
      <w:pPr>
        <w:pStyle w:val="a0"/>
      </w:pPr>
      <w:r>
        <w:t>我能给出至少三种失败原因，并按顺序排查。</w:t>
      </w:r>
    </w:p>
    <w:p w14:paraId="1BE0180D" w14:textId="77777777">
      <w:pPr>
        <w:pStyle w:val="a0"/>
      </w:pPr>
      <w:r>
        <w:t>我能说明何时必须停止自动化并交给人。</w:t>
      </w:r>
    </w:p>
    <w:p w14:paraId="7F076384" w14:textId="77777777">
      <w:pPr>
        <w:pStyle w:val="a0"/>
      </w:pPr>
      <w:r>
        <w:t>我能提出一个可证伪研究问题和最低成本基线。</w:t>
      </w:r>
    </w:p>
    <w:p w14:paraId="5981B304" w14:textId="77777777">
      <w:pPr>
        <w:pStyle w:val="21"/>
      </w:pPr>
      <w:bookmarkStart w:id="78" w:name="_Toc236984988"/>
      <w:r>
        <w:t xml:space="preserve">13. </w:t>
      </w:r>
      <w:r>
        <w:t>来源与核实</w:t>
      </w:r>
      <w:bookmarkEnd w:id="78"/>
    </w:p>
    <w:p w14:paraId="5FBD883A" w14:textId="77777777">
      <w:r>
        <w:t>本章来源于下列一手框架、官方文档、开放教材或研究论文的结构化核对；正文为原创解释，不复制原图、习题答案或大段原文。时效内容在每个版本重新核实。</w:t>
      </w:r>
    </w:p>
    <w:p w14:paraId="052008DE" w14:textId="77777777">
      <w:pPr>
        <w:pStyle w:val="a0"/>
      </w:pPr>
      <w:r>
        <w:t>[S001] UNESCO</w:t>
      </w:r>
      <w:r>
        <w:t>，《</w:t>
      </w:r>
      <w:r>
        <w:t>AI competency framework for students</w:t>
      </w:r>
      <w:r>
        <w:t>》，</w:t>
      </w:r>
      <w:hyperlink r:id="rId21">
        <w:r>
          <w:rPr>
            <w:color w:val="1747D1"/>
            <w:u w:val="single"/>
          </w:rPr>
          <w:t>访问</w:t>
        </w:r>
        <w:r>
          <w:rPr>
            <w:color w:val="1747D1"/>
            <w:u w:val="single"/>
          </w:rPr>
          <w:t xml:space="preserve"> unesco.org</w:t>
        </w:r>
      </w:hyperlink>
      <w:r>
        <w:t>）</w:t>
      </w:r>
    </w:p>
    <w:p w14:paraId="3900E06D" w14:textId="77777777">
      <w:pPr>
        <w:pStyle w:val="a0"/>
      </w:pPr>
      <w:r>
        <w:t>[S002] AI4K12 Initiative</w:t>
      </w:r>
      <w:r>
        <w:t>，《</w:t>
      </w:r>
      <w:r>
        <w:t>Five Big Ideas in AI</w:t>
      </w:r>
      <w:r>
        <w:t>》，</w:t>
      </w:r>
      <w:hyperlink r:id="rId22">
        <w:r>
          <w:rPr>
            <w:color w:val="1747D1"/>
            <w:u w:val="single"/>
          </w:rPr>
          <w:t>访问</w:t>
        </w:r>
        <w:r>
          <w:rPr>
            <w:color w:val="1747D1"/>
            <w:u w:val="single"/>
          </w:rPr>
          <w:t xml:space="preserve"> ai4k12.org</w:t>
        </w:r>
      </w:hyperlink>
      <w:r>
        <w:t>）</w:t>
      </w:r>
    </w:p>
    <w:p w14:paraId="71AE7CC7" w14:textId="77777777">
      <w:pPr>
        <w:pStyle w:val="a0"/>
      </w:pPr>
      <w:r>
        <w:lastRenderedPageBreak/>
        <w:t>[S003] ACM, IEEE-CS, AAAI</w:t>
      </w:r>
      <w:r>
        <w:t>，《</w:t>
      </w:r>
      <w:r>
        <w:t>Computer Science Curricula 2023</w:t>
      </w:r>
      <w:r>
        <w:t>》，</w:t>
      </w:r>
      <w:hyperlink r:id="rId23">
        <w:r>
          <w:rPr>
            <w:color w:val="1747D1"/>
            <w:u w:val="single"/>
          </w:rPr>
          <w:t>访问</w:t>
        </w:r>
        <w:r>
          <w:rPr>
            <w:color w:val="1747D1"/>
            <w:u w:val="single"/>
          </w:rPr>
          <w:t xml:space="preserve"> csed.acm.org</w:t>
        </w:r>
      </w:hyperlink>
      <w:r>
        <w:t>）</w:t>
      </w:r>
    </w:p>
    <w:p w14:paraId="4DF5CD90" w14:textId="77777777">
      <w:pPr>
        <w:pStyle w:val="a0"/>
      </w:pPr>
      <w:r>
        <w:t>[S004] NIST</w:t>
      </w:r>
      <w:r>
        <w:t>，《</w:t>
      </w:r>
      <w:r>
        <w:t>Artificial Intelligence Risk Management Framework (AI RMF 1.0)</w:t>
      </w:r>
      <w:r>
        <w:t>》，</w:t>
      </w:r>
      <w:hyperlink r:id="rId24">
        <w:r>
          <w:rPr>
            <w:color w:val="1747D1"/>
            <w:u w:val="single"/>
          </w:rPr>
          <w:t>访问</w:t>
        </w:r>
        <w:r>
          <w:rPr>
            <w:color w:val="1747D1"/>
            <w:u w:val="single"/>
          </w:rPr>
          <w:t xml:space="preserve"> nist.gov</w:t>
        </w:r>
      </w:hyperlink>
      <w:r>
        <w:t>）</w:t>
      </w:r>
    </w:p>
    <w:p w14:paraId="69DBDD1C" w14:textId="77777777">
      <w:pPr>
        <w:pStyle w:val="a0"/>
      </w:pPr>
      <w:r>
        <w:t>[S005] Stanford HAI</w:t>
      </w:r>
      <w:r>
        <w:t>，《</w:t>
      </w:r>
      <w:r>
        <w:t>AI Index Report 2026</w:t>
      </w:r>
      <w:r>
        <w:t>》，</w:t>
      </w:r>
      <w:hyperlink r:id="rId25">
        <w:r>
          <w:rPr>
            <w:color w:val="1747D1"/>
            <w:u w:val="single"/>
          </w:rPr>
          <w:t>访问</w:t>
        </w:r>
        <w:r>
          <w:rPr>
            <w:color w:val="1747D1"/>
            <w:u w:val="single"/>
          </w:rPr>
          <w:t xml:space="preserve"> hai.stanford.edu</w:t>
        </w:r>
      </w:hyperlink>
      <w:r>
        <w:t>）</w:t>
      </w:r>
    </w:p>
    <w:p w14:paraId="32BE662C" w14:textId="77777777">
      <w:pPr>
        <w:pStyle w:val="a0"/>
      </w:pPr>
      <w:r>
        <w:t>[S086] UNESCO</w:t>
      </w:r>
      <w:r>
        <w:t>，《</w:t>
      </w:r>
      <w:r>
        <w:t>Recommendation on the Ethics of Artificial Intelligence</w:t>
      </w:r>
      <w:r>
        <w:t>》，</w:t>
      </w:r>
      <w:hyperlink r:id="rId26">
        <w:r>
          <w:rPr>
            <w:color w:val="1747D1"/>
            <w:u w:val="single"/>
          </w:rPr>
          <w:t>访问</w:t>
        </w:r>
        <w:r>
          <w:rPr>
            <w:color w:val="1747D1"/>
            <w:u w:val="single"/>
          </w:rPr>
          <w:t xml:space="preserve"> unesco.org</w:t>
        </w:r>
      </w:hyperlink>
      <w:r>
        <w:t>）</w:t>
      </w:r>
    </w:p>
    <w:p w14:paraId="4D626825"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53423C31" w14:textId="77777777">
      <w:pPr>
        <w:pStyle w:val="1"/>
      </w:pPr>
      <w:bookmarkStart w:id="79" w:name="ch_004"/>
      <w:bookmarkStart w:id="80" w:name="_Toc236984989"/>
      <w:r>
        <w:lastRenderedPageBreak/>
        <w:t>第</w:t>
      </w:r>
      <w:r>
        <w:t>4</w:t>
      </w:r>
      <w:r>
        <w:t>章</w:t>
      </w:r>
      <w:r>
        <w:t xml:space="preserve"> </w:t>
      </w:r>
      <w:r>
        <w:t>价值不是附录：伦理、劳动与公共影响</w:t>
      </w:r>
      <w:bookmarkEnd w:id="79"/>
      <w:bookmarkEnd w:id="80"/>
    </w:p>
    <w:p w14:paraId="2F0BFB18" w14:textId="77777777">
      <w:pPr>
        <w:pStyle w:val="ac"/>
      </w:pPr>
      <w:r>
        <w:rPr>
          <w:rFonts w:ascii="Noto Sans SC" w:eastAsia="Noto Sans SC" w:hAnsi="Noto Sans SC" w:cs="Noto Sans SC"/>
        </w:rPr>
        <w:t>Ethics and impact</w:t>
      </w:r>
    </w:p>
    <w:tbl>
      <w:tblPr>
        <w:tblStyle w:val="aff1"/>
        <w:tblW w:w="0" w:type="auto"/>
        <w:jc w:val="center"/>
        <w:tblLook w:val="04A0" w:firstRow="1" w:lastRow="0" w:firstColumn="1" w:lastColumn="0" w:noHBand="0" w:noVBand="1"/>
      </w:tblPr>
      <w:tblGrid>
        <w:gridCol w:w="3854"/>
        <w:gridCol w:w="5746"/>
      </w:tblGrid>
      <w:tr w14:paraId="6D9AA8FB" w14:textId="77777777">
        <w:trPr>
          <w:tblHeader/>
          <w:jc w:val="center"/>
        </w:trPr>
        <w:tc>
          <w:tcPr>
            <w:tcW w:w="4680" w:type="dxa"/>
            <w:shd w:val="clear" w:color="auto" w:fill="1747D1"/>
            <w:tcMar>
              <w:top w:w="100" w:type="dxa"/>
              <w:left w:w="120" w:type="dxa"/>
              <w:bottom w:w="100" w:type="dxa"/>
              <w:right w:w="120" w:type="dxa"/>
            </w:tcMar>
          </w:tcPr>
          <w:p w14:paraId="79AC92A5" w14:textId="77777777">
            <w:r>
              <w:rPr>
                <w:b/>
                <w:color w:val="FFFFFF"/>
              </w:rPr>
              <w:t>项目</w:t>
            </w:r>
          </w:p>
        </w:tc>
        <w:tc>
          <w:tcPr>
            <w:tcW w:w="4680" w:type="dxa"/>
            <w:shd w:val="clear" w:color="auto" w:fill="1747D1"/>
            <w:tcMar>
              <w:top w:w="100" w:type="dxa"/>
              <w:left w:w="120" w:type="dxa"/>
              <w:bottom w:w="100" w:type="dxa"/>
              <w:right w:w="120" w:type="dxa"/>
            </w:tcMar>
          </w:tcPr>
          <w:p w14:paraId="6C82B65B" w14:textId="77777777">
            <w:r>
              <w:rPr>
                <w:b/>
                <w:color w:val="FFFFFF"/>
              </w:rPr>
              <w:t>内容</w:t>
            </w:r>
          </w:p>
        </w:tc>
      </w:tr>
      <w:tr w14:paraId="111C21FA" w14:textId="77777777">
        <w:trPr>
          <w:jc w:val="center"/>
        </w:trPr>
        <w:tc>
          <w:tcPr>
            <w:tcW w:w="2088" w:type="dxa"/>
            <w:shd w:val="clear" w:color="auto" w:fill="EAF0FF"/>
            <w:tcMar>
              <w:top w:w="100" w:type="dxa"/>
              <w:left w:w="120" w:type="dxa"/>
              <w:bottom w:w="100" w:type="dxa"/>
              <w:right w:w="120" w:type="dxa"/>
            </w:tcMar>
            <w:vAlign w:val="center"/>
          </w:tcPr>
          <w:p w14:paraId="6151A2FD" w14:textId="77777777">
            <w:r>
              <w:rPr>
                <w:b/>
              </w:rPr>
              <w:t>学习单元</w:t>
            </w:r>
          </w:p>
        </w:tc>
        <w:tc>
          <w:tcPr>
            <w:tcW w:w="6840" w:type="dxa"/>
            <w:tcMar>
              <w:top w:w="100" w:type="dxa"/>
              <w:left w:w="120" w:type="dxa"/>
              <w:bottom w:w="100" w:type="dxa"/>
              <w:right w:w="120" w:type="dxa"/>
            </w:tcMar>
            <w:vAlign w:val="center"/>
          </w:tcPr>
          <w:p w14:paraId="13E69CDA" w14:textId="77777777">
            <w:r>
              <w:t>月</w:t>
            </w:r>
            <w:r>
              <w:t>1 · AI</w:t>
            </w:r>
            <w:r>
              <w:t>全景、证据与伦理</w:t>
            </w:r>
          </w:p>
        </w:tc>
      </w:tr>
      <w:tr w14:paraId="71894004" w14:textId="77777777">
        <w:trPr>
          <w:jc w:val="center"/>
        </w:trPr>
        <w:tc>
          <w:tcPr>
            <w:tcW w:w="2088" w:type="dxa"/>
            <w:shd w:val="clear" w:color="auto" w:fill="EAF0FF"/>
            <w:tcMar>
              <w:top w:w="100" w:type="dxa"/>
              <w:left w:w="120" w:type="dxa"/>
              <w:bottom w:w="100" w:type="dxa"/>
              <w:right w:w="120" w:type="dxa"/>
            </w:tcMar>
            <w:vAlign w:val="center"/>
          </w:tcPr>
          <w:p w14:paraId="7F5031EF" w14:textId="77777777">
            <w:r>
              <w:rPr>
                <w:b/>
              </w:rPr>
              <w:t>建议时间</w:t>
            </w:r>
          </w:p>
        </w:tc>
        <w:tc>
          <w:tcPr>
            <w:tcW w:w="6840" w:type="dxa"/>
            <w:tcMar>
              <w:top w:w="100" w:type="dxa"/>
              <w:left w:w="120" w:type="dxa"/>
              <w:bottom w:w="100" w:type="dxa"/>
              <w:right w:w="120" w:type="dxa"/>
            </w:tcMar>
            <w:vAlign w:val="center"/>
          </w:tcPr>
          <w:p w14:paraId="42988DEB" w14:textId="77777777">
            <w:r>
              <w:t>8</w:t>
            </w:r>
            <w:r>
              <w:t>小时</w:t>
            </w:r>
          </w:p>
        </w:tc>
      </w:tr>
      <w:tr w14:paraId="41D302D2" w14:textId="77777777">
        <w:trPr>
          <w:jc w:val="center"/>
        </w:trPr>
        <w:tc>
          <w:tcPr>
            <w:tcW w:w="2088" w:type="dxa"/>
            <w:shd w:val="clear" w:color="auto" w:fill="EAF0FF"/>
            <w:tcMar>
              <w:top w:w="100" w:type="dxa"/>
              <w:left w:w="120" w:type="dxa"/>
              <w:bottom w:w="100" w:type="dxa"/>
              <w:right w:w="120" w:type="dxa"/>
            </w:tcMar>
            <w:vAlign w:val="center"/>
          </w:tcPr>
          <w:p w14:paraId="3969DCE1" w14:textId="77777777">
            <w:r>
              <w:rPr>
                <w:b/>
              </w:rPr>
              <w:t>评审状态</w:t>
            </w:r>
          </w:p>
        </w:tc>
        <w:tc>
          <w:tcPr>
            <w:tcW w:w="6840" w:type="dxa"/>
            <w:tcMar>
              <w:top w:w="100" w:type="dxa"/>
              <w:left w:w="120" w:type="dxa"/>
              <w:bottom w:w="100" w:type="dxa"/>
              <w:right w:w="120" w:type="dxa"/>
            </w:tcMar>
            <w:vAlign w:val="center"/>
          </w:tcPr>
          <w:p w14:paraId="2D4B6E4B" w14:textId="77777777">
            <w:r>
              <w:t xml:space="preserve">draft · </w:t>
            </w:r>
            <w:r>
              <w:t>核实</w:t>
            </w:r>
            <w:r>
              <w:t xml:space="preserve"> 2026-08-06</w:t>
            </w:r>
          </w:p>
        </w:tc>
      </w:tr>
      <w:tr w14:paraId="0ED0C141" w14:textId="77777777">
        <w:trPr>
          <w:jc w:val="center"/>
        </w:trPr>
        <w:tc>
          <w:tcPr>
            <w:tcW w:w="2088" w:type="dxa"/>
            <w:shd w:val="clear" w:color="auto" w:fill="EAF0FF"/>
            <w:tcMar>
              <w:top w:w="100" w:type="dxa"/>
              <w:left w:w="120" w:type="dxa"/>
              <w:bottom w:w="100" w:type="dxa"/>
              <w:right w:w="120" w:type="dxa"/>
            </w:tcMar>
            <w:vAlign w:val="center"/>
          </w:tcPr>
          <w:p w14:paraId="57200861" w14:textId="77777777">
            <w:r>
              <w:rPr>
                <w:b/>
              </w:rPr>
              <w:t>练习与实验</w:t>
            </w:r>
          </w:p>
        </w:tc>
        <w:tc>
          <w:tcPr>
            <w:tcW w:w="6840" w:type="dxa"/>
            <w:tcMar>
              <w:top w:w="100" w:type="dxa"/>
              <w:left w:w="120" w:type="dxa"/>
              <w:bottom w:w="100" w:type="dxa"/>
              <w:right w:w="120" w:type="dxa"/>
            </w:tcMar>
            <w:vAlign w:val="center"/>
          </w:tcPr>
          <w:p w14:paraId="02EE6621" w14:textId="77777777">
            <w:r>
              <w:t>3</w:t>
            </w:r>
            <w:r>
              <w:t>道练习</w:t>
            </w:r>
            <w:r>
              <w:t xml:space="preserve"> · 1</w:t>
            </w:r>
            <w:r>
              <w:t>个互动实验</w:t>
            </w:r>
          </w:p>
        </w:tc>
      </w:tr>
    </w:tbl>
    <w:p w14:paraId="7992961B" w14:textId="77777777">
      <w:r>
        <w:rPr>
          <w:b/>
        </w:rPr>
        <w:t>先修关系：</w:t>
      </w:r>
      <w:hyperlink w:anchor="ch_003" w:history="1">
        <w:r>
          <w:rPr>
            <w:color w:val="1747D1"/>
            <w:u w:val="single"/>
          </w:rPr>
          <w:t>第</w:t>
        </w:r>
        <w:r>
          <w:rPr>
            <w:color w:val="1747D1"/>
            <w:u w:val="single"/>
          </w:rPr>
          <w:t>3</w:t>
        </w:r>
        <w:r>
          <w:rPr>
            <w:color w:val="1747D1"/>
            <w:u w:val="single"/>
          </w:rPr>
          <w:t>章</w:t>
        </w:r>
        <w:r>
          <w:rPr>
            <w:color w:val="1747D1"/>
            <w:u w:val="single"/>
          </w:rPr>
          <w:t xml:space="preserve"> </w:t>
        </w:r>
        <w:r>
          <w:rPr>
            <w:color w:val="1747D1"/>
            <w:u w:val="single"/>
          </w:rPr>
          <w:t>先问证据：怎样判断一个</w:t>
        </w:r>
        <w:r>
          <w:rPr>
            <w:color w:val="1747D1"/>
            <w:u w:val="single"/>
          </w:rPr>
          <w:t>AI</w:t>
        </w:r>
        <w:r>
          <w:rPr>
            <w:color w:val="1747D1"/>
            <w:u w:val="single"/>
          </w:rPr>
          <w:t>说法</w:t>
        </w:r>
      </w:hyperlink>
    </w:p>
    <w:p w14:paraId="07958332" w14:textId="77777777">
      <w:pPr>
        <w:pStyle w:val="NEWVARCallout"/>
      </w:pPr>
      <w:r>
        <w:rPr>
          <w:b/>
        </w:rPr>
        <w:t>结论先行：</w:t>
      </w:r>
      <w:r>
        <w:t xml:space="preserve"> </w:t>
      </w:r>
      <w:r>
        <w:t>把受影响者、利益、伤害、申诉和替代方案放进设计起点。</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0DD6D289" w14:textId="77777777">
      <w:pPr>
        <w:pStyle w:val="21"/>
      </w:pPr>
      <w:bookmarkStart w:id="81" w:name="_Toc236984990"/>
      <w:r>
        <w:t xml:space="preserve">1. </w:t>
      </w:r>
      <w:r>
        <w:t>为什么重要，现在能做什么</w:t>
      </w:r>
      <w:bookmarkEnd w:id="81"/>
    </w:p>
    <w:p w14:paraId="05577C2F" w14:textId="77777777">
      <w:r>
        <w:t>学完本章，你应该能把</w:t>
      </w:r>
      <w:r>
        <w:t>“</w:t>
      </w:r>
      <w:r>
        <w:t>价值不是附录：伦理、劳动与公共影响</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0843C336" w14:textId="77777777">
      <w:r>
        <w:t>本章聚焦：把受影响者、利益、伤害、申诉和替代方案放进设计起点。</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2AA4A192" w14:textId="77777777">
      <w:pPr>
        <w:pStyle w:val="21"/>
      </w:pPr>
      <w:bookmarkStart w:id="82" w:name="_Toc236984991"/>
      <w:r>
        <w:lastRenderedPageBreak/>
        <w:t xml:space="preserve">2. </w:t>
      </w:r>
      <w:r>
        <w:t>先修检查与生活类比</w:t>
      </w:r>
      <w:bookmarkEnd w:id="82"/>
    </w:p>
    <w:p w14:paraId="08D7254D" w14:textId="77777777">
      <w:r>
        <w:t>先用一分钟自测：你能否说明输入和输出分别是什么？能否区分规则、算法、模型与系统？能否读懂变量、函数和简单图表？如果其中一项还不稳，先回到前置章节</w:t>
      </w:r>
      <w:r>
        <w:t xml:space="preserve"> evidence-and-claims</w:t>
      </w:r>
      <w:r>
        <w:t>。不要跳过地基；后续章节默认你会保存代码、记录环境、保护隐私，并区分教学模拟与真实测量。</w:t>
      </w:r>
    </w:p>
    <w:p w14:paraId="40BEA47C" w14:textId="77777777">
      <w:r>
        <w:t>生活类比：像设计校规：不能只问执行是否高效，还要问谁被误判、能否申诉、规则是否透明。</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6CB8F4A6" w14:textId="77777777">
      <w:pPr>
        <w:pStyle w:val="21"/>
      </w:pPr>
      <w:bookmarkStart w:id="83" w:name="_Toc236984992"/>
      <w:r>
        <w:t xml:space="preserve">3. </w:t>
      </w:r>
      <w:r>
        <w:t>互动实验：只改变一个变量</w:t>
      </w:r>
      <w:bookmarkEnd w:id="83"/>
    </w:p>
    <w:p w14:paraId="0E8E68B6" w14:textId="77777777">
      <w:pPr>
        <w:pStyle w:val="af7"/>
      </w:pPr>
      <w:r>
        <w:t>实验</w:t>
      </w:r>
      <w:r>
        <w:t xml:space="preserve"> 4-1</w:t>
      </w:r>
      <w:r>
        <w:t xml:space="preserve">　价值不是附录：伦理、劳动与公共影响：单变量实验（教学模拟）</w:t>
      </w:r>
    </w:p>
    <w:tbl>
      <w:tblPr>
        <w:tblStyle w:val="aff1"/>
        <w:tblW w:w="0" w:type="auto"/>
        <w:jc w:val="center"/>
        <w:tblLook w:val="04A0" w:firstRow="1" w:lastRow="0" w:firstColumn="1" w:lastColumn="0" w:noHBand="0" w:noVBand="1"/>
      </w:tblPr>
      <w:tblGrid>
        <w:gridCol w:w="3849"/>
        <w:gridCol w:w="5751"/>
      </w:tblGrid>
      <w:tr w14:paraId="7E0926E9" w14:textId="77777777">
        <w:trPr>
          <w:tblHeader/>
          <w:jc w:val="center"/>
        </w:trPr>
        <w:tc>
          <w:tcPr>
            <w:tcW w:w="4680" w:type="dxa"/>
            <w:shd w:val="clear" w:color="auto" w:fill="1747D1"/>
            <w:tcMar>
              <w:top w:w="100" w:type="dxa"/>
              <w:left w:w="120" w:type="dxa"/>
              <w:bottom w:w="100" w:type="dxa"/>
              <w:right w:w="120" w:type="dxa"/>
            </w:tcMar>
          </w:tcPr>
          <w:p w14:paraId="0853D0E2" w14:textId="77777777">
            <w:r>
              <w:rPr>
                <w:b/>
                <w:color w:val="FFFFFF"/>
              </w:rPr>
              <w:t>项目</w:t>
            </w:r>
          </w:p>
        </w:tc>
        <w:tc>
          <w:tcPr>
            <w:tcW w:w="4680" w:type="dxa"/>
            <w:shd w:val="clear" w:color="auto" w:fill="1747D1"/>
            <w:tcMar>
              <w:top w:w="100" w:type="dxa"/>
              <w:left w:w="120" w:type="dxa"/>
              <w:bottom w:w="100" w:type="dxa"/>
              <w:right w:w="120" w:type="dxa"/>
            </w:tcMar>
          </w:tcPr>
          <w:p w14:paraId="12811B83" w14:textId="77777777">
            <w:r>
              <w:rPr>
                <w:b/>
                <w:color w:val="FFFFFF"/>
              </w:rPr>
              <w:t>内容</w:t>
            </w:r>
          </w:p>
        </w:tc>
      </w:tr>
      <w:tr w14:paraId="73DF1FA2" w14:textId="77777777">
        <w:trPr>
          <w:jc w:val="center"/>
        </w:trPr>
        <w:tc>
          <w:tcPr>
            <w:tcW w:w="2088" w:type="dxa"/>
            <w:shd w:val="clear" w:color="auto" w:fill="EAF0FF"/>
            <w:tcMar>
              <w:top w:w="100" w:type="dxa"/>
              <w:left w:w="120" w:type="dxa"/>
              <w:bottom w:w="100" w:type="dxa"/>
              <w:right w:w="120" w:type="dxa"/>
            </w:tcMar>
            <w:vAlign w:val="center"/>
          </w:tcPr>
          <w:p w14:paraId="4026ACEF" w14:textId="77777777">
            <w:r>
              <w:rPr>
                <w:b/>
              </w:rPr>
              <w:t>只改变量</w:t>
            </w:r>
          </w:p>
        </w:tc>
        <w:tc>
          <w:tcPr>
            <w:tcW w:w="6840" w:type="dxa"/>
            <w:tcMar>
              <w:top w:w="100" w:type="dxa"/>
              <w:left w:w="120" w:type="dxa"/>
              <w:bottom w:w="100" w:type="dxa"/>
              <w:right w:w="120" w:type="dxa"/>
            </w:tcMar>
            <w:vAlign w:val="center"/>
          </w:tcPr>
          <w:p w14:paraId="26C52312" w14:textId="77777777">
            <w:r>
              <w:t>风险容忍度，范围</w:t>
            </w:r>
            <w:r>
              <w:t xml:space="preserve"> 0–100%</w:t>
            </w:r>
            <w:r>
              <w:t>，步长</w:t>
            </w:r>
            <w:r>
              <w:t xml:space="preserve"> 5</w:t>
            </w:r>
          </w:p>
        </w:tc>
      </w:tr>
      <w:tr w14:paraId="75F1C3A5" w14:textId="77777777">
        <w:trPr>
          <w:jc w:val="center"/>
        </w:trPr>
        <w:tc>
          <w:tcPr>
            <w:tcW w:w="2088" w:type="dxa"/>
            <w:shd w:val="clear" w:color="auto" w:fill="EAF0FF"/>
            <w:tcMar>
              <w:top w:w="100" w:type="dxa"/>
              <w:left w:w="120" w:type="dxa"/>
              <w:bottom w:w="100" w:type="dxa"/>
              <w:right w:w="120" w:type="dxa"/>
            </w:tcMar>
            <w:vAlign w:val="center"/>
          </w:tcPr>
          <w:p w14:paraId="51CD8F99" w14:textId="77777777">
            <w:r>
              <w:rPr>
                <w:b/>
              </w:rPr>
              <w:t>实验目标</w:t>
            </w:r>
          </w:p>
        </w:tc>
        <w:tc>
          <w:tcPr>
            <w:tcW w:w="6840" w:type="dxa"/>
            <w:tcMar>
              <w:top w:w="100" w:type="dxa"/>
              <w:left w:w="120" w:type="dxa"/>
              <w:bottom w:w="100" w:type="dxa"/>
              <w:right w:w="120" w:type="dxa"/>
            </w:tcMar>
            <w:vAlign w:val="center"/>
          </w:tcPr>
          <w:p w14:paraId="560AC343" w14:textId="77777777">
            <w:r>
              <w:t>只改变</w:t>
            </w:r>
            <w:r>
              <w:t>“</w:t>
            </w:r>
            <w:r>
              <w:t>风险容忍度</w:t>
            </w:r>
            <w:r>
              <w:t>”</w:t>
            </w:r>
            <w:r>
              <w:t>，观察结果、代价和风险如何一起变化，理解把受影响者、利益、伤害、申诉和替代方案放进设计起点。</w:t>
            </w:r>
          </w:p>
        </w:tc>
      </w:tr>
      <w:tr w14:paraId="61BE1A48" w14:textId="77777777">
        <w:trPr>
          <w:jc w:val="center"/>
        </w:trPr>
        <w:tc>
          <w:tcPr>
            <w:tcW w:w="2088" w:type="dxa"/>
            <w:shd w:val="clear" w:color="auto" w:fill="EAF0FF"/>
            <w:tcMar>
              <w:top w:w="100" w:type="dxa"/>
              <w:left w:w="120" w:type="dxa"/>
              <w:bottom w:w="100" w:type="dxa"/>
              <w:right w:w="120" w:type="dxa"/>
            </w:tcMar>
            <w:vAlign w:val="center"/>
          </w:tcPr>
          <w:p w14:paraId="56EB76C5" w14:textId="77777777">
            <w:r>
              <w:rPr>
                <w:b/>
              </w:rPr>
              <w:t>键盘操作</w:t>
            </w:r>
          </w:p>
        </w:tc>
        <w:tc>
          <w:tcPr>
            <w:tcW w:w="6840" w:type="dxa"/>
            <w:tcMar>
              <w:top w:w="100" w:type="dxa"/>
              <w:left w:w="120" w:type="dxa"/>
              <w:bottom w:w="100" w:type="dxa"/>
              <w:right w:w="120" w:type="dxa"/>
            </w:tcMar>
            <w:vAlign w:val="center"/>
          </w:tcPr>
          <w:p w14:paraId="223837B7" w14:textId="77777777">
            <w:r>
              <w:t>聚焦滑块后使用方向键微调，</w:t>
            </w:r>
            <w:r>
              <w:t>Page Up/Page Down</w:t>
            </w:r>
            <w:r>
              <w:t>大步调整，</w:t>
            </w:r>
            <w:r>
              <w:t>Home/End</w:t>
            </w:r>
            <w:r>
              <w:t>到达边界。</w:t>
            </w:r>
          </w:p>
        </w:tc>
      </w:tr>
      <w:tr w14:paraId="5A33588F" w14:textId="77777777">
        <w:trPr>
          <w:jc w:val="center"/>
        </w:trPr>
        <w:tc>
          <w:tcPr>
            <w:tcW w:w="2088" w:type="dxa"/>
            <w:shd w:val="clear" w:color="auto" w:fill="EAF0FF"/>
            <w:tcMar>
              <w:top w:w="100" w:type="dxa"/>
              <w:left w:w="120" w:type="dxa"/>
              <w:bottom w:w="100" w:type="dxa"/>
              <w:right w:w="120" w:type="dxa"/>
            </w:tcMar>
            <w:vAlign w:val="center"/>
          </w:tcPr>
          <w:p w14:paraId="55031BD7" w14:textId="77777777">
            <w:r>
              <w:rPr>
                <w:b/>
              </w:rPr>
              <w:t>静态替代</w:t>
            </w:r>
          </w:p>
        </w:tc>
        <w:tc>
          <w:tcPr>
            <w:tcW w:w="6840" w:type="dxa"/>
            <w:tcMar>
              <w:top w:w="100" w:type="dxa"/>
              <w:left w:w="120" w:type="dxa"/>
              <w:bottom w:w="100" w:type="dxa"/>
              <w:right w:w="120" w:type="dxa"/>
            </w:tcMar>
            <w:vAlign w:val="center"/>
          </w:tcPr>
          <w:p w14:paraId="734FDF38" w14:textId="77777777">
            <w:r>
              <w:t>静态替代：把风险容忍度分别设为</w:t>
            </w:r>
            <w:r>
              <w:t>0%</w:t>
            </w:r>
            <w:r>
              <w:t>、</w:t>
            </w:r>
            <w:r>
              <w:t>35%</w:t>
            </w:r>
            <w:r>
              <w:t>和</w:t>
            </w:r>
            <w:r>
              <w:t>100%</w:t>
            </w:r>
            <w:r>
              <w:t>，手工比较三组教学模拟输出。</w:t>
            </w:r>
          </w:p>
        </w:tc>
      </w:tr>
      <w:tr w14:paraId="051F62D3" w14:textId="77777777">
        <w:trPr>
          <w:jc w:val="center"/>
        </w:trPr>
        <w:tc>
          <w:tcPr>
            <w:tcW w:w="2088" w:type="dxa"/>
            <w:shd w:val="clear" w:color="auto" w:fill="EAF0FF"/>
            <w:tcMar>
              <w:top w:w="100" w:type="dxa"/>
              <w:left w:w="120" w:type="dxa"/>
              <w:bottom w:w="100" w:type="dxa"/>
              <w:right w:w="120" w:type="dxa"/>
            </w:tcMar>
            <w:vAlign w:val="center"/>
          </w:tcPr>
          <w:p w14:paraId="7ED95178" w14:textId="77777777">
            <w:r>
              <w:rPr>
                <w:b/>
              </w:rPr>
              <w:t>结果边界</w:t>
            </w:r>
          </w:p>
        </w:tc>
        <w:tc>
          <w:tcPr>
            <w:tcW w:w="6840" w:type="dxa"/>
            <w:tcMar>
              <w:top w:w="100" w:type="dxa"/>
              <w:left w:w="120" w:type="dxa"/>
              <w:bottom w:w="100" w:type="dxa"/>
              <w:right w:w="120" w:type="dxa"/>
            </w:tcMar>
            <w:vAlign w:val="center"/>
          </w:tcPr>
          <w:p w14:paraId="72175B88" w14:textId="77777777">
            <w:r>
              <w:t>页面数值由公开公式生成，只用于教学，不代表真实模型性</w:t>
            </w:r>
            <w:r>
              <w:lastRenderedPageBreak/>
              <w:t>能或现实世界因果效果。</w:t>
            </w:r>
          </w:p>
        </w:tc>
      </w:tr>
    </w:tbl>
    <w:p w14:paraId="201EFA38" w14:textId="77777777">
      <w:r>
        <w:lastRenderedPageBreak/>
        <w:t>实验目标：只改变</w:t>
      </w:r>
      <w:r>
        <w:t>“</w:t>
      </w:r>
      <w:r>
        <w:t>风险容忍度</w:t>
      </w:r>
      <w:r>
        <w:t>”</w:t>
      </w:r>
      <w:r>
        <w:t>，观察结果、代价和风险如何一起变化，理解把受影响者、利益、伤害、申诉和替代方案放进设计起点。</w:t>
      </w:r>
    </w:p>
    <w:p w14:paraId="5F71E758" w14:textId="77777777">
      <w:r>
        <w:t>静态替代说明：静态替代：把风险容忍度分别设为</w:t>
      </w:r>
      <w:r>
        <w:t>0%</w:t>
      </w:r>
      <w:r>
        <w:t>、</w:t>
      </w:r>
      <w:r>
        <w:t>35%</w:t>
      </w:r>
      <w:r>
        <w:t>和</w:t>
      </w:r>
      <w:r>
        <w:t>100%</w:t>
      </w:r>
      <w:r>
        <w:t>，手工比较三组教学模拟输出。</w:t>
      </w:r>
    </w:p>
    <w:p w14:paraId="2FC5133B" w14:textId="77777777">
      <w:r>
        <w:t>键盘操作：聚焦滑块后使用方向键微调，</w:t>
      </w:r>
      <w:r>
        <w:t>Page Up/Page Down</w:t>
      </w:r>
      <w:r>
        <w:t>大步调整，</w:t>
      </w:r>
      <w:r>
        <w:t>Home/End</w:t>
      </w:r>
      <w:r>
        <w:t>到达边界。</w:t>
      </w:r>
    </w:p>
    <w:p w14:paraId="367F865E" w14:textId="77777777">
      <w:r>
        <w:t>风险提示：页面数值由公开公式生成，只用于教学，不代表真实模型性能或现实世界因果效果。</w:t>
      </w:r>
    </w:p>
    <w:p w14:paraId="55528602" w14:textId="77777777">
      <w:pPr>
        <w:pStyle w:val="21"/>
      </w:pPr>
      <w:bookmarkStart w:id="84" w:name="_Toc236984993"/>
      <w:r>
        <w:t xml:space="preserve">4. </w:t>
      </w:r>
      <w:r>
        <w:t>直觉到数学</w:t>
      </w:r>
      <w:bookmarkEnd w:id="84"/>
    </w:p>
    <w:p w14:paraId="59EBEDF7" w14:textId="77777777">
      <w:r>
        <w:t>核心关系：</w:t>
      </w:r>
      <w:r>
        <w:rPr>
          <w:rFonts w:ascii="Cascadia Mono" w:eastAsia="Cascadia Mono" w:hAnsi="Cascadia Mono" w:cs="Cascadia Mono"/>
          <w:color w:val="173F35"/>
          <w:sz w:val="18"/>
        </w:rPr>
        <w:t>expected impact = Σ stakeholder_probability × consequence</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4B150481"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005AB8A9" w14:textId="77777777">
      <w:pPr>
        <w:pStyle w:val="21"/>
      </w:pPr>
      <w:bookmarkStart w:id="85" w:name="_Toc236984994"/>
      <w:r>
        <w:t xml:space="preserve">5. </w:t>
      </w:r>
      <w:r>
        <w:t>最小实现</w:t>
      </w:r>
      <w:bookmarkEnd w:id="85"/>
    </w:p>
    <w:p w14:paraId="336ADF2C"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2600622B" w14:textId="77777777">
      <w:pPr>
        <w:pStyle w:val="af7"/>
      </w:pPr>
      <w:r>
        <w:t>代码</w:t>
      </w:r>
      <w:r>
        <w:t xml:space="preserve"> 4-1</w:t>
      </w:r>
      <w:r>
        <w:t xml:space="preserve">　</w:t>
      </w:r>
      <w:r>
        <w:t>python</w:t>
      </w:r>
      <w:r>
        <w:t>最小实现</w:t>
      </w:r>
    </w:p>
    <w:p w14:paraId="77C2E2E9" w14:textId="77777777">
      <w:pPr>
        <w:pStyle w:val="CodeBlock"/>
      </w:pPr>
      <w:r>
        <w:t>from dataclasses import dataclass</w:t>
      </w:r>
      <w:r>
        <w:br/>
      </w:r>
      <w:r>
        <w:t xml:space="preserve"> </w:t>
      </w:r>
      <w:r>
        <w:br/>
      </w:r>
      <w:r>
        <w:t>@dataclass(frozen=True)</w:t>
      </w:r>
      <w:r>
        <w:br/>
      </w:r>
      <w:r>
        <w:t>class Experiment:</w:t>
      </w:r>
      <w:r>
        <w:br/>
      </w:r>
      <w:r>
        <w:t xml:space="preserve">    name: str</w:t>
      </w:r>
      <w:r>
        <w:br/>
      </w:r>
      <w:r>
        <w:t xml:space="preserve">    value: float</w:t>
      </w:r>
      <w:r>
        <w:br/>
      </w:r>
      <w:r>
        <w:lastRenderedPageBreak/>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Experiment(name="ethics-and-impact", value=0.60)</w:t>
      </w:r>
      <w:r>
        <w:br/>
      </w:r>
      <w:r>
        <w:t>print(evaluate(case))</w:t>
      </w:r>
    </w:p>
    <w:p w14:paraId="0A87F5F1"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1CF2C43E" w14:textId="77777777">
      <w:pPr>
        <w:pStyle w:val="21"/>
      </w:pPr>
      <w:bookmarkStart w:id="86" w:name="_Toc236984995"/>
      <w:r>
        <w:t xml:space="preserve">6. </w:t>
      </w:r>
      <w:r>
        <w:t>五轮系统化理解</w:t>
      </w:r>
      <w:bookmarkEnd w:id="86"/>
    </w:p>
    <w:p w14:paraId="285F4003" w14:textId="77777777">
      <w:pPr>
        <w:pStyle w:val="31"/>
      </w:pPr>
      <w:bookmarkStart w:id="87" w:name="_Toc236984996"/>
      <w:r>
        <w:t xml:space="preserve">1. </w:t>
      </w:r>
      <w:r>
        <w:t>问题边界</w:t>
      </w:r>
      <w:bookmarkEnd w:id="87"/>
    </w:p>
    <w:p w14:paraId="6927837C" w14:textId="77777777">
      <w:r>
        <w:t>先把要解决的任务写成输入、输出、约束、失败代价与不做什么。</w:t>
      </w:r>
      <w:r>
        <w:t xml:space="preserve"> </w:t>
      </w:r>
      <w:r>
        <w:t>对</w:t>
      </w:r>
      <w:r>
        <w:t>“</w:t>
      </w:r>
      <w:r>
        <w:t>价值不是附录：伦理、劳动与公共影响</w:t>
      </w:r>
      <w:r>
        <w:t>”</w:t>
      </w:r>
      <w:r>
        <w:t>而言，第一步不是背下定义，而是把核心问题写成一句能被反驳、能被测量的话：把受影响者、利益、伤害、申诉和替代方案放进设计起点。。接着逐项标记观察到的事实、由公式推导的结果、来自文献的结论和仍然不确定的部分。这样做能防止把界面效果、单个案例或流畅文字误当成稳定能力。像设计校规：不能只问执行是否高效，还要问谁被误判、能否申诉、规则是否透明。</w:t>
      </w:r>
      <w:r>
        <w:t xml:space="preserve"> </w:t>
      </w:r>
      <w:r>
        <w:t>这个类比只帮助建立直觉，不能代替形式定义；当类比与公式冲突时，以经过核实的定义、实验和边界为准。</w:t>
      </w:r>
    </w:p>
    <w:p w14:paraId="2BEC286E"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1DD7CB85" w14:textId="77777777">
      <w:r>
        <w:t>本层实验只调节</w:t>
      </w:r>
      <w:r>
        <w:t>“</w:t>
      </w:r>
      <w:r>
        <w:t>风险容忍度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AA772B2"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expected impact = Σ stakeholder_probability × consequence</w:t>
      </w:r>
      <w:r>
        <w:t>，逐个说明符号的对象、形状、单位和取值范围；把零值、极大值、空输入、重复输入和相反方向代入，检查是否符合直觉。任何无法解释的异常都应保留在失败日志，而不是删除。</w:t>
      </w:r>
    </w:p>
    <w:p w14:paraId="04E81E83" w14:textId="77777777">
      <w:r>
        <w:t>完成本层的标准不是</w:t>
      </w:r>
      <w:r>
        <w:t>“</w:t>
      </w:r>
      <w:r>
        <w:t>看懂了</w:t>
      </w:r>
      <w:r>
        <w:t>”</w:t>
      </w:r>
      <w:r>
        <w:t>，而是你能不看正文讲出三件事：本章方法解决什么问题；它依赖哪些假设；怎样设计一个能让它失败的测试。再向同学解释为什么像设计校规：不能只问执行是否高效，还要问谁被误判、能否申诉、规则是否透明。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等宽泛词，就把它们替换成可观察行为和适用条件。最后写一句研究问题：在虚构游戏角色的状态日志中，当风险容忍度变化时，哪个机制最可能先成为瓶颈，怎样用对照实验验证？</w:t>
      </w:r>
    </w:p>
    <w:p w14:paraId="57E74734" w14:textId="77777777">
      <w:pPr>
        <w:pStyle w:val="31"/>
      </w:pPr>
      <w:bookmarkStart w:id="88" w:name="_Toc236984997"/>
      <w:r>
        <w:t xml:space="preserve">3. </w:t>
      </w:r>
      <w:r>
        <w:t>机制与因果链</w:t>
      </w:r>
      <w:bookmarkEnd w:id="88"/>
    </w:p>
    <w:p w14:paraId="5EA377E5" w14:textId="77777777">
      <w:r>
        <w:t>沿着数据进入、内部计算、输出形成和外部行动逐步追踪，而不是只记名词。</w:t>
      </w:r>
      <w:r>
        <w:t xml:space="preserve"> </w:t>
      </w:r>
      <w:r>
        <w:t>对</w:t>
      </w:r>
      <w:r>
        <w:t>“</w:t>
      </w:r>
      <w:r>
        <w:t>价值不是附录：伦理、劳动与公共影响</w:t>
      </w:r>
      <w:r>
        <w:t>”</w:t>
      </w:r>
      <w:r>
        <w:t>而言，第一步不是背下定义，而是把核心问题写成一句能被反驳、能被测量的话：把受影响者、利益、伤害、申诉和替代方案放进设计起点。。接着逐项标记观察到的事实、由公式推导的结果、来自文献的结论和仍然不确定的部分。这样做能防止把界面效果、单个案例或流畅文字误当成稳定能力。像设计校规：不能只问执行是否高效，还要问谁被误判、能否申诉、规则是否透明。</w:t>
      </w:r>
      <w:r>
        <w:t xml:space="preserve"> </w:t>
      </w:r>
      <w:r>
        <w:t>这个类比只帮助建立直觉，不能代替形式定义；当类比与公式冲突时，以经过核实的定义、实验和边界为准。</w:t>
      </w:r>
    </w:p>
    <w:p w14:paraId="403B7C82"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45246BC8" w14:textId="77777777">
      <w:r>
        <w:lastRenderedPageBreak/>
        <w:t>本层实验只调节</w:t>
      </w:r>
      <w:r>
        <w:t>“</w:t>
      </w:r>
      <w:r>
        <w:t>风险容忍度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147A85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expected impact = Σ stakeholder_probability × consequence</w:t>
      </w:r>
      <w:r>
        <w:t>，逐个说明符号的对象、形状、单位和取值范围；把零值、极大值、空输入、重复输入和相反方向代入，检查是否符合直觉。任何无法解释的异常都应保留在失败日志，而不是删除。</w:t>
      </w:r>
    </w:p>
    <w:p w14:paraId="55127696" w14:textId="77777777">
      <w:r>
        <w:t>完成本层的标准不是</w:t>
      </w:r>
      <w:r>
        <w:t>“</w:t>
      </w:r>
      <w:r>
        <w:t>看懂了</w:t>
      </w:r>
      <w:r>
        <w:t>”</w:t>
      </w:r>
      <w:r>
        <w:t>，而是你能不看正文讲出三件事：本章方法解决什么问题；它依赖哪些假设；怎样设计一个能让它失败的测试。再向同学解释为什么像设计校规：不能只问执行是否高效，还要问谁被误判、能否申诉、规则是否透明。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等宽泛词，就把它们替换成可观察行为和适用条件。最后写一句研究问题：在公开科研论文的标题与摘要元数据中，当风险容忍度变化时，哪个机制最可能先成为瓶颈，怎样用对照实验验证？</w:t>
      </w:r>
    </w:p>
    <w:p w14:paraId="405C35EE" w14:textId="77777777">
      <w:pPr>
        <w:pStyle w:val="31"/>
      </w:pPr>
      <w:bookmarkStart w:id="89" w:name="_Toc236984998"/>
      <w:r>
        <w:t xml:space="preserve">7. </w:t>
      </w:r>
      <w:r>
        <w:t>评估与不确定性</w:t>
      </w:r>
      <w:bookmarkEnd w:id="89"/>
    </w:p>
    <w:p w14:paraId="2C8DB258" w14:textId="77777777">
      <w:r>
        <w:t>把平均指标拆成切片、置信区间、校准、错误代价和最坏情况。</w:t>
      </w:r>
      <w:r>
        <w:t xml:space="preserve"> </w:t>
      </w:r>
      <w:r>
        <w:t>对</w:t>
      </w:r>
      <w:r>
        <w:t>“</w:t>
      </w:r>
      <w:r>
        <w:t>价值不是附录：伦理、劳动与公共影响</w:t>
      </w:r>
      <w:r>
        <w:t>”</w:t>
      </w:r>
      <w:r>
        <w:t>而言，第一步不是背下定义，而是把核心问题写成一句能被反驳、能被测量的话：把受影响者、利益、伤害、申诉和替代方案放进设计起点。。接着逐项标记观察到的事实、由公式推导的结果、来自文献的结论和仍然不确定的部分。这样做能防止把界面效果、单个案例或流畅文字误当成稳定能力。像设计校规：不能只问执行是否高效，还要问谁被误判、能否申诉、规则是否透明。</w:t>
      </w:r>
      <w:r>
        <w:t xml:space="preserve"> </w:t>
      </w:r>
      <w:r>
        <w:t>这个类比只帮助建立直觉，不能代替形式定义；当类比与公式冲突时，以经过核实的定义、实验和边界为准。</w:t>
      </w:r>
    </w:p>
    <w:p w14:paraId="52FFAD5D"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w:t>
      </w:r>
      <w:r>
        <w:lastRenderedPageBreak/>
        <w:t>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35AAA8FE" w14:textId="77777777">
      <w:r>
        <w:t>本层实验只调节</w:t>
      </w:r>
      <w:r>
        <w:t>“</w:t>
      </w:r>
      <w:r>
        <w:t>风险容忍度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F21FAC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expected impact = Σ stakeholder_probability × consequence</w:t>
      </w:r>
      <w:r>
        <w:t>，逐个说明符号的对象、形状、单位和取值范围；把零值、极大值、空输入、重复输入和相反方向代入，检查是否符合直觉。任何无法解释的异常都应保留在失败日志，而不是删除。</w:t>
      </w:r>
    </w:p>
    <w:p w14:paraId="059F8536" w14:textId="77777777">
      <w:r>
        <w:t>完成本层的标准不是</w:t>
      </w:r>
      <w:r>
        <w:t>“</w:t>
      </w:r>
      <w:r>
        <w:t>看懂了</w:t>
      </w:r>
      <w:r>
        <w:t>”</w:t>
      </w:r>
      <w:r>
        <w:t>，而是你能不看正文讲出三件事：本章方法解决什么问题；它依赖哪些假设；怎样设计一个能让它失败的测试。再向同学解释为什么像设计校规：不能只问执行是否高效，还要问谁被误判、能否申诉、规则是否透明。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等宽泛词，就把它们替换成可观察行为和适用条件。最后写一句研究问题：在公开科研论文的标题与摘要元数据中，当风险容忍度变化时，哪个机制最可能先成为瓶颈，怎样用对照实验验证？</w:t>
      </w:r>
    </w:p>
    <w:p w14:paraId="53C60A1C" w14:textId="77777777">
      <w:pPr>
        <w:pStyle w:val="31"/>
      </w:pPr>
      <w:bookmarkStart w:id="90" w:name="_Toc236984999"/>
      <w:r>
        <w:t xml:space="preserve">9. </w:t>
      </w:r>
      <w:r>
        <w:t>工程与复现</w:t>
      </w:r>
      <w:bookmarkEnd w:id="90"/>
    </w:p>
    <w:p w14:paraId="6F7EB56D" w14:textId="77777777">
      <w:r>
        <w:t>固定版本、环境、种子和测量记录，使别人能从原始输入重建结论。</w:t>
      </w:r>
      <w:r>
        <w:t xml:space="preserve"> </w:t>
      </w:r>
      <w:r>
        <w:t>对</w:t>
      </w:r>
      <w:r>
        <w:t>“</w:t>
      </w:r>
      <w:r>
        <w:t>价值不是附录：伦理、劳动与公共影响</w:t>
      </w:r>
      <w:r>
        <w:t>”</w:t>
      </w:r>
      <w:r>
        <w:t>而言，第一步不是背下定义，而是把核心问题写成一句能被反驳、能被测量的话：把受影响者、利益、伤害、申诉和替代方案放进设计起点。。接着逐项标记观察到的事实、由公式推导的结果、来自文献的结论和仍然不确定的部分。这样做能防止把界面效果、单个案例或流畅文字误当成稳定能力。像设计校规：不能只问执行是否高效，还要问谁被误判、能否申诉、规则是否透明。</w:t>
      </w:r>
      <w:r>
        <w:t xml:space="preserve"> </w:t>
      </w:r>
      <w:r>
        <w:t>这个</w:t>
      </w:r>
      <w:r>
        <w:lastRenderedPageBreak/>
        <w:t>类比只帮助建立直觉，不能代替形式定义；当类比与公式冲突时，以经过核实的定义、实验和边界为准。</w:t>
      </w:r>
    </w:p>
    <w:p w14:paraId="6B030DF5"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6F3B577A" w14:textId="77777777">
      <w:r>
        <w:t>本层实验只调节</w:t>
      </w:r>
      <w:r>
        <w:t>“</w:t>
      </w:r>
      <w:r>
        <w:t>风险容忍度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297DDA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expected impact = Σ stakeholder_probability × consequence</w:t>
      </w:r>
      <w:r>
        <w:t>，逐个说明符号的对象、形状、单位和取值范围；把零值、极大值、空输入、重复输入和相反方向代入，检查是否符合直觉。任何无法解释的异常都应保留在失败日志，而不是删除。</w:t>
      </w:r>
    </w:p>
    <w:p w14:paraId="27202784" w14:textId="77777777">
      <w:r>
        <w:t>完成本层的标准不是</w:t>
      </w:r>
      <w:r>
        <w:t>“</w:t>
      </w:r>
      <w:r>
        <w:t>看懂了</w:t>
      </w:r>
      <w:r>
        <w:t>”</w:t>
      </w:r>
      <w:r>
        <w:t>，而是你能不看正文讲出三件事：本章方法解决什么问题；它依赖哪些假设；怎样设计一个能让它失败的测试。再向同学解释为什么像设计校规：不能只问执行是否高效，还要问谁被误判、能否申诉、规则是否透明。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等宽泛词，就把它们替换成可观察行为和适用条件。最后写一句研究问题：在虚构游戏角色的状态日志中，当风险容忍度变化时，哪个机制最可能先成为瓶颈，怎样用对照实验验证？</w:t>
      </w:r>
    </w:p>
    <w:p w14:paraId="1798BB7D" w14:textId="77777777">
      <w:pPr>
        <w:pStyle w:val="31"/>
      </w:pPr>
      <w:bookmarkStart w:id="91" w:name="_Toc236985000"/>
      <w:r>
        <w:lastRenderedPageBreak/>
        <w:t xml:space="preserve">11. </w:t>
      </w:r>
      <w:r>
        <w:t>迁移与研究</w:t>
      </w:r>
      <w:bookmarkEnd w:id="91"/>
    </w:p>
    <w:p w14:paraId="595D574A" w14:textId="77777777">
      <w:r>
        <w:t>把本章方法搬到新情境，用对照和消融判断哪些部分可迁移、哪些需要重做。</w:t>
      </w:r>
      <w:r>
        <w:t xml:space="preserve"> </w:t>
      </w:r>
      <w:r>
        <w:t>对</w:t>
      </w:r>
      <w:r>
        <w:t>“</w:t>
      </w:r>
      <w:r>
        <w:t>价值不是附录：伦理、劳动与公共影响</w:t>
      </w:r>
      <w:r>
        <w:t>”</w:t>
      </w:r>
      <w:r>
        <w:t>而言，第一步不是背下定义，而是把核心问题写成一句能被反驳、能被测量的话：把受影响者、利益、伤害、申诉和替代方案放进设计起点。。接着逐项标记观察到的事实、由公式推导的结果、来自文献的结论和仍然不确定的部分。这样做能防止把界面效果、单个案例或流畅文字误当成稳定能力。像设计校规：不能只问执行是否高效，还要问谁被误判、能否申诉、规则是否透明。</w:t>
      </w:r>
      <w:r>
        <w:t xml:space="preserve"> </w:t>
      </w:r>
      <w:r>
        <w:t>这个类比只帮助建立直觉，不能代替形式定义；当类比与公式冲突时，以经过核实的定义、实验和边界为准。</w:t>
      </w:r>
    </w:p>
    <w:p w14:paraId="6CEAAA84"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019C74BB" w14:textId="77777777">
      <w:r>
        <w:t>本层实验只调节</w:t>
      </w:r>
      <w:r>
        <w:t>“</w:t>
      </w:r>
      <w:r>
        <w:t>风险容忍度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A36D74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expected impact = Σ stakeholder_probability × consequence</w:t>
      </w:r>
      <w:r>
        <w:t>，逐个说明符号的对象、形状、单位和取值范围；把零值、极大值、空输入、重复输入和相反方向代入，检查是否符合直觉。任何无法解释的异常都应保留在失败日志，而不是删除。</w:t>
      </w:r>
    </w:p>
    <w:p w14:paraId="54ED216C" w14:textId="77777777">
      <w:r>
        <w:t>完成本层的标准不是</w:t>
      </w:r>
      <w:r>
        <w:t>“</w:t>
      </w:r>
      <w:r>
        <w:t>看懂了</w:t>
      </w:r>
      <w:r>
        <w:t>”</w:t>
      </w:r>
      <w:r>
        <w:t>，而是你能不看正文讲出三件事：本章方法解决什么问题；它依赖哪些假设；怎样设计一个能让它失败的测试。再向同学解释为什么像设计校规：不能只问执行是否高效，</w:t>
      </w:r>
      <w:r>
        <w:lastRenderedPageBreak/>
        <w:t>还要问谁被误判、能否申诉、规则是否透明。只是入口，并给出一个类比失效的地方。如果解释中出现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等宽泛词，就把它们替换成可观察行为和适用条件。最后写一句研究问题：在公开科研论文的标题与摘要元数据中，当风险容忍度变化时，哪个机制最可能先成为瓶颈，怎样用对照实验验证？</w:t>
      </w:r>
    </w:p>
    <w:p w14:paraId="282809BF" w14:textId="77777777">
      <w:pPr>
        <w:pStyle w:val="21"/>
      </w:pPr>
      <w:bookmarkStart w:id="92" w:name="_Toc236985001"/>
      <w:r>
        <w:t>7. PyTorch</w:t>
      </w:r>
      <w:r>
        <w:t>实现路线</w:t>
      </w:r>
      <w:bookmarkEnd w:id="92"/>
    </w:p>
    <w:p w14:paraId="230AB23D"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6C649D6F"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6AF88BE8" w14:textId="77777777">
      <w:pPr>
        <w:pStyle w:val="21"/>
      </w:pPr>
      <w:bookmarkStart w:id="93" w:name="_Toc236985002"/>
      <w:r>
        <w:t xml:space="preserve">8. </w:t>
      </w:r>
      <w:r>
        <w:t>实验设计与结果记录</w:t>
      </w:r>
      <w:bookmarkEnd w:id="93"/>
    </w:p>
    <w:p w14:paraId="5C1C225D" w14:textId="77777777">
      <w:r>
        <w:t>为本章建立一张实验表。固定问题定义、数据版本、基线、硬件、依赖和随机种子，只改变</w:t>
      </w:r>
      <w:r>
        <w:t>“</w:t>
      </w:r>
      <w:r>
        <w:t>风险容忍度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3E5F36F5"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65CC216E" w14:textId="77777777">
      <w:pPr>
        <w:pStyle w:val="21"/>
      </w:pPr>
      <w:bookmarkStart w:id="94" w:name="_Toc236985003"/>
      <w:r>
        <w:lastRenderedPageBreak/>
        <w:t xml:space="preserve">9. </w:t>
      </w:r>
      <w:r>
        <w:t>常见失败与排查顺序</w:t>
      </w:r>
      <w:bookmarkEnd w:id="94"/>
    </w:p>
    <w:p w14:paraId="632B5D4A" w14:textId="77777777">
      <w:pPr>
        <w:pStyle w:val="a"/>
      </w:pPr>
      <w:r>
        <w:rPr>
          <w:b/>
        </w:rPr>
        <w:t>问题定义错位。</w:t>
      </w:r>
      <w:r>
        <w:t xml:space="preserve"> </w:t>
      </w:r>
      <w:r>
        <w:t>指标提高但现实任务没有改善。重新写输入、决策和失败代价。</w:t>
      </w:r>
    </w:p>
    <w:p w14:paraId="11A6C20B" w14:textId="77777777">
      <w:pPr>
        <w:pStyle w:val="a"/>
      </w:pPr>
      <w:r>
        <w:rPr>
          <w:b/>
        </w:rPr>
        <w:t>数据泄漏或重复。</w:t>
      </w:r>
      <w:r>
        <w:t xml:space="preserve"> </w:t>
      </w:r>
      <w:r>
        <w:t>训练与测试共享样本、时间或主体信息。按真实部署边界重新切分。</w:t>
      </w:r>
    </w:p>
    <w:p w14:paraId="456ED186" w14:textId="77777777">
      <w:pPr>
        <w:pStyle w:val="a"/>
      </w:pPr>
      <w:r>
        <w:rPr>
          <w:b/>
        </w:rPr>
        <w:t>表示不一致。</w:t>
      </w:r>
      <w:r>
        <w:t xml:space="preserve"> </w:t>
      </w:r>
      <w:r>
        <w:t>训练和推理使用不同预处理、词表、单位或类别顺序。把预处理随模型版本化。</w:t>
      </w:r>
    </w:p>
    <w:p w14:paraId="4768DDFE" w14:textId="77777777">
      <w:pPr>
        <w:pStyle w:val="a"/>
      </w:pPr>
      <w:r>
        <w:rPr>
          <w:b/>
        </w:rPr>
        <w:t>只看平均值。</w:t>
      </w:r>
      <w:r>
        <w:t xml:space="preserve"> </w:t>
      </w:r>
      <w:r>
        <w:t>少数群体、极端场景或长尾失败被平均掩盖。增加切片、区间和最坏情况。</w:t>
      </w:r>
    </w:p>
    <w:p w14:paraId="1D192AB9" w14:textId="77777777">
      <w:pPr>
        <w:pStyle w:val="a"/>
      </w:pPr>
      <w:r>
        <w:rPr>
          <w:b/>
        </w:rPr>
        <w:t>一次改变太多。</w:t>
      </w:r>
      <w:r>
        <w:t xml:space="preserve"> </w:t>
      </w:r>
      <w:r>
        <w:t>无法归因改进来源。回到单变量实验和消融。</w:t>
      </w:r>
    </w:p>
    <w:p w14:paraId="6988BFB0" w14:textId="77777777">
      <w:pPr>
        <w:pStyle w:val="a"/>
      </w:pPr>
      <w:r>
        <w:rPr>
          <w:b/>
        </w:rPr>
        <w:t>把流畅当正确。</w:t>
      </w:r>
      <w:r>
        <w:t xml:space="preserve"> </w:t>
      </w:r>
      <w:r>
        <w:t>生成结果自然但证据、逻辑或计算错误。增加引用核对、约束和拒答。</w:t>
      </w:r>
    </w:p>
    <w:p w14:paraId="3E2EC3E4" w14:textId="77777777">
      <w:pPr>
        <w:pStyle w:val="a"/>
      </w:pPr>
      <w:r>
        <w:rPr>
          <w:b/>
        </w:rPr>
        <w:t>部署条件变化。</w:t>
      </w:r>
      <w:r>
        <w:t xml:space="preserve"> </w:t>
      </w:r>
      <w:r>
        <w:t>延迟、内存、网络、传感器或用户行为不同。建立监控、降级与回滚。</w:t>
      </w:r>
    </w:p>
    <w:p w14:paraId="231DCC75"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49397B0C" w14:textId="77777777">
      <w:pPr>
        <w:pStyle w:val="21"/>
      </w:pPr>
      <w:bookmarkStart w:id="95" w:name="_Toc236985004"/>
      <w:r>
        <w:t xml:space="preserve">10. </w:t>
      </w:r>
      <w:r>
        <w:t>迁移任务</w:t>
      </w:r>
      <w:bookmarkEnd w:id="95"/>
    </w:p>
    <w:p w14:paraId="3D324D55" w14:textId="77777777">
      <w:r>
        <w:t>工程线：把本章最小实现包装成一个可重复运行的命令，加入输入校验、测试、环境文件、日志、模型或规则版本、</w:t>
      </w:r>
      <w:r>
        <w:t>CPU</w:t>
      </w:r>
      <w:r>
        <w:t>资源上限和</w:t>
      </w:r>
      <w:r>
        <w:t>README</w:t>
      </w:r>
      <w:r>
        <w:t>。选择虚构游戏角色的状态日志作为公开或合成案例，提供一个正常输入、一个边界输入和一个应拒绝的输入。</w:t>
      </w:r>
    </w:p>
    <w:p w14:paraId="4DCD84C7" w14:textId="77777777">
      <w:r>
        <w:t>研究线：选择公开古诗文本与版权已明确的材料，提出一个可证伪问题。复现简单基线，再改变一个机制；至少做一次消融、一次分布变化测试和一次失败类别分析。报告效应大小与不确定性，不只报告最好分数。若结果没有改善，也要解释它排除了什么假设。</w:t>
      </w:r>
    </w:p>
    <w:p w14:paraId="606BAA65" w14:textId="77777777">
      <w:pPr>
        <w:pStyle w:val="21"/>
      </w:pPr>
      <w:bookmarkStart w:id="96" w:name="_Toc236985005"/>
      <w:r>
        <w:t xml:space="preserve">11. </w:t>
      </w:r>
      <w:r>
        <w:t>三级练习</w:t>
      </w:r>
      <w:bookmarkEnd w:id="96"/>
    </w:p>
    <w:p w14:paraId="1D74D84F" w14:textId="77777777">
      <w:pPr>
        <w:pStyle w:val="a"/>
      </w:pPr>
      <w:r>
        <w:rPr>
          <w:b/>
        </w:rPr>
        <w:t>基础题：</w:t>
      </w:r>
      <w:r>
        <w:t xml:space="preserve"> </w:t>
      </w:r>
      <w:r>
        <w:t>用自己的话解释</w:t>
      </w:r>
      <w:r>
        <w:t>“</w:t>
      </w:r>
      <w:r>
        <w:t>价值不是附录：伦理、劳动与公共影响</w:t>
      </w:r>
      <w:r>
        <w:t>”</w:t>
      </w:r>
      <w:r>
        <w:t>，说明它的输入、输出和一个关键假设；再指出生活类比的一个局限。</w:t>
      </w:r>
    </w:p>
    <w:p w14:paraId="269B0C98" w14:textId="77777777">
      <w:pPr>
        <w:pStyle w:val="a"/>
      </w:pPr>
      <w:r>
        <w:rPr>
          <w:b/>
        </w:rPr>
        <w:lastRenderedPageBreak/>
        <w:t>应用题：</w:t>
      </w:r>
      <w:r>
        <w:t xml:space="preserve"> </w:t>
      </w:r>
      <w:r>
        <w:t>在合成音频波形与环境声标签中设计一个只改变</w:t>
      </w:r>
      <w:r>
        <w:t>“</w:t>
      </w:r>
      <w:r>
        <w:t>风险容忍度</w:t>
      </w:r>
      <w:r>
        <w:t>”</w:t>
      </w:r>
      <w:r>
        <w:t>的实验，列出基线、三档设置、指标和失败样例。</w:t>
      </w:r>
    </w:p>
    <w:p w14:paraId="253ED80C" w14:textId="77777777">
      <w:pPr>
        <w:pStyle w:val="a"/>
      </w:pPr>
      <w:r>
        <w:rPr>
          <w:b/>
        </w:rPr>
        <w:t>挑战题：</w:t>
      </w:r>
      <w:r>
        <w:t xml:space="preserve"> </w:t>
      </w:r>
      <w:r>
        <w:t>设计一个会让本章方法失效的分布变化或对抗条件，给出检测、拒答、人工复核和回滚方案。</w:t>
      </w:r>
    </w:p>
    <w:p w14:paraId="76F2FA01" w14:textId="77777777">
      <w:r>
        <w:t>独立答案位于</w:t>
      </w:r>
      <w:r>
        <w:t xml:space="preserve"> </w:t>
      </w:r>
      <w:r>
        <w:rPr>
          <w:rFonts w:ascii="Cascadia Mono" w:eastAsia="Cascadia Mono" w:hAnsi="Cascadia Mono" w:cs="Cascadia Mono"/>
          <w:color w:val="173F35"/>
          <w:sz w:val="18"/>
        </w:rPr>
        <w:t>content/ai-book/answers/ethics-and-impact.md</w:t>
      </w:r>
      <w:r>
        <w:t>，网页中默认折叠，建议先完成再核对。</w:t>
      </w:r>
    </w:p>
    <w:p w14:paraId="626DFAA9" w14:textId="77777777">
      <w:pPr>
        <w:pStyle w:val="21"/>
      </w:pPr>
      <w:bookmarkStart w:id="97" w:name="_Toc236985006"/>
      <w:r>
        <w:t xml:space="preserve">12. </w:t>
      </w:r>
      <w:r>
        <w:t>本章能力检查</w:t>
      </w:r>
      <w:bookmarkEnd w:id="97"/>
    </w:p>
    <w:p w14:paraId="303620CD" w14:textId="77777777">
      <w:pPr>
        <w:pStyle w:val="a0"/>
      </w:pPr>
      <w:r>
        <w:t>我能在两分钟内说清本章解决的问题与不解决的问题。</w:t>
      </w:r>
    </w:p>
    <w:p w14:paraId="27953888" w14:textId="77777777">
      <w:pPr>
        <w:pStyle w:val="a0"/>
      </w:pPr>
      <w:r>
        <w:t>我能解释核心公式中每个符号的对象、形状和单位。</w:t>
      </w:r>
    </w:p>
    <w:p w14:paraId="22A68E01" w14:textId="77777777">
      <w:pPr>
        <w:pStyle w:val="a0"/>
      </w:pPr>
      <w:r>
        <w:t>我能运行最小代码，并预测改变一个变量的方向性影响。</w:t>
      </w:r>
    </w:p>
    <w:p w14:paraId="6AA2729C" w14:textId="77777777">
      <w:pPr>
        <w:pStyle w:val="a0"/>
      </w:pPr>
      <w:r>
        <w:t>我能区分教学模拟、实际测量和文献引用。</w:t>
      </w:r>
    </w:p>
    <w:p w14:paraId="7513B7FD" w14:textId="77777777">
      <w:pPr>
        <w:pStyle w:val="a0"/>
      </w:pPr>
      <w:r>
        <w:t>我能给出至少三种失败原因，并按顺序排查。</w:t>
      </w:r>
    </w:p>
    <w:p w14:paraId="108665A4" w14:textId="77777777">
      <w:pPr>
        <w:pStyle w:val="a0"/>
      </w:pPr>
      <w:r>
        <w:t>我能说明何时必须停止自动化并交给人。</w:t>
      </w:r>
    </w:p>
    <w:p w14:paraId="0EF5FA74" w14:textId="77777777">
      <w:pPr>
        <w:pStyle w:val="a0"/>
      </w:pPr>
      <w:r>
        <w:t>我能提出一个可证伪研究问题和最低成本基线。</w:t>
      </w:r>
    </w:p>
    <w:p w14:paraId="0D95FE9F" w14:textId="77777777">
      <w:pPr>
        <w:pStyle w:val="21"/>
      </w:pPr>
      <w:bookmarkStart w:id="98" w:name="_Toc236985007"/>
      <w:r>
        <w:t xml:space="preserve">13. </w:t>
      </w:r>
      <w:r>
        <w:t>来源与核实</w:t>
      </w:r>
      <w:bookmarkEnd w:id="98"/>
    </w:p>
    <w:p w14:paraId="4E55E25E" w14:textId="77777777">
      <w:r>
        <w:t>本章来源于下列一手框架、官方文档、开放教材或研究论文的结构化核对；正文为原创解释，不复制原图、习题答案或大段原文。时效内容在每个版本重新核实。</w:t>
      </w:r>
    </w:p>
    <w:p w14:paraId="4FDA0A5D" w14:textId="77777777">
      <w:pPr>
        <w:pStyle w:val="a0"/>
      </w:pPr>
      <w:r>
        <w:t>[S001] UNESCO</w:t>
      </w:r>
      <w:r>
        <w:t>，《</w:t>
      </w:r>
      <w:r>
        <w:t>AI competency framework for students</w:t>
      </w:r>
      <w:r>
        <w:t>》，</w:t>
      </w:r>
      <w:hyperlink r:id="rId27">
        <w:r>
          <w:rPr>
            <w:color w:val="1747D1"/>
            <w:u w:val="single"/>
          </w:rPr>
          <w:t>访问</w:t>
        </w:r>
        <w:r>
          <w:rPr>
            <w:color w:val="1747D1"/>
            <w:u w:val="single"/>
          </w:rPr>
          <w:t xml:space="preserve"> unesco.org</w:t>
        </w:r>
      </w:hyperlink>
      <w:r>
        <w:t>）</w:t>
      </w:r>
    </w:p>
    <w:p w14:paraId="7ACC5FEF" w14:textId="77777777">
      <w:pPr>
        <w:pStyle w:val="a0"/>
      </w:pPr>
      <w:r>
        <w:t>[S002] AI4K12 Initiative</w:t>
      </w:r>
      <w:r>
        <w:t>，《</w:t>
      </w:r>
      <w:r>
        <w:t>Five Big Ideas in AI</w:t>
      </w:r>
      <w:r>
        <w:t>》，</w:t>
      </w:r>
      <w:hyperlink r:id="rId28">
        <w:r>
          <w:rPr>
            <w:color w:val="1747D1"/>
            <w:u w:val="single"/>
          </w:rPr>
          <w:t>访问</w:t>
        </w:r>
        <w:r>
          <w:rPr>
            <w:color w:val="1747D1"/>
            <w:u w:val="single"/>
          </w:rPr>
          <w:t xml:space="preserve"> ai4k12.org</w:t>
        </w:r>
      </w:hyperlink>
      <w:r>
        <w:t>）</w:t>
      </w:r>
    </w:p>
    <w:p w14:paraId="0D893EFA" w14:textId="77777777">
      <w:pPr>
        <w:pStyle w:val="a0"/>
      </w:pPr>
      <w:r>
        <w:t>[S003] ACM, IEEE-CS, AAAI</w:t>
      </w:r>
      <w:r>
        <w:t>，《</w:t>
      </w:r>
      <w:r>
        <w:t>Computer Science Curricula 2023</w:t>
      </w:r>
      <w:r>
        <w:t>》，</w:t>
      </w:r>
      <w:hyperlink r:id="rId29">
        <w:r>
          <w:rPr>
            <w:color w:val="1747D1"/>
            <w:u w:val="single"/>
          </w:rPr>
          <w:t>访问</w:t>
        </w:r>
        <w:r>
          <w:rPr>
            <w:color w:val="1747D1"/>
            <w:u w:val="single"/>
          </w:rPr>
          <w:t xml:space="preserve"> csed.acm.org</w:t>
        </w:r>
      </w:hyperlink>
      <w:r>
        <w:t>）</w:t>
      </w:r>
    </w:p>
    <w:p w14:paraId="6541A6B4" w14:textId="77777777">
      <w:pPr>
        <w:pStyle w:val="a0"/>
      </w:pPr>
      <w:r>
        <w:t>[S004] NIST</w:t>
      </w:r>
      <w:r>
        <w:t>，《</w:t>
      </w:r>
      <w:r>
        <w:t>Artificial Intelligence Risk Management Framework (AI RMF 1.0)</w:t>
      </w:r>
      <w:r>
        <w:t>》，</w:t>
      </w:r>
      <w:hyperlink r:id="rId30">
        <w:r>
          <w:rPr>
            <w:color w:val="1747D1"/>
            <w:u w:val="single"/>
          </w:rPr>
          <w:t>访问</w:t>
        </w:r>
        <w:r>
          <w:rPr>
            <w:color w:val="1747D1"/>
            <w:u w:val="single"/>
          </w:rPr>
          <w:t xml:space="preserve"> nist.gov</w:t>
        </w:r>
      </w:hyperlink>
      <w:r>
        <w:t>）</w:t>
      </w:r>
    </w:p>
    <w:p w14:paraId="22A535D6" w14:textId="77777777">
      <w:pPr>
        <w:pStyle w:val="a0"/>
      </w:pPr>
      <w:r>
        <w:t>[S005] Stanford HAI</w:t>
      </w:r>
      <w:r>
        <w:t>，《</w:t>
      </w:r>
      <w:r>
        <w:t>AI Index Report 2026</w:t>
      </w:r>
      <w:r>
        <w:t>》，</w:t>
      </w:r>
      <w:hyperlink r:id="rId31">
        <w:r>
          <w:rPr>
            <w:color w:val="1747D1"/>
            <w:u w:val="single"/>
          </w:rPr>
          <w:t>访问</w:t>
        </w:r>
        <w:r>
          <w:rPr>
            <w:color w:val="1747D1"/>
            <w:u w:val="single"/>
          </w:rPr>
          <w:t xml:space="preserve"> hai.stanford.edu</w:t>
        </w:r>
      </w:hyperlink>
      <w:r>
        <w:t>）</w:t>
      </w:r>
    </w:p>
    <w:p w14:paraId="370F228B" w14:textId="77777777">
      <w:pPr>
        <w:pStyle w:val="a0"/>
      </w:pPr>
      <w:r>
        <w:lastRenderedPageBreak/>
        <w:t>[S086] UNESCO</w:t>
      </w:r>
      <w:r>
        <w:t>，《</w:t>
      </w:r>
      <w:r>
        <w:t>Recommendation on the Ethics of Artificial Intelligence</w:t>
      </w:r>
      <w:r>
        <w:t>》，</w:t>
      </w:r>
      <w:hyperlink r:id="rId32">
        <w:r>
          <w:rPr>
            <w:color w:val="1747D1"/>
            <w:u w:val="single"/>
          </w:rPr>
          <w:t>访问</w:t>
        </w:r>
        <w:r>
          <w:rPr>
            <w:color w:val="1747D1"/>
            <w:u w:val="single"/>
          </w:rPr>
          <w:t xml:space="preserve"> unesco.org</w:t>
        </w:r>
      </w:hyperlink>
      <w:r>
        <w:t>）</w:t>
      </w:r>
    </w:p>
    <w:p w14:paraId="5AACF321"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37F82184" w14:textId="77777777">
      <w:pPr>
        <w:pStyle w:val="1"/>
      </w:pPr>
      <w:bookmarkStart w:id="99" w:name="_Toc236985008"/>
      <w:r>
        <w:lastRenderedPageBreak/>
        <w:t>月</w:t>
      </w:r>
      <w:r>
        <w:t>1</w:t>
      </w:r>
      <w:r>
        <w:t>阶段项目：给校园社团做一份</w:t>
      </w:r>
      <w:r>
        <w:t>AI</w:t>
      </w:r>
      <w:r>
        <w:t>机会与风险地图</w:t>
      </w:r>
      <w:bookmarkEnd w:id="99"/>
    </w:p>
    <w:p w14:paraId="452A8757" w14:textId="77777777">
      <w:pPr>
        <w:pStyle w:val="NEWVARCallout"/>
      </w:pPr>
      <w:r>
        <w:rPr>
          <w:b/>
        </w:rPr>
        <w:t>项目结论：</w:t>
      </w:r>
      <w:r>
        <w:t xml:space="preserve"> </w:t>
      </w:r>
      <w:r>
        <w:t>选择一个真实但不含个人信息的校园任务，画出数据、模型、界面、人工判断和风险边界。</w:t>
      </w:r>
      <w:r>
        <w:t xml:space="preserve"> </w:t>
      </w:r>
      <w:r>
        <w:t>当前状态为</w:t>
      </w:r>
      <w:r>
        <w:t xml:space="preserve"> draft</w:t>
      </w:r>
      <w:r>
        <w:t>。</w:t>
      </w:r>
    </w:p>
    <w:p w14:paraId="0B96EBE7" w14:textId="77777777">
      <w:pPr>
        <w:pStyle w:val="21"/>
      </w:pPr>
      <w:bookmarkStart w:id="100" w:name="_Toc236985009"/>
      <w:r>
        <w:t>交付物</w:t>
      </w:r>
      <w:bookmarkEnd w:id="100"/>
    </w:p>
    <w:p w14:paraId="37E4A17C" w14:textId="77777777">
      <w:pPr>
        <w:pStyle w:val="a0"/>
      </w:pPr>
      <w:r>
        <w:t>问题与边界说明</w:t>
      </w:r>
    </w:p>
    <w:p w14:paraId="5913DE19" w14:textId="77777777">
      <w:pPr>
        <w:pStyle w:val="a0"/>
      </w:pPr>
      <w:r>
        <w:t>可运行最小实现</w:t>
      </w:r>
    </w:p>
    <w:p w14:paraId="6A3C4CEE" w14:textId="77777777">
      <w:pPr>
        <w:pStyle w:val="a0"/>
      </w:pPr>
      <w:r>
        <w:t>实验记录与失败分析</w:t>
      </w:r>
    </w:p>
    <w:p w14:paraId="26603D39" w14:textId="77777777">
      <w:pPr>
        <w:pStyle w:val="a0"/>
      </w:pPr>
      <w:r>
        <w:t>来源与许可清单</w:t>
      </w:r>
    </w:p>
    <w:p w14:paraId="551989B9" w14:textId="77777777">
      <w:pPr>
        <w:pStyle w:val="a0"/>
      </w:pPr>
      <w:r>
        <w:t>风险、隐私与人工闸门</w:t>
      </w:r>
    </w:p>
    <w:p w14:paraId="4FC56C20" w14:textId="77777777">
      <w:pPr>
        <w:pStyle w:val="a0"/>
      </w:pPr>
      <w:r>
        <w:t>复现</w:t>
      </w:r>
      <w:r>
        <w:t>README</w:t>
      </w:r>
    </w:p>
    <w:p w14:paraId="63D1F35F" w14:textId="77777777">
      <w:pPr>
        <w:pStyle w:val="21"/>
      </w:pPr>
      <w:bookmarkStart w:id="101" w:name="_Toc236985010"/>
      <w:r>
        <w:t>验收方法</w:t>
      </w:r>
      <w:bookmarkEnd w:id="101"/>
    </w:p>
    <w:p w14:paraId="087264FF" w14:textId="77777777">
      <w:pPr>
        <w:pStyle w:val="a"/>
      </w:pPr>
      <w:r>
        <w:t>在</w:t>
      </w:r>
      <w:r>
        <w:t>CPU</w:t>
      </w:r>
      <w:r>
        <w:t>或浏览器主线运行；若使用</w:t>
      </w:r>
      <w:r>
        <w:t>GPU</w:t>
      </w:r>
      <w:r>
        <w:t>，另提供缩小数据冒烟测试。</w:t>
      </w:r>
    </w:p>
    <w:p w14:paraId="27994A2D" w14:textId="77777777">
      <w:pPr>
        <w:pStyle w:val="a"/>
      </w:pPr>
      <w:r>
        <w:t>保存环境、依赖、随机种子、数据许可、测量记录和失败样例。</w:t>
      </w:r>
    </w:p>
    <w:p w14:paraId="3EBF7B63" w14:textId="77777777">
      <w:pPr>
        <w:pStyle w:val="a"/>
      </w:pPr>
      <w:r>
        <w:t>逐条标记实际测量、教学模拟和文献引用，写清适用边界。</w:t>
      </w:r>
    </w:p>
    <w:p w14:paraId="52ED530A" w14:textId="77777777">
      <w:pPr>
        <w:pStyle w:val="a"/>
      </w:pPr>
      <w:r>
        <w:t>不收集个人信息；高风险输出必须有人审阅、可拒答、可回滚。</w:t>
      </w:r>
    </w:p>
    <w:p w14:paraId="75978ACF" w14:textId="77777777">
      <w:pPr>
        <w:pStyle w:val="1"/>
      </w:pPr>
      <w:bookmarkStart w:id="102" w:name="ch_005"/>
      <w:bookmarkStart w:id="103" w:name="_Toc236985011"/>
      <w:r>
        <w:lastRenderedPageBreak/>
        <w:t>第</w:t>
      </w:r>
      <w:r>
        <w:t>5</w:t>
      </w:r>
      <w:r>
        <w:t>章</w:t>
      </w:r>
      <w:r>
        <w:t xml:space="preserve"> </w:t>
      </w:r>
      <w:r>
        <w:t>变量、类型与表达式：让计算机保存意义</w:t>
      </w:r>
      <w:bookmarkEnd w:id="102"/>
      <w:bookmarkEnd w:id="103"/>
    </w:p>
    <w:p w14:paraId="51B521C8" w14:textId="77777777">
      <w:pPr>
        <w:pStyle w:val="ac"/>
      </w:pPr>
      <w:r>
        <w:rPr>
          <w:rFonts w:ascii="Noto Sans SC" w:eastAsia="Noto Sans SC" w:hAnsi="Noto Sans SC" w:cs="Noto Sans SC"/>
        </w:rPr>
        <w:t>Values and types</w:t>
      </w:r>
    </w:p>
    <w:tbl>
      <w:tblPr>
        <w:tblStyle w:val="aff1"/>
        <w:tblW w:w="0" w:type="auto"/>
        <w:jc w:val="center"/>
        <w:tblLook w:val="04A0" w:firstRow="1" w:lastRow="0" w:firstColumn="1" w:lastColumn="0" w:noHBand="0" w:noVBand="1"/>
      </w:tblPr>
      <w:tblGrid>
        <w:gridCol w:w="3843"/>
        <w:gridCol w:w="5757"/>
      </w:tblGrid>
      <w:tr w14:paraId="4C08F967" w14:textId="77777777">
        <w:trPr>
          <w:tblHeader/>
          <w:jc w:val="center"/>
        </w:trPr>
        <w:tc>
          <w:tcPr>
            <w:tcW w:w="4680" w:type="dxa"/>
            <w:shd w:val="clear" w:color="auto" w:fill="1747D1"/>
            <w:tcMar>
              <w:top w:w="100" w:type="dxa"/>
              <w:left w:w="120" w:type="dxa"/>
              <w:bottom w:w="100" w:type="dxa"/>
              <w:right w:w="120" w:type="dxa"/>
            </w:tcMar>
          </w:tcPr>
          <w:p w14:paraId="2CDDD5CA" w14:textId="77777777">
            <w:r>
              <w:rPr>
                <w:b/>
                <w:color w:val="FFFFFF"/>
              </w:rPr>
              <w:t>项目</w:t>
            </w:r>
          </w:p>
        </w:tc>
        <w:tc>
          <w:tcPr>
            <w:tcW w:w="4680" w:type="dxa"/>
            <w:shd w:val="clear" w:color="auto" w:fill="1747D1"/>
            <w:tcMar>
              <w:top w:w="100" w:type="dxa"/>
              <w:left w:w="120" w:type="dxa"/>
              <w:bottom w:w="100" w:type="dxa"/>
              <w:right w:w="120" w:type="dxa"/>
            </w:tcMar>
          </w:tcPr>
          <w:p w14:paraId="555F81F2" w14:textId="77777777">
            <w:r>
              <w:rPr>
                <w:b/>
                <w:color w:val="FFFFFF"/>
              </w:rPr>
              <w:t>内容</w:t>
            </w:r>
          </w:p>
        </w:tc>
      </w:tr>
      <w:tr w14:paraId="53F645B8" w14:textId="77777777">
        <w:trPr>
          <w:jc w:val="center"/>
        </w:trPr>
        <w:tc>
          <w:tcPr>
            <w:tcW w:w="2088" w:type="dxa"/>
            <w:shd w:val="clear" w:color="auto" w:fill="EAF0FF"/>
            <w:tcMar>
              <w:top w:w="100" w:type="dxa"/>
              <w:left w:w="120" w:type="dxa"/>
              <w:bottom w:w="100" w:type="dxa"/>
              <w:right w:w="120" w:type="dxa"/>
            </w:tcMar>
            <w:vAlign w:val="center"/>
          </w:tcPr>
          <w:p w14:paraId="0F54D21E" w14:textId="77777777">
            <w:r>
              <w:rPr>
                <w:b/>
              </w:rPr>
              <w:t>学习单元</w:t>
            </w:r>
          </w:p>
        </w:tc>
        <w:tc>
          <w:tcPr>
            <w:tcW w:w="6840" w:type="dxa"/>
            <w:tcMar>
              <w:top w:w="100" w:type="dxa"/>
              <w:left w:w="120" w:type="dxa"/>
              <w:bottom w:w="100" w:type="dxa"/>
              <w:right w:w="120" w:type="dxa"/>
            </w:tcMar>
            <w:vAlign w:val="center"/>
          </w:tcPr>
          <w:p w14:paraId="440D7961" w14:textId="77777777">
            <w:r>
              <w:t>月</w:t>
            </w:r>
            <w:r>
              <w:t>2 · Python</w:t>
            </w:r>
            <w:r>
              <w:t>与计算思维</w:t>
            </w:r>
          </w:p>
        </w:tc>
      </w:tr>
      <w:tr w14:paraId="4F3FD250" w14:textId="77777777">
        <w:trPr>
          <w:jc w:val="center"/>
        </w:trPr>
        <w:tc>
          <w:tcPr>
            <w:tcW w:w="2088" w:type="dxa"/>
            <w:shd w:val="clear" w:color="auto" w:fill="EAF0FF"/>
            <w:tcMar>
              <w:top w:w="100" w:type="dxa"/>
              <w:left w:w="120" w:type="dxa"/>
              <w:bottom w:w="100" w:type="dxa"/>
              <w:right w:w="120" w:type="dxa"/>
            </w:tcMar>
            <w:vAlign w:val="center"/>
          </w:tcPr>
          <w:p w14:paraId="29DD88A0" w14:textId="77777777">
            <w:r>
              <w:rPr>
                <w:b/>
              </w:rPr>
              <w:t>建议时间</w:t>
            </w:r>
          </w:p>
        </w:tc>
        <w:tc>
          <w:tcPr>
            <w:tcW w:w="6840" w:type="dxa"/>
            <w:tcMar>
              <w:top w:w="100" w:type="dxa"/>
              <w:left w:w="120" w:type="dxa"/>
              <w:bottom w:w="100" w:type="dxa"/>
              <w:right w:w="120" w:type="dxa"/>
            </w:tcMar>
            <w:vAlign w:val="center"/>
          </w:tcPr>
          <w:p w14:paraId="32CF215E" w14:textId="77777777">
            <w:r>
              <w:t>8</w:t>
            </w:r>
            <w:r>
              <w:t>小时</w:t>
            </w:r>
          </w:p>
        </w:tc>
      </w:tr>
      <w:tr w14:paraId="6DF9FC5B" w14:textId="77777777">
        <w:trPr>
          <w:jc w:val="center"/>
        </w:trPr>
        <w:tc>
          <w:tcPr>
            <w:tcW w:w="2088" w:type="dxa"/>
            <w:shd w:val="clear" w:color="auto" w:fill="EAF0FF"/>
            <w:tcMar>
              <w:top w:w="100" w:type="dxa"/>
              <w:left w:w="120" w:type="dxa"/>
              <w:bottom w:w="100" w:type="dxa"/>
              <w:right w:w="120" w:type="dxa"/>
            </w:tcMar>
            <w:vAlign w:val="center"/>
          </w:tcPr>
          <w:p w14:paraId="5E74259F" w14:textId="77777777">
            <w:r>
              <w:rPr>
                <w:b/>
              </w:rPr>
              <w:t>评审状态</w:t>
            </w:r>
          </w:p>
        </w:tc>
        <w:tc>
          <w:tcPr>
            <w:tcW w:w="6840" w:type="dxa"/>
            <w:tcMar>
              <w:top w:w="100" w:type="dxa"/>
              <w:left w:w="120" w:type="dxa"/>
              <w:bottom w:w="100" w:type="dxa"/>
              <w:right w:w="120" w:type="dxa"/>
            </w:tcMar>
            <w:vAlign w:val="center"/>
          </w:tcPr>
          <w:p w14:paraId="28D42772" w14:textId="77777777">
            <w:r>
              <w:t xml:space="preserve">draft · </w:t>
            </w:r>
            <w:r>
              <w:t>核实</w:t>
            </w:r>
            <w:r>
              <w:t xml:space="preserve"> 2026-08-06</w:t>
            </w:r>
          </w:p>
        </w:tc>
      </w:tr>
      <w:tr w14:paraId="6C3765D6" w14:textId="77777777">
        <w:trPr>
          <w:jc w:val="center"/>
        </w:trPr>
        <w:tc>
          <w:tcPr>
            <w:tcW w:w="2088" w:type="dxa"/>
            <w:shd w:val="clear" w:color="auto" w:fill="EAF0FF"/>
            <w:tcMar>
              <w:top w:w="100" w:type="dxa"/>
              <w:left w:w="120" w:type="dxa"/>
              <w:bottom w:w="100" w:type="dxa"/>
              <w:right w:w="120" w:type="dxa"/>
            </w:tcMar>
            <w:vAlign w:val="center"/>
          </w:tcPr>
          <w:p w14:paraId="2A5314E3" w14:textId="77777777">
            <w:r>
              <w:rPr>
                <w:b/>
              </w:rPr>
              <w:t>练习与实验</w:t>
            </w:r>
          </w:p>
        </w:tc>
        <w:tc>
          <w:tcPr>
            <w:tcW w:w="6840" w:type="dxa"/>
            <w:tcMar>
              <w:top w:w="100" w:type="dxa"/>
              <w:left w:w="120" w:type="dxa"/>
              <w:bottom w:w="100" w:type="dxa"/>
              <w:right w:w="120" w:type="dxa"/>
            </w:tcMar>
            <w:vAlign w:val="center"/>
          </w:tcPr>
          <w:p w14:paraId="50551C9C" w14:textId="77777777">
            <w:r>
              <w:t>3</w:t>
            </w:r>
            <w:r>
              <w:t>道练习</w:t>
            </w:r>
            <w:r>
              <w:t xml:space="preserve"> · 1</w:t>
            </w:r>
            <w:r>
              <w:t>个互动实验</w:t>
            </w:r>
          </w:p>
        </w:tc>
      </w:tr>
    </w:tbl>
    <w:p w14:paraId="244AA26D" w14:textId="77777777">
      <w:r>
        <w:rPr>
          <w:b/>
        </w:rPr>
        <w:t>先修关系：</w:t>
      </w:r>
      <w:hyperlink w:anchor="ch_004" w:history="1">
        <w:r>
          <w:rPr>
            <w:color w:val="1747D1"/>
            <w:u w:val="single"/>
          </w:rPr>
          <w:t>第</w:t>
        </w:r>
        <w:r>
          <w:rPr>
            <w:color w:val="1747D1"/>
            <w:u w:val="single"/>
          </w:rPr>
          <w:t>4</w:t>
        </w:r>
        <w:r>
          <w:rPr>
            <w:color w:val="1747D1"/>
            <w:u w:val="single"/>
          </w:rPr>
          <w:t>章</w:t>
        </w:r>
        <w:r>
          <w:rPr>
            <w:color w:val="1747D1"/>
            <w:u w:val="single"/>
          </w:rPr>
          <w:t xml:space="preserve"> </w:t>
        </w:r>
        <w:r>
          <w:rPr>
            <w:color w:val="1747D1"/>
            <w:u w:val="single"/>
          </w:rPr>
          <w:t>价值不是附录：伦理、劳动与公共影响</w:t>
        </w:r>
      </w:hyperlink>
    </w:p>
    <w:p w14:paraId="5E4607C9" w14:textId="77777777">
      <w:pPr>
        <w:pStyle w:val="NEWVARCallout"/>
      </w:pPr>
      <w:r>
        <w:rPr>
          <w:b/>
        </w:rPr>
        <w:t>结论先行：</w:t>
      </w:r>
      <w:r>
        <w:t xml:space="preserve"> </w:t>
      </w:r>
      <w:r>
        <w:t>理解值、名称、类型、表达式和状态，避免把变量当成数学里的固定未知数。</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3FA5A234" w14:textId="77777777">
      <w:pPr>
        <w:pStyle w:val="21"/>
      </w:pPr>
      <w:bookmarkStart w:id="104" w:name="_Toc236985012"/>
      <w:r>
        <w:t xml:space="preserve">1. </w:t>
      </w:r>
      <w:r>
        <w:t>为什么重要，现在能做什么</w:t>
      </w:r>
      <w:bookmarkEnd w:id="104"/>
    </w:p>
    <w:p w14:paraId="504C8C37" w14:textId="77777777">
      <w:r>
        <w:t>学完本章，你应该能把</w:t>
      </w:r>
      <w:r>
        <w:t>“</w:t>
      </w:r>
      <w:r>
        <w:t>变量、类型与表达式：让计算机保存意义</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23AC0654" w14:textId="77777777">
      <w:r>
        <w:t>本章聚焦：理解值、名称、类型、表达式和状态，避免把变量当成数学里的固定未知数。</w:t>
      </w:r>
      <w:r>
        <w:t xml:space="preserve"> </w:t>
      </w:r>
      <w:r>
        <w:t>这件事重要，因为</w:t>
      </w:r>
      <w:r>
        <w:t>AI</w:t>
      </w:r>
      <w:r>
        <w:t>系统的错误通常不是</w:t>
      </w:r>
      <w:r>
        <w:t>“</w:t>
      </w:r>
      <w:r>
        <w:t>模型突然不聪明</w:t>
      </w:r>
      <w:r>
        <w:t>”</w:t>
      </w:r>
      <w:r>
        <w:t>，而是问题定义、数据表示、目标函数、评估或部署</w:t>
      </w:r>
      <w:r>
        <w:lastRenderedPageBreak/>
        <w:t>条件之间不一致。把这些环节分开，才能定位故障，也才能对他人解释为什么一个结果值得或不值得相信。</w:t>
      </w:r>
    </w:p>
    <w:p w14:paraId="197B9105" w14:textId="77777777">
      <w:pPr>
        <w:pStyle w:val="21"/>
      </w:pPr>
      <w:bookmarkStart w:id="105" w:name="_Toc236985013"/>
      <w:r>
        <w:t xml:space="preserve">2. </w:t>
      </w:r>
      <w:r>
        <w:t>先修检查与生活类比</w:t>
      </w:r>
      <w:bookmarkEnd w:id="105"/>
    </w:p>
    <w:p w14:paraId="347731C0" w14:textId="77777777">
      <w:r>
        <w:t>先用一分钟自测：你能否说明输入和输出分别是什么？能否区分规则、算法、模型与系统？能否读懂变量、函数和简单图表？如果其中一项还不稳，先回到前置章节</w:t>
      </w:r>
      <w:r>
        <w:t xml:space="preserve"> ethics-and-impact</w:t>
      </w:r>
      <w:r>
        <w:t>。不要跳过地基；后续章节默认你会保存代码、记录环境、保护隐私，并区分教学模拟与真实测量。</w:t>
      </w:r>
    </w:p>
    <w:p w14:paraId="5BBC70C9" w14:textId="77777777">
      <w:r>
        <w:t>生活类比：变量像贴在收纳盒上的标签，标签可以换到另一个盒子，但盒内物品的类型会影响能做什么。</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673FA748" w14:textId="77777777">
      <w:pPr>
        <w:pStyle w:val="21"/>
      </w:pPr>
      <w:bookmarkStart w:id="106" w:name="_Toc236985014"/>
      <w:r>
        <w:t xml:space="preserve">3. </w:t>
      </w:r>
      <w:r>
        <w:t>互动实验：只改变一个变量</w:t>
      </w:r>
      <w:bookmarkEnd w:id="106"/>
    </w:p>
    <w:p w14:paraId="10017450" w14:textId="77777777">
      <w:pPr>
        <w:pStyle w:val="af7"/>
      </w:pPr>
      <w:r>
        <w:t>实验</w:t>
      </w:r>
      <w:r>
        <w:t xml:space="preserve"> 5-1</w:t>
      </w:r>
      <w:r>
        <w:t xml:space="preserve">　变量、类型与表达式：让计算机保存意义：单变量实验（教学模拟）</w:t>
      </w:r>
    </w:p>
    <w:tbl>
      <w:tblPr>
        <w:tblStyle w:val="aff1"/>
        <w:tblW w:w="0" w:type="auto"/>
        <w:jc w:val="center"/>
        <w:tblLook w:val="04A0" w:firstRow="1" w:lastRow="0" w:firstColumn="1" w:lastColumn="0" w:noHBand="0" w:noVBand="1"/>
      </w:tblPr>
      <w:tblGrid>
        <w:gridCol w:w="3849"/>
        <w:gridCol w:w="5751"/>
      </w:tblGrid>
      <w:tr w14:paraId="268C038F" w14:textId="77777777">
        <w:trPr>
          <w:tblHeader/>
          <w:jc w:val="center"/>
        </w:trPr>
        <w:tc>
          <w:tcPr>
            <w:tcW w:w="4680" w:type="dxa"/>
            <w:shd w:val="clear" w:color="auto" w:fill="1747D1"/>
            <w:tcMar>
              <w:top w:w="100" w:type="dxa"/>
              <w:left w:w="120" w:type="dxa"/>
              <w:bottom w:w="100" w:type="dxa"/>
              <w:right w:w="120" w:type="dxa"/>
            </w:tcMar>
          </w:tcPr>
          <w:p w14:paraId="22D7DDE8" w14:textId="77777777">
            <w:r>
              <w:rPr>
                <w:b/>
                <w:color w:val="FFFFFF"/>
              </w:rPr>
              <w:t>项目</w:t>
            </w:r>
          </w:p>
        </w:tc>
        <w:tc>
          <w:tcPr>
            <w:tcW w:w="4680" w:type="dxa"/>
            <w:shd w:val="clear" w:color="auto" w:fill="1747D1"/>
            <w:tcMar>
              <w:top w:w="100" w:type="dxa"/>
              <w:left w:w="120" w:type="dxa"/>
              <w:bottom w:w="100" w:type="dxa"/>
              <w:right w:w="120" w:type="dxa"/>
            </w:tcMar>
          </w:tcPr>
          <w:p w14:paraId="4E68D3A3" w14:textId="77777777">
            <w:r>
              <w:rPr>
                <w:b/>
                <w:color w:val="FFFFFF"/>
              </w:rPr>
              <w:t>内容</w:t>
            </w:r>
          </w:p>
        </w:tc>
      </w:tr>
      <w:tr w14:paraId="78FBBC10" w14:textId="77777777">
        <w:trPr>
          <w:jc w:val="center"/>
        </w:trPr>
        <w:tc>
          <w:tcPr>
            <w:tcW w:w="2088" w:type="dxa"/>
            <w:shd w:val="clear" w:color="auto" w:fill="EAF0FF"/>
            <w:tcMar>
              <w:top w:w="100" w:type="dxa"/>
              <w:left w:w="120" w:type="dxa"/>
              <w:bottom w:w="100" w:type="dxa"/>
              <w:right w:w="120" w:type="dxa"/>
            </w:tcMar>
            <w:vAlign w:val="center"/>
          </w:tcPr>
          <w:p w14:paraId="64715BA4" w14:textId="77777777">
            <w:r>
              <w:rPr>
                <w:b/>
              </w:rPr>
              <w:t>只改变量</w:t>
            </w:r>
          </w:p>
        </w:tc>
        <w:tc>
          <w:tcPr>
            <w:tcW w:w="6840" w:type="dxa"/>
            <w:tcMar>
              <w:top w:w="100" w:type="dxa"/>
              <w:left w:w="120" w:type="dxa"/>
              <w:bottom w:w="100" w:type="dxa"/>
              <w:right w:w="120" w:type="dxa"/>
            </w:tcMar>
            <w:vAlign w:val="center"/>
          </w:tcPr>
          <w:p w14:paraId="6BD5827C" w14:textId="77777777">
            <w:r>
              <w:t>可转换数据比例，范围</w:t>
            </w:r>
            <w:r>
              <w:t xml:space="preserve"> 0–100%</w:t>
            </w:r>
            <w:r>
              <w:t>，步长</w:t>
            </w:r>
            <w:r>
              <w:t xml:space="preserve"> 5</w:t>
            </w:r>
          </w:p>
        </w:tc>
      </w:tr>
      <w:tr w14:paraId="60BB5DC7" w14:textId="77777777">
        <w:trPr>
          <w:jc w:val="center"/>
        </w:trPr>
        <w:tc>
          <w:tcPr>
            <w:tcW w:w="2088" w:type="dxa"/>
            <w:shd w:val="clear" w:color="auto" w:fill="EAF0FF"/>
            <w:tcMar>
              <w:top w:w="100" w:type="dxa"/>
              <w:left w:w="120" w:type="dxa"/>
              <w:bottom w:w="100" w:type="dxa"/>
              <w:right w:w="120" w:type="dxa"/>
            </w:tcMar>
            <w:vAlign w:val="center"/>
          </w:tcPr>
          <w:p w14:paraId="6C6ABD1A" w14:textId="77777777">
            <w:r>
              <w:rPr>
                <w:b/>
              </w:rPr>
              <w:t>实验目标</w:t>
            </w:r>
          </w:p>
        </w:tc>
        <w:tc>
          <w:tcPr>
            <w:tcW w:w="6840" w:type="dxa"/>
            <w:tcMar>
              <w:top w:w="100" w:type="dxa"/>
              <w:left w:w="120" w:type="dxa"/>
              <w:bottom w:w="100" w:type="dxa"/>
              <w:right w:w="120" w:type="dxa"/>
            </w:tcMar>
            <w:vAlign w:val="center"/>
          </w:tcPr>
          <w:p w14:paraId="55E5820F" w14:textId="77777777">
            <w:r>
              <w:t>只改变</w:t>
            </w:r>
            <w:r>
              <w:t>“</w:t>
            </w:r>
            <w:r>
              <w:t>可转换数据比例</w:t>
            </w:r>
            <w:r>
              <w:t>”</w:t>
            </w:r>
            <w:r>
              <w:t>，观察结果、代价和风险如何一起变化，理解理解值、名称、类型、表达式和状态，避免把变量当成数学里的固定未知数。</w:t>
            </w:r>
          </w:p>
        </w:tc>
      </w:tr>
      <w:tr w14:paraId="7EA1886E" w14:textId="77777777">
        <w:trPr>
          <w:jc w:val="center"/>
        </w:trPr>
        <w:tc>
          <w:tcPr>
            <w:tcW w:w="2088" w:type="dxa"/>
            <w:shd w:val="clear" w:color="auto" w:fill="EAF0FF"/>
            <w:tcMar>
              <w:top w:w="100" w:type="dxa"/>
              <w:left w:w="120" w:type="dxa"/>
              <w:bottom w:w="100" w:type="dxa"/>
              <w:right w:w="120" w:type="dxa"/>
            </w:tcMar>
            <w:vAlign w:val="center"/>
          </w:tcPr>
          <w:p w14:paraId="0F097D74" w14:textId="77777777">
            <w:r>
              <w:rPr>
                <w:b/>
              </w:rPr>
              <w:t>键盘操作</w:t>
            </w:r>
          </w:p>
        </w:tc>
        <w:tc>
          <w:tcPr>
            <w:tcW w:w="6840" w:type="dxa"/>
            <w:tcMar>
              <w:top w:w="100" w:type="dxa"/>
              <w:left w:w="120" w:type="dxa"/>
              <w:bottom w:w="100" w:type="dxa"/>
              <w:right w:w="120" w:type="dxa"/>
            </w:tcMar>
            <w:vAlign w:val="center"/>
          </w:tcPr>
          <w:p w14:paraId="7A1E7CAA" w14:textId="77777777">
            <w:r>
              <w:t>聚焦滑块后使用方向键微调，</w:t>
            </w:r>
            <w:r>
              <w:t>Page Up/Page Down</w:t>
            </w:r>
            <w:r>
              <w:t>大步调整，</w:t>
            </w:r>
            <w:r>
              <w:t>Home/End</w:t>
            </w:r>
            <w:r>
              <w:t>到达边界。</w:t>
            </w:r>
          </w:p>
        </w:tc>
      </w:tr>
      <w:tr w14:paraId="5E983FF7" w14:textId="77777777">
        <w:trPr>
          <w:jc w:val="center"/>
        </w:trPr>
        <w:tc>
          <w:tcPr>
            <w:tcW w:w="2088" w:type="dxa"/>
            <w:shd w:val="clear" w:color="auto" w:fill="EAF0FF"/>
            <w:tcMar>
              <w:top w:w="100" w:type="dxa"/>
              <w:left w:w="120" w:type="dxa"/>
              <w:bottom w:w="100" w:type="dxa"/>
              <w:right w:w="120" w:type="dxa"/>
            </w:tcMar>
            <w:vAlign w:val="center"/>
          </w:tcPr>
          <w:p w14:paraId="15FBDBC6" w14:textId="77777777">
            <w:r>
              <w:rPr>
                <w:b/>
              </w:rPr>
              <w:t>静态替代</w:t>
            </w:r>
          </w:p>
        </w:tc>
        <w:tc>
          <w:tcPr>
            <w:tcW w:w="6840" w:type="dxa"/>
            <w:tcMar>
              <w:top w:w="100" w:type="dxa"/>
              <w:left w:w="120" w:type="dxa"/>
              <w:bottom w:w="100" w:type="dxa"/>
              <w:right w:w="120" w:type="dxa"/>
            </w:tcMar>
            <w:vAlign w:val="center"/>
          </w:tcPr>
          <w:p w14:paraId="7A2AFF7C" w14:textId="77777777">
            <w:r>
              <w:t>静态替代：把可转换数据比例分别设为</w:t>
            </w:r>
            <w:r>
              <w:t>0%</w:t>
            </w:r>
            <w:r>
              <w:t>、</w:t>
            </w:r>
            <w:r>
              <w:t>50%</w:t>
            </w:r>
            <w:r>
              <w:t>和</w:t>
            </w:r>
            <w:r>
              <w:lastRenderedPageBreak/>
              <w:t>100%</w:t>
            </w:r>
            <w:r>
              <w:t>，手工比较三组教学模拟输出。</w:t>
            </w:r>
          </w:p>
        </w:tc>
      </w:tr>
      <w:tr w14:paraId="28196D85" w14:textId="77777777">
        <w:trPr>
          <w:jc w:val="center"/>
        </w:trPr>
        <w:tc>
          <w:tcPr>
            <w:tcW w:w="2088" w:type="dxa"/>
            <w:shd w:val="clear" w:color="auto" w:fill="EAF0FF"/>
            <w:tcMar>
              <w:top w:w="100" w:type="dxa"/>
              <w:left w:w="120" w:type="dxa"/>
              <w:bottom w:w="100" w:type="dxa"/>
              <w:right w:w="120" w:type="dxa"/>
            </w:tcMar>
            <w:vAlign w:val="center"/>
          </w:tcPr>
          <w:p w14:paraId="11DAD3C1" w14:textId="77777777">
            <w:r>
              <w:rPr>
                <w:b/>
              </w:rPr>
              <w:lastRenderedPageBreak/>
              <w:t>结果边界</w:t>
            </w:r>
          </w:p>
        </w:tc>
        <w:tc>
          <w:tcPr>
            <w:tcW w:w="6840" w:type="dxa"/>
            <w:tcMar>
              <w:top w:w="100" w:type="dxa"/>
              <w:left w:w="120" w:type="dxa"/>
              <w:bottom w:w="100" w:type="dxa"/>
              <w:right w:w="120" w:type="dxa"/>
            </w:tcMar>
            <w:vAlign w:val="center"/>
          </w:tcPr>
          <w:p w14:paraId="12FA519B" w14:textId="77777777">
            <w:r>
              <w:t>页面数值由公开公式生成，只用于教学，不代表真实模型性能或现实世界因果效果。</w:t>
            </w:r>
          </w:p>
        </w:tc>
      </w:tr>
    </w:tbl>
    <w:p w14:paraId="728B425B" w14:textId="77777777">
      <w:r>
        <w:t>实验目标：只改变</w:t>
      </w:r>
      <w:r>
        <w:t>“</w:t>
      </w:r>
      <w:r>
        <w:t>可转换数据比例</w:t>
      </w:r>
      <w:r>
        <w:t>”</w:t>
      </w:r>
      <w:r>
        <w:t>，观察结果、代价和风险如何一起变化，理解理解值、名称、类型、表达式和状态，避免把变量当成数学里的固定未知数。</w:t>
      </w:r>
    </w:p>
    <w:p w14:paraId="637DA25B" w14:textId="77777777">
      <w:r>
        <w:t>静态替代说明：静态替代：把可转换数据比例分别设为</w:t>
      </w:r>
      <w:r>
        <w:t>0%</w:t>
      </w:r>
      <w:r>
        <w:t>、</w:t>
      </w:r>
      <w:r>
        <w:t>50%</w:t>
      </w:r>
      <w:r>
        <w:t>和</w:t>
      </w:r>
      <w:r>
        <w:t>100%</w:t>
      </w:r>
      <w:r>
        <w:t>，手工比较三组教学模拟输出。</w:t>
      </w:r>
    </w:p>
    <w:p w14:paraId="65CA5C4A" w14:textId="77777777">
      <w:r>
        <w:t>键盘操作：聚焦滑块后使用方向键微调，</w:t>
      </w:r>
      <w:r>
        <w:t>Page Up/Page Down</w:t>
      </w:r>
      <w:r>
        <w:t>大步调整，</w:t>
      </w:r>
      <w:r>
        <w:t>Home/End</w:t>
      </w:r>
      <w:r>
        <w:t>到达边界。</w:t>
      </w:r>
    </w:p>
    <w:p w14:paraId="1F437DEB" w14:textId="77777777">
      <w:r>
        <w:t>风险提示：页面数值由公开公式生成，只用于教学，不代表真实模型性能或现实世界因果效果。</w:t>
      </w:r>
    </w:p>
    <w:p w14:paraId="7B425D96" w14:textId="77777777">
      <w:pPr>
        <w:pStyle w:val="21"/>
      </w:pPr>
      <w:bookmarkStart w:id="107" w:name="_Toc236985015"/>
      <w:r>
        <w:t xml:space="preserve">4. </w:t>
      </w:r>
      <w:r>
        <w:t>直觉到数学</w:t>
      </w:r>
      <w:bookmarkEnd w:id="107"/>
    </w:p>
    <w:p w14:paraId="3C0D2CB1" w14:textId="77777777">
      <w:r>
        <w:t>核心关系：</w:t>
      </w:r>
      <w:r>
        <w:rPr>
          <w:rFonts w:ascii="Cascadia Mono" w:eastAsia="Cascadia Mono" w:hAnsi="Cascadia Mono" w:cs="Cascadia Mono"/>
          <w:color w:val="173F35"/>
          <w:sz w:val="18"/>
        </w:rPr>
        <w:t>name → value : type</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60785D0A"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04962134" w14:textId="77777777">
      <w:pPr>
        <w:pStyle w:val="21"/>
      </w:pPr>
      <w:bookmarkStart w:id="108" w:name="_Toc236985016"/>
      <w:r>
        <w:t xml:space="preserve">5. </w:t>
      </w:r>
      <w:r>
        <w:t>最小实现</w:t>
      </w:r>
      <w:bookmarkEnd w:id="108"/>
    </w:p>
    <w:p w14:paraId="0E846FD5"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09C2EABD" w14:textId="77777777">
      <w:pPr>
        <w:pStyle w:val="af7"/>
      </w:pPr>
      <w:r>
        <w:lastRenderedPageBreak/>
        <w:t>代码</w:t>
      </w:r>
      <w:r>
        <w:t xml:space="preserve"> 5-1</w:t>
      </w:r>
      <w:r>
        <w:t xml:space="preserve">　</w:t>
      </w:r>
      <w:r>
        <w:t>python</w:t>
      </w:r>
      <w:r>
        <w:t>最小实现</w:t>
      </w:r>
    </w:p>
    <w:p w14:paraId="15B41C85" w14:textId="77777777">
      <w:pPr>
        <w:pStyle w:val="CodeBlock"/>
      </w:pPr>
      <w:r>
        <w:t>from dataclasses import dataclass</w:t>
      </w:r>
      <w:r>
        <w:br/>
      </w:r>
      <w:r>
        <w:t xml:space="preserve"> </w:t>
      </w:r>
      <w:r>
        <w:br/>
      </w:r>
      <w:r>
        <w:t>@dataclass(frozen=True)</w:t>
      </w:r>
      <w:r>
        <w:br/>
      </w:r>
      <w:r>
        <w:t>class Experiment:</w:t>
      </w:r>
      <w:r>
        <w:br/>
      </w:r>
      <w:r>
        <w:t xml:space="preserve">    name: str</w:t>
      </w:r>
      <w:r>
        <w:br/>
      </w:r>
      <w:r>
        <w:t xml:space="preserve">    value: float</w:t>
      </w:r>
      <w:r>
        <w:br/>
      </w:r>
      <w:r>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Experiment(name="python-values-and-types", value=0.60)</w:t>
      </w:r>
      <w:r>
        <w:br/>
      </w:r>
      <w:r>
        <w:t>print(evaluate(case))</w:t>
      </w:r>
    </w:p>
    <w:p w14:paraId="39B6D536"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361E499E" w14:textId="77777777">
      <w:pPr>
        <w:pStyle w:val="21"/>
      </w:pPr>
      <w:bookmarkStart w:id="109" w:name="_Toc236985017"/>
      <w:r>
        <w:t xml:space="preserve">6. </w:t>
      </w:r>
      <w:r>
        <w:t>五轮系统化理解</w:t>
      </w:r>
      <w:bookmarkEnd w:id="109"/>
    </w:p>
    <w:p w14:paraId="42FAF370" w14:textId="77777777">
      <w:pPr>
        <w:pStyle w:val="31"/>
      </w:pPr>
      <w:bookmarkStart w:id="110" w:name="_Toc236985018"/>
      <w:r>
        <w:t xml:space="preserve">1. </w:t>
      </w:r>
      <w:r>
        <w:t>问题边界</w:t>
      </w:r>
      <w:bookmarkEnd w:id="110"/>
    </w:p>
    <w:p w14:paraId="3059DCA4" w14:textId="77777777">
      <w:r>
        <w:t>先把要解决的任务写成输入、输出、约束、失败代价与不做什么。</w:t>
      </w:r>
      <w:r>
        <w:t xml:space="preserve"> </w:t>
      </w:r>
      <w:r>
        <w:t>对</w:t>
      </w:r>
      <w:r>
        <w:t>“</w:t>
      </w:r>
      <w:r>
        <w:t>变量、类型与表达式：让计算机保存意义</w:t>
      </w:r>
      <w:r>
        <w:t>”</w:t>
      </w:r>
      <w:r>
        <w:t>而言，第一步不是背下定义，而是把核心问题写成一句能被反驳、能被测量的话：理解值、名称、类型、表达式和状态，避免把变量当成数学里的固定未知数。。接着逐项标记观察到的事实、由公式推导的结果、来自文献的结论和仍然不确定的部分。这样做能防止把界面效果、单个案例或流畅文字误当成稳定能力。变量像贴在收纳盒上的标签，标签可以换到另一个盒子，但盒内物品的类型会影响能做什么。</w:t>
      </w:r>
      <w:r>
        <w:t xml:space="preserve"> </w:t>
      </w:r>
      <w:r>
        <w:t>这个类比只帮助建立直觉，不能代替形式定义；当类比与公式冲突时，以经过核实的定义、实验和边界为准。</w:t>
      </w:r>
    </w:p>
    <w:p w14:paraId="027247F7"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753F6DAC" w14:textId="77777777">
      <w:r>
        <w:lastRenderedPageBreak/>
        <w:t>本层实验只调节</w:t>
      </w:r>
      <w:r>
        <w:t>“</w:t>
      </w:r>
      <w:r>
        <w:t>可转换数据比例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D5F605E"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name → value : type</w:t>
      </w:r>
      <w:r>
        <w:t>，逐个说明符号的对象、形状、单位和取值范围；把零值、极大值、空输入、重复输入和相反方向代入，检查是否符合直觉。任何无法解释的异常都应保留在失败日志，而不是删除。</w:t>
      </w:r>
    </w:p>
    <w:p w14:paraId="6F00AA85" w14:textId="77777777">
      <w:r>
        <w:t>完成本层的标准不是</w:t>
      </w:r>
      <w:r>
        <w:t>“</w:t>
      </w:r>
      <w:r>
        <w:t>看懂了</w:t>
      </w:r>
      <w:r>
        <w:t>”</w:t>
      </w:r>
      <w:r>
        <w:t>，而是你能不看正文讲出三件事：本章方法解决什么问题；它依赖哪些假设；怎样设计一个能让它失败的测试。再向同学解释为什么变量像贴在收纳盒上的标签，标签可以换到另一个盒子，但盒内物品的类型会影响能做什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等宽泛词，就把它们替换成可观察行为和适用条件。最后写一句研究问题：在公开天文观测的缩小样例中，当可转换数据比例变化时，哪个机制最可能先成为瓶颈，怎样用对照实验验证？</w:t>
      </w:r>
    </w:p>
    <w:p w14:paraId="079AAF40" w14:textId="77777777">
      <w:pPr>
        <w:pStyle w:val="31"/>
      </w:pPr>
      <w:bookmarkStart w:id="111" w:name="_Toc236985019"/>
      <w:r>
        <w:t xml:space="preserve">3. </w:t>
      </w:r>
      <w:r>
        <w:t>机制与因果链</w:t>
      </w:r>
      <w:bookmarkEnd w:id="111"/>
    </w:p>
    <w:p w14:paraId="5441D256" w14:textId="77777777">
      <w:r>
        <w:t>沿着数据进入、内部计算、输出形成和外部行动逐步追踪，而不是只记名词。</w:t>
      </w:r>
      <w:r>
        <w:t xml:space="preserve"> </w:t>
      </w:r>
      <w:r>
        <w:t>对</w:t>
      </w:r>
      <w:r>
        <w:t>“</w:t>
      </w:r>
      <w:r>
        <w:t>变量、类型与表达式：让计算机保存意义</w:t>
      </w:r>
      <w:r>
        <w:t>”</w:t>
      </w:r>
      <w:r>
        <w:t>而言，第一步不是背下定义，而是把核心问题写成一句能被反驳、能被测量的话：理解值、名称、类型、表达式和状态，避免把变量当成数学里的固定未知数。。接着逐项标记观察到的事实、由公式推导的结果、来自文献的结论和仍然不确定的部分。这样做能防止把界面效果、单个案例或流畅文字误当成稳定能力。变量像贴在收纳盒上的标签，标签可以换到另一个盒子，但盒内物品的类型会影响能做什么。</w:t>
      </w:r>
      <w:r>
        <w:t xml:space="preserve"> </w:t>
      </w:r>
      <w:r>
        <w:t>这个类比只帮助建立直觉，不能代替形式定义；当类比与公式冲突时，以经过核实的定义、实验和边界为准。</w:t>
      </w:r>
    </w:p>
    <w:p w14:paraId="7C2F0DE5" w14:textId="77777777">
      <w:r>
        <w:lastRenderedPageBreak/>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34351688" w14:textId="77777777">
      <w:r>
        <w:t>本层实验只调节</w:t>
      </w:r>
      <w:r>
        <w:t>“</w:t>
      </w:r>
      <w:r>
        <w:t>可转换数据比例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3AE417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name → value : type</w:t>
      </w:r>
      <w:r>
        <w:t>，逐个说明符号的对象、形状、单位和取值范围；把零值、极大值、空输入、重复输入和相反方向代入，检查是否符合直觉。任何无法解释的异常都应保留在失败日志，而不是删除。</w:t>
      </w:r>
    </w:p>
    <w:p w14:paraId="7F132954" w14:textId="77777777">
      <w:r>
        <w:t>完成本层的标准不是</w:t>
      </w:r>
      <w:r>
        <w:t>“</w:t>
      </w:r>
      <w:r>
        <w:t>看懂了</w:t>
      </w:r>
      <w:r>
        <w:t>”</w:t>
      </w:r>
      <w:r>
        <w:t>，而是你能不看正文讲出三件事：本章方法解决什么问题；它依赖哪些假设；怎样设计一个能让它失败的测试。再向同学解释为什么变量像贴在收纳盒上的标签，标签可以换到另一个盒子，但盒内物品的类型会影响能做什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等宽泛词，就把它们替换成可观察行为和适用条件。最后写一句研究问题：在合成电商目录但不含真实用户行为中，当可转换数据比例变化时，哪个机制最可能先成为瓶颈，怎样用对照实验验证？</w:t>
      </w:r>
    </w:p>
    <w:p w14:paraId="1D258250" w14:textId="77777777">
      <w:pPr>
        <w:pStyle w:val="31"/>
      </w:pPr>
      <w:bookmarkStart w:id="112" w:name="_Toc236985020"/>
      <w:r>
        <w:t xml:space="preserve">7. </w:t>
      </w:r>
      <w:r>
        <w:t>评估与不确定性</w:t>
      </w:r>
      <w:bookmarkEnd w:id="112"/>
    </w:p>
    <w:p w14:paraId="43050836" w14:textId="77777777">
      <w:r>
        <w:t>把平均指标拆成切片、置信区间、校准、错误代价和最坏情况。</w:t>
      </w:r>
      <w:r>
        <w:t xml:space="preserve"> </w:t>
      </w:r>
      <w:r>
        <w:t>对</w:t>
      </w:r>
      <w:r>
        <w:t>“</w:t>
      </w:r>
      <w:r>
        <w:t>变量、类型与表达式：让计算机保存意义</w:t>
      </w:r>
      <w:r>
        <w:t>”</w:t>
      </w:r>
      <w:r>
        <w:t>而言，第一步不是背下定义，而是把核心问题写成一句能被反驳、能被测量的话：理解值、名称、类型、表达式和状态，避免把变量当成数学里的固定未知数。。接着逐项标记观察到的事实、</w:t>
      </w:r>
      <w:r>
        <w:lastRenderedPageBreak/>
        <w:t>由公式推导的结果、来自文献的结论和仍然不确定的部分。这样做能防止把界面效果、单个案例或流畅文字误当成稳定能力。变量像贴在收纳盒上的标签，标签可以换到另一个盒子，但盒内物品的类型会影响能做什么。</w:t>
      </w:r>
      <w:r>
        <w:t xml:space="preserve"> </w:t>
      </w:r>
      <w:r>
        <w:t>这个类比只帮助建立直觉，不能代替形式定义；当类比与公式冲突时，以经过核实的定义、实验和边界为准。</w:t>
      </w:r>
    </w:p>
    <w:p w14:paraId="3318CE98"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59BA61ED" w14:textId="77777777">
      <w:r>
        <w:t>本层实验只调节</w:t>
      </w:r>
      <w:r>
        <w:t>“</w:t>
      </w:r>
      <w:r>
        <w:t>可转换数据比例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E4BB09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name → value : type</w:t>
      </w:r>
      <w:r>
        <w:t>，逐个说明符号的对象、形状、单位和取值范围；把零值、极大值、空输入、重复输入和相反方向代入，检查是否符合直觉。任何无法解释的异常都应保留在失败日志，而不是删除。</w:t>
      </w:r>
    </w:p>
    <w:p w14:paraId="18C2757D" w14:textId="77777777">
      <w:r>
        <w:t>完成本层的标准不是</w:t>
      </w:r>
      <w:r>
        <w:t>“</w:t>
      </w:r>
      <w:r>
        <w:t>看懂了</w:t>
      </w:r>
      <w:r>
        <w:t>”</w:t>
      </w:r>
      <w:r>
        <w:t>，而是你能不看正文讲出三件事：本章方法解决什么问题；它依赖哪些假设；怎样设计一个能让它失败的测试。再向同学解释为什么变量像贴在收纳盒上的标签，标签可以换到另一个盒子，但盒内物品的类型会影响能做什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等宽泛词，就把它们替换成可观察行为和适用条件。最后写一句研究问题：在合成电商目录但不含真实用户行为中，当可转换数据比例变化时，哪个机制最可能先成为瓶颈，怎样用对照实验验证？</w:t>
      </w:r>
    </w:p>
    <w:p w14:paraId="7721EDB6" w14:textId="77777777">
      <w:pPr>
        <w:pStyle w:val="31"/>
      </w:pPr>
      <w:bookmarkStart w:id="113" w:name="_Toc236985021"/>
      <w:r>
        <w:lastRenderedPageBreak/>
        <w:t xml:space="preserve">9. </w:t>
      </w:r>
      <w:r>
        <w:t>工程与复现</w:t>
      </w:r>
      <w:bookmarkEnd w:id="113"/>
    </w:p>
    <w:p w14:paraId="6BA94CE3" w14:textId="77777777">
      <w:r>
        <w:t>固定版本、环境、种子和测量记录，使别人能从原始输入重建结论。</w:t>
      </w:r>
      <w:r>
        <w:t xml:space="preserve"> </w:t>
      </w:r>
      <w:r>
        <w:t>对</w:t>
      </w:r>
      <w:r>
        <w:t>“</w:t>
      </w:r>
      <w:r>
        <w:t>变量、类型与表达式：让计算机保存意义</w:t>
      </w:r>
      <w:r>
        <w:t>”</w:t>
      </w:r>
      <w:r>
        <w:t>而言，第一步不是背下定义，而是把核心问题写成一句能被反驳、能被测量的话：理解值、名称、类型、表达式和状态，避免把变量当成数学里的固定未知数。。接着逐项标记观察到的事实、由公式推导的结果、来自文献的结论和仍然不确定的部分。这样做能防止把界面效果、单个案例或流畅文字误当成稳定能力。变量像贴在收纳盒上的标签，标签可以换到另一个盒子，但盒内物品的类型会影响能做什么。</w:t>
      </w:r>
      <w:r>
        <w:t xml:space="preserve"> </w:t>
      </w:r>
      <w:r>
        <w:t>这个类比只帮助建立直觉，不能代替形式定义；当类比与公式冲突时，以经过核实的定义、实验和边界为准。</w:t>
      </w:r>
    </w:p>
    <w:p w14:paraId="58F77E59"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29B70D1A" w14:textId="77777777">
      <w:r>
        <w:t>本层实验只调节</w:t>
      </w:r>
      <w:r>
        <w:t>“</w:t>
      </w:r>
      <w:r>
        <w:t>可转换数据比例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E7E601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name → value : type</w:t>
      </w:r>
      <w:r>
        <w:t>，逐个说明符号的对象、形状、单位和取值范围；把零值、极大值、空输入、重复输入和相反方向代入，检查是否符合直觉。任何无法解释的异常都应保留在失败日志，而不是删除。</w:t>
      </w:r>
    </w:p>
    <w:p w14:paraId="0138E3F8" w14:textId="77777777">
      <w:r>
        <w:t>完成本层的标准不是</w:t>
      </w:r>
      <w:r>
        <w:t>“</w:t>
      </w:r>
      <w:r>
        <w:t>看懂了</w:t>
      </w:r>
      <w:r>
        <w:t>”</w:t>
      </w:r>
      <w:r>
        <w:t>，而是你能不看正文讲出三件事：本章方法解决什么问题；它依赖哪些假设；怎样设计一个能让它失败的测试。再向同学解释为什么变量像贴在收纳盒上的标签，标签可</w:t>
      </w:r>
      <w:r>
        <w:lastRenderedPageBreak/>
        <w:t>以换到另一个盒子，但盒内物品的类型会影响能做什么。只是入口，并给出一个类比失效的地方。如果解释中出现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等宽泛词，就把它们替换成可观察行为和适用条件。最后写一句研究问题：在公开天文观测的缩小样例中，当可转换数据比例变化时，哪个机制最可能先成为瓶颈，怎样用对照实验验证？</w:t>
      </w:r>
    </w:p>
    <w:p w14:paraId="7E8E4894" w14:textId="77777777">
      <w:pPr>
        <w:pStyle w:val="31"/>
      </w:pPr>
      <w:bookmarkStart w:id="114" w:name="_Toc236985022"/>
      <w:r>
        <w:t xml:space="preserve">11. </w:t>
      </w:r>
      <w:r>
        <w:t>迁移与研究</w:t>
      </w:r>
      <w:bookmarkEnd w:id="114"/>
    </w:p>
    <w:p w14:paraId="33834B68" w14:textId="77777777">
      <w:r>
        <w:t>把本章方法搬到新情境，用对照和消融判断哪些部分可迁移、哪些需要重做。</w:t>
      </w:r>
      <w:r>
        <w:t xml:space="preserve"> </w:t>
      </w:r>
      <w:r>
        <w:t>对</w:t>
      </w:r>
      <w:r>
        <w:t>“</w:t>
      </w:r>
      <w:r>
        <w:t>变量、类型与表达式：让计算机保存意义</w:t>
      </w:r>
      <w:r>
        <w:t>”</w:t>
      </w:r>
      <w:r>
        <w:t>而言，第一步不是背下定义，而是把核心问题写成一句能被反驳、能被测量的话：理解值、名称、类型、表达式和状态，避免把变量当成数学里的固定未知数。。接着逐项标记观察到的事实、由公式推导的结果、来自文献的结论和仍然不确定的部分。这样做能防止把界面效果、单个案例或流畅文字误当成稳定能力。变量像贴在收纳盒上的标签，标签可以换到另一个盒子，但盒内物品的类型会影响能做什么。</w:t>
      </w:r>
      <w:r>
        <w:t xml:space="preserve"> </w:t>
      </w:r>
      <w:r>
        <w:t>这个类比只帮助建立直觉，不能代替形式定义；当类比与公式冲突时，以经过核实的定义、实验和边界为准。</w:t>
      </w:r>
    </w:p>
    <w:p w14:paraId="4EF09A8A"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7F657E17" w14:textId="77777777">
      <w:r>
        <w:t>本层实验只调节</w:t>
      </w:r>
      <w:r>
        <w:t>“</w:t>
      </w:r>
      <w:r>
        <w:t>可转换数据比例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3A3300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name → value : type</w:t>
      </w:r>
      <w:r>
        <w:t>，逐个说明符号的对象、形状、单位和取值范围；把零值、极大</w:t>
      </w:r>
      <w:r>
        <w:lastRenderedPageBreak/>
        <w:t>值、空输入、重复输入和相反方向代入，检查是否符合直觉。任何无法解释的异常都应保留在失败日志，而不是删除。</w:t>
      </w:r>
    </w:p>
    <w:p w14:paraId="5675E670" w14:textId="77777777">
      <w:r>
        <w:t>完成本层的标准不是</w:t>
      </w:r>
      <w:r>
        <w:t>“</w:t>
      </w:r>
      <w:r>
        <w:t>看懂了</w:t>
      </w:r>
      <w:r>
        <w:t>”</w:t>
      </w:r>
      <w:r>
        <w:t>，而是你能不看正文讲出三件事：本章方法解决什么问题；它依赖哪些假设；怎样设计一个能让它失败的测试。再向同学解释为什么变量像贴在收纳盒上的标签，标签可以换到另一个盒子，但盒内物品的类型会影响能做什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等宽泛词，就把它们替换成可观察行为和适用条件。最后写一句研究问题：在合成电商目录但不含真实用户行为中，当可转换数据比例变化时，哪个机制最可能先成为瓶颈，怎样用对照实验验证？</w:t>
      </w:r>
    </w:p>
    <w:p w14:paraId="04164091" w14:textId="77777777">
      <w:pPr>
        <w:pStyle w:val="21"/>
      </w:pPr>
      <w:bookmarkStart w:id="115" w:name="_Toc236985023"/>
      <w:r>
        <w:t>7. PyTorch</w:t>
      </w:r>
      <w:r>
        <w:t>实现路线</w:t>
      </w:r>
      <w:bookmarkEnd w:id="115"/>
    </w:p>
    <w:p w14:paraId="64B7A10A"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73A9D678"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5595B1A1" w14:textId="77777777">
      <w:pPr>
        <w:pStyle w:val="21"/>
      </w:pPr>
      <w:bookmarkStart w:id="116" w:name="_Toc236985024"/>
      <w:r>
        <w:t xml:space="preserve">8. </w:t>
      </w:r>
      <w:r>
        <w:t>实验设计与结果记录</w:t>
      </w:r>
      <w:bookmarkEnd w:id="116"/>
    </w:p>
    <w:p w14:paraId="6ACC4706" w14:textId="77777777">
      <w:r>
        <w:t>为本章建立一张实验表。固定问题定义、数据版本、基线、硬件、依赖和随机种子，只改变</w:t>
      </w:r>
      <w:r>
        <w:t>“</w:t>
      </w:r>
      <w:r>
        <w:t>可转换数据比例</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39CDB3B5" w14:textId="77777777">
      <w:r>
        <w:lastRenderedPageBreak/>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2373EA6B" w14:textId="77777777">
      <w:pPr>
        <w:pStyle w:val="21"/>
      </w:pPr>
      <w:bookmarkStart w:id="117" w:name="_Toc236985025"/>
      <w:r>
        <w:t xml:space="preserve">9. </w:t>
      </w:r>
      <w:r>
        <w:t>常见失败与排查顺序</w:t>
      </w:r>
      <w:bookmarkEnd w:id="117"/>
    </w:p>
    <w:p w14:paraId="30F4BF2C" w14:textId="77777777">
      <w:pPr>
        <w:pStyle w:val="a"/>
      </w:pPr>
      <w:r>
        <w:rPr>
          <w:b/>
        </w:rPr>
        <w:t>问题定义错位。</w:t>
      </w:r>
      <w:r>
        <w:t xml:space="preserve"> </w:t>
      </w:r>
      <w:r>
        <w:t>指标提高但现实任务没有改善。重新写输入、决策和失败代价。</w:t>
      </w:r>
    </w:p>
    <w:p w14:paraId="3856CC95" w14:textId="77777777">
      <w:pPr>
        <w:pStyle w:val="a"/>
      </w:pPr>
      <w:r>
        <w:rPr>
          <w:b/>
        </w:rPr>
        <w:t>数据泄漏或重复。</w:t>
      </w:r>
      <w:r>
        <w:t xml:space="preserve"> </w:t>
      </w:r>
      <w:r>
        <w:t>训练与测试共享样本、时间或主体信息。按真实部署边界重新切分。</w:t>
      </w:r>
    </w:p>
    <w:p w14:paraId="74F3428C" w14:textId="77777777">
      <w:pPr>
        <w:pStyle w:val="a"/>
      </w:pPr>
      <w:r>
        <w:rPr>
          <w:b/>
        </w:rPr>
        <w:t>表示不一致。</w:t>
      </w:r>
      <w:r>
        <w:t xml:space="preserve"> </w:t>
      </w:r>
      <w:r>
        <w:t>训练和推理使用不同预处理、词表、单位或类别顺序。把预处理随模型版本化。</w:t>
      </w:r>
    </w:p>
    <w:p w14:paraId="334CED92" w14:textId="77777777">
      <w:pPr>
        <w:pStyle w:val="a"/>
      </w:pPr>
      <w:r>
        <w:rPr>
          <w:b/>
        </w:rPr>
        <w:t>只看平均值。</w:t>
      </w:r>
      <w:r>
        <w:t xml:space="preserve"> </w:t>
      </w:r>
      <w:r>
        <w:t>少数群体、极端场景或长尾失败被平均掩盖。增加切片、区间和最坏情况。</w:t>
      </w:r>
    </w:p>
    <w:p w14:paraId="2942C57E" w14:textId="77777777">
      <w:pPr>
        <w:pStyle w:val="a"/>
      </w:pPr>
      <w:r>
        <w:rPr>
          <w:b/>
        </w:rPr>
        <w:t>一次改变太多。</w:t>
      </w:r>
      <w:r>
        <w:t xml:space="preserve"> </w:t>
      </w:r>
      <w:r>
        <w:t>无法归因改进来源。回到单变量实验和消融。</w:t>
      </w:r>
    </w:p>
    <w:p w14:paraId="019F493F" w14:textId="77777777">
      <w:pPr>
        <w:pStyle w:val="a"/>
      </w:pPr>
      <w:r>
        <w:rPr>
          <w:b/>
        </w:rPr>
        <w:t>把流畅当正确。</w:t>
      </w:r>
      <w:r>
        <w:t xml:space="preserve"> </w:t>
      </w:r>
      <w:r>
        <w:t>生成结果自然但证据、逻辑或计算错误。增加引用核对、约束和拒答。</w:t>
      </w:r>
    </w:p>
    <w:p w14:paraId="56C99A87" w14:textId="77777777">
      <w:pPr>
        <w:pStyle w:val="a"/>
      </w:pPr>
      <w:r>
        <w:rPr>
          <w:b/>
        </w:rPr>
        <w:t>部署条件变化。</w:t>
      </w:r>
      <w:r>
        <w:t xml:space="preserve"> </w:t>
      </w:r>
      <w:r>
        <w:t>延迟、内存、网络、传感器或用户行为不同。建立监控、降级与回滚。</w:t>
      </w:r>
    </w:p>
    <w:p w14:paraId="0F3A0011"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3F215502" w14:textId="77777777">
      <w:pPr>
        <w:pStyle w:val="21"/>
      </w:pPr>
      <w:bookmarkStart w:id="118" w:name="_Toc236985026"/>
      <w:r>
        <w:t xml:space="preserve">10. </w:t>
      </w:r>
      <w:r>
        <w:t>迁移任务</w:t>
      </w:r>
      <w:bookmarkEnd w:id="118"/>
    </w:p>
    <w:p w14:paraId="7CC6F67B" w14:textId="77777777">
      <w:r>
        <w:t>工程线：把本章最小实现包装成一个可重复运行的命令，加入输入校验、测试、环境文件、日志、模型或规则版本、</w:t>
      </w:r>
      <w:r>
        <w:t>CPU</w:t>
      </w:r>
      <w:r>
        <w:t>资源上限和</w:t>
      </w:r>
      <w:r>
        <w:t>README</w:t>
      </w:r>
      <w:r>
        <w:t>。选择公开天文观测的缩小样例作为公开或合成案例，提供一个正常输入、一个边界输入和一个应拒绝的输入。</w:t>
      </w:r>
    </w:p>
    <w:p w14:paraId="77EAB4D5" w14:textId="77777777">
      <w:r>
        <w:t>研究线：选择虚构机器人在二维网格中的轨迹，提出一个可证伪问题。复现简单基线，再改变一个机制；至少做一次消融、一次分布变化测试和一次失败类别分析。报告效应大小与不确定性，不只报告最好分数。若结果没有改善，也要解释它排除了什么假设。</w:t>
      </w:r>
    </w:p>
    <w:p w14:paraId="02283BCE" w14:textId="77777777">
      <w:pPr>
        <w:pStyle w:val="21"/>
      </w:pPr>
      <w:bookmarkStart w:id="119" w:name="_Toc236985027"/>
      <w:r>
        <w:lastRenderedPageBreak/>
        <w:t xml:space="preserve">11. </w:t>
      </w:r>
      <w:r>
        <w:t>三级练习</w:t>
      </w:r>
      <w:bookmarkEnd w:id="119"/>
    </w:p>
    <w:p w14:paraId="5C8AFB04" w14:textId="77777777">
      <w:pPr>
        <w:pStyle w:val="a"/>
      </w:pPr>
      <w:r>
        <w:rPr>
          <w:b/>
        </w:rPr>
        <w:t>基础题：</w:t>
      </w:r>
      <w:r>
        <w:t xml:space="preserve"> </w:t>
      </w:r>
      <w:r>
        <w:t>用自己的话解释</w:t>
      </w:r>
      <w:r>
        <w:t>“</w:t>
      </w:r>
      <w:r>
        <w:t>变量、类型与表达式：让计算机保存意义</w:t>
      </w:r>
      <w:r>
        <w:t>”</w:t>
      </w:r>
      <w:r>
        <w:t>，说明它的输入、输出和一个关键假设；再指出生活类比的一个局限。</w:t>
      </w:r>
    </w:p>
    <w:p w14:paraId="5ACCB699" w14:textId="77777777">
      <w:pPr>
        <w:pStyle w:val="a"/>
      </w:pPr>
      <w:r>
        <w:rPr>
          <w:b/>
        </w:rPr>
        <w:t>应用题：</w:t>
      </w:r>
      <w:r>
        <w:t xml:space="preserve"> </w:t>
      </w:r>
      <w:r>
        <w:t>在校园能源使用的匿名汇总数据中设计一个只改变</w:t>
      </w:r>
      <w:r>
        <w:t>“</w:t>
      </w:r>
      <w:r>
        <w:t>可转换数据比例</w:t>
      </w:r>
      <w:r>
        <w:t>”</w:t>
      </w:r>
      <w:r>
        <w:t>的实验，列出基线、三档设置、指标和失败样例。</w:t>
      </w:r>
    </w:p>
    <w:p w14:paraId="7A85FCDF" w14:textId="77777777">
      <w:pPr>
        <w:pStyle w:val="a"/>
      </w:pPr>
      <w:r>
        <w:rPr>
          <w:b/>
        </w:rPr>
        <w:t>挑战题：</w:t>
      </w:r>
      <w:r>
        <w:t xml:space="preserve"> </w:t>
      </w:r>
      <w:r>
        <w:t>设计一个会让本章方法失效的分布变化或对抗条件，给出检测、拒答、人工复核和回滚方案。</w:t>
      </w:r>
    </w:p>
    <w:p w14:paraId="0142E96E" w14:textId="77777777">
      <w:r>
        <w:t>独立答案位于</w:t>
      </w:r>
      <w:r>
        <w:t xml:space="preserve"> </w:t>
      </w:r>
      <w:r>
        <w:rPr>
          <w:rFonts w:ascii="Cascadia Mono" w:eastAsia="Cascadia Mono" w:hAnsi="Cascadia Mono" w:cs="Cascadia Mono"/>
          <w:color w:val="173F35"/>
          <w:sz w:val="18"/>
        </w:rPr>
        <w:t>content/ai-book/answers/python-values-and-types.md</w:t>
      </w:r>
      <w:r>
        <w:t>，网页中默认折叠，建议先完成再核对。</w:t>
      </w:r>
    </w:p>
    <w:p w14:paraId="7F01E285" w14:textId="77777777">
      <w:pPr>
        <w:pStyle w:val="21"/>
      </w:pPr>
      <w:bookmarkStart w:id="120" w:name="_Toc236985028"/>
      <w:r>
        <w:t xml:space="preserve">12. </w:t>
      </w:r>
      <w:r>
        <w:t>本章能力检查</w:t>
      </w:r>
      <w:bookmarkEnd w:id="120"/>
    </w:p>
    <w:p w14:paraId="065C060D" w14:textId="77777777">
      <w:pPr>
        <w:pStyle w:val="a0"/>
      </w:pPr>
      <w:r>
        <w:t>我能在两分钟内说清本章解决的问题与不解决的问题。</w:t>
      </w:r>
    </w:p>
    <w:p w14:paraId="1360D7CC" w14:textId="77777777">
      <w:pPr>
        <w:pStyle w:val="a0"/>
      </w:pPr>
      <w:r>
        <w:t>我能解释核心公式中每个符号的对象、形状和单位。</w:t>
      </w:r>
    </w:p>
    <w:p w14:paraId="054373FF" w14:textId="77777777">
      <w:pPr>
        <w:pStyle w:val="a0"/>
      </w:pPr>
      <w:r>
        <w:t>我能运行最小代码，并预测改变一个变量的方向性影响。</w:t>
      </w:r>
    </w:p>
    <w:p w14:paraId="07C5AAAC" w14:textId="77777777">
      <w:pPr>
        <w:pStyle w:val="a0"/>
      </w:pPr>
      <w:r>
        <w:t>我能区分教学模拟、实际测量和文献引用。</w:t>
      </w:r>
    </w:p>
    <w:p w14:paraId="45314254" w14:textId="77777777">
      <w:pPr>
        <w:pStyle w:val="a0"/>
      </w:pPr>
      <w:r>
        <w:t>我能给出至少三种失败原因，并按顺序排查。</w:t>
      </w:r>
    </w:p>
    <w:p w14:paraId="0DCA730D" w14:textId="77777777">
      <w:pPr>
        <w:pStyle w:val="a0"/>
      </w:pPr>
      <w:r>
        <w:t>我能说明何时必须停止自动化并交给人。</w:t>
      </w:r>
    </w:p>
    <w:p w14:paraId="2AAC67BB" w14:textId="77777777">
      <w:pPr>
        <w:pStyle w:val="a0"/>
      </w:pPr>
      <w:r>
        <w:t>我能提出一个可证伪研究问题和最低成本基线。</w:t>
      </w:r>
    </w:p>
    <w:p w14:paraId="331438A4" w14:textId="77777777">
      <w:pPr>
        <w:pStyle w:val="21"/>
      </w:pPr>
      <w:bookmarkStart w:id="121" w:name="_Toc236985029"/>
      <w:r>
        <w:t xml:space="preserve">13. </w:t>
      </w:r>
      <w:r>
        <w:t>来源与核实</w:t>
      </w:r>
      <w:bookmarkEnd w:id="121"/>
    </w:p>
    <w:p w14:paraId="29CDBEE6" w14:textId="77777777">
      <w:r>
        <w:t>本章来源于下列一手框架、官方文档、开放教材或研究论文的结构化核对；正文为原创解释，不复制原图、习题答案或大段原文。时效内容在每个版本重新核实。</w:t>
      </w:r>
    </w:p>
    <w:p w14:paraId="552156CB" w14:textId="77777777">
      <w:pPr>
        <w:pStyle w:val="a0"/>
      </w:pPr>
      <w:r>
        <w:t>[S003] ACM, IEEE-CS, AAAI</w:t>
      </w:r>
      <w:r>
        <w:t>，《</w:t>
      </w:r>
      <w:r>
        <w:t>Computer Science Curricula 2023</w:t>
      </w:r>
      <w:r>
        <w:t>》，</w:t>
      </w:r>
      <w:hyperlink r:id="rId33">
        <w:r>
          <w:rPr>
            <w:color w:val="1747D1"/>
            <w:u w:val="single"/>
          </w:rPr>
          <w:t>访问</w:t>
        </w:r>
        <w:r>
          <w:rPr>
            <w:color w:val="1747D1"/>
            <w:u w:val="single"/>
          </w:rPr>
          <w:t xml:space="preserve"> csed.acm.org</w:t>
        </w:r>
      </w:hyperlink>
      <w:r>
        <w:t>）</w:t>
      </w:r>
    </w:p>
    <w:p w14:paraId="7B0B9065" w14:textId="77777777">
      <w:pPr>
        <w:pStyle w:val="a0"/>
      </w:pPr>
      <w:r>
        <w:t>[S006] Python Software Foundation</w:t>
      </w:r>
      <w:r>
        <w:t>，《</w:t>
      </w:r>
      <w:r>
        <w:t>Python 3 Documentation</w:t>
      </w:r>
      <w:r>
        <w:t>》，</w:t>
      </w:r>
      <w:hyperlink r:id="rId34">
        <w:r>
          <w:rPr>
            <w:color w:val="1747D1"/>
            <w:u w:val="single"/>
          </w:rPr>
          <w:t>访问</w:t>
        </w:r>
        <w:r>
          <w:rPr>
            <w:color w:val="1747D1"/>
            <w:u w:val="single"/>
          </w:rPr>
          <w:t xml:space="preserve"> docs.python.org</w:t>
        </w:r>
      </w:hyperlink>
      <w:r>
        <w:t>）</w:t>
      </w:r>
    </w:p>
    <w:p w14:paraId="05AF6D0E" w14:textId="77777777">
      <w:pPr>
        <w:pStyle w:val="a0"/>
      </w:pPr>
      <w:r>
        <w:lastRenderedPageBreak/>
        <w:t>[S082] Google</w:t>
      </w:r>
      <w:r>
        <w:t>，《</w:t>
      </w:r>
      <w:r>
        <w:t>Colaboratory FAQ</w:t>
      </w:r>
      <w:r>
        <w:t>》，</w:t>
      </w:r>
      <w:hyperlink r:id="rId35">
        <w:r>
          <w:rPr>
            <w:color w:val="1747D1"/>
            <w:u w:val="single"/>
          </w:rPr>
          <w:t>访问</w:t>
        </w:r>
        <w:r>
          <w:rPr>
            <w:color w:val="1747D1"/>
            <w:u w:val="single"/>
          </w:rPr>
          <w:t xml:space="preserve"> research.google.com</w:t>
        </w:r>
      </w:hyperlink>
      <w:r>
        <w:t>）</w:t>
      </w:r>
    </w:p>
    <w:p w14:paraId="35F75707"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6CD27012" w14:textId="77777777">
      <w:pPr>
        <w:pStyle w:val="1"/>
      </w:pPr>
      <w:bookmarkStart w:id="122" w:name="ch_006"/>
      <w:bookmarkStart w:id="123" w:name="_Toc236985030"/>
      <w:r>
        <w:lastRenderedPageBreak/>
        <w:t>第</w:t>
      </w:r>
      <w:r>
        <w:t>6</w:t>
      </w:r>
      <w:r>
        <w:t>章</w:t>
      </w:r>
      <w:r>
        <w:t xml:space="preserve"> </w:t>
      </w:r>
      <w:r>
        <w:t>控制流、函数与测试：把大问题切小</w:t>
      </w:r>
      <w:bookmarkEnd w:id="122"/>
      <w:bookmarkEnd w:id="123"/>
    </w:p>
    <w:p w14:paraId="60225C25" w14:textId="77777777">
      <w:pPr>
        <w:pStyle w:val="ac"/>
      </w:pPr>
      <w:r>
        <w:rPr>
          <w:rFonts w:ascii="Noto Sans SC" w:eastAsia="Noto Sans SC" w:hAnsi="Noto Sans SC" w:cs="Noto Sans SC"/>
        </w:rPr>
        <w:t>Control flow, functions and tests</w:t>
      </w:r>
    </w:p>
    <w:tbl>
      <w:tblPr>
        <w:tblStyle w:val="aff1"/>
        <w:tblW w:w="0" w:type="auto"/>
        <w:jc w:val="center"/>
        <w:tblLook w:val="04A0" w:firstRow="1" w:lastRow="0" w:firstColumn="1" w:lastColumn="0" w:noHBand="0" w:noVBand="1"/>
      </w:tblPr>
      <w:tblGrid>
        <w:gridCol w:w="3843"/>
        <w:gridCol w:w="5757"/>
      </w:tblGrid>
      <w:tr w14:paraId="2AA2715C" w14:textId="77777777">
        <w:trPr>
          <w:tblHeader/>
          <w:jc w:val="center"/>
        </w:trPr>
        <w:tc>
          <w:tcPr>
            <w:tcW w:w="4680" w:type="dxa"/>
            <w:shd w:val="clear" w:color="auto" w:fill="1747D1"/>
            <w:tcMar>
              <w:top w:w="100" w:type="dxa"/>
              <w:left w:w="120" w:type="dxa"/>
              <w:bottom w:w="100" w:type="dxa"/>
              <w:right w:w="120" w:type="dxa"/>
            </w:tcMar>
          </w:tcPr>
          <w:p w14:paraId="2135F027" w14:textId="77777777">
            <w:r>
              <w:rPr>
                <w:b/>
                <w:color w:val="FFFFFF"/>
              </w:rPr>
              <w:t>项目</w:t>
            </w:r>
          </w:p>
        </w:tc>
        <w:tc>
          <w:tcPr>
            <w:tcW w:w="4680" w:type="dxa"/>
            <w:shd w:val="clear" w:color="auto" w:fill="1747D1"/>
            <w:tcMar>
              <w:top w:w="100" w:type="dxa"/>
              <w:left w:w="120" w:type="dxa"/>
              <w:bottom w:w="100" w:type="dxa"/>
              <w:right w:w="120" w:type="dxa"/>
            </w:tcMar>
          </w:tcPr>
          <w:p w14:paraId="2D4AD38C" w14:textId="77777777">
            <w:r>
              <w:rPr>
                <w:b/>
                <w:color w:val="FFFFFF"/>
              </w:rPr>
              <w:t>内容</w:t>
            </w:r>
          </w:p>
        </w:tc>
      </w:tr>
      <w:tr w14:paraId="2D63421E" w14:textId="77777777">
        <w:trPr>
          <w:jc w:val="center"/>
        </w:trPr>
        <w:tc>
          <w:tcPr>
            <w:tcW w:w="2088" w:type="dxa"/>
            <w:shd w:val="clear" w:color="auto" w:fill="EAF0FF"/>
            <w:tcMar>
              <w:top w:w="100" w:type="dxa"/>
              <w:left w:w="120" w:type="dxa"/>
              <w:bottom w:w="100" w:type="dxa"/>
              <w:right w:w="120" w:type="dxa"/>
            </w:tcMar>
            <w:vAlign w:val="center"/>
          </w:tcPr>
          <w:p w14:paraId="34E3A58C" w14:textId="77777777">
            <w:r>
              <w:rPr>
                <w:b/>
              </w:rPr>
              <w:t>学习单元</w:t>
            </w:r>
          </w:p>
        </w:tc>
        <w:tc>
          <w:tcPr>
            <w:tcW w:w="6840" w:type="dxa"/>
            <w:tcMar>
              <w:top w:w="100" w:type="dxa"/>
              <w:left w:w="120" w:type="dxa"/>
              <w:bottom w:w="100" w:type="dxa"/>
              <w:right w:w="120" w:type="dxa"/>
            </w:tcMar>
            <w:vAlign w:val="center"/>
          </w:tcPr>
          <w:p w14:paraId="1C52BE82" w14:textId="77777777">
            <w:r>
              <w:t>月</w:t>
            </w:r>
            <w:r>
              <w:t>2 · Python</w:t>
            </w:r>
            <w:r>
              <w:t>与计算思维</w:t>
            </w:r>
          </w:p>
        </w:tc>
      </w:tr>
      <w:tr w14:paraId="6901F769" w14:textId="77777777">
        <w:trPr>
          <w:jc w:val="center"/>
        </w:trPr>
        <w:tc>
          <w:tcPr>
            <w:tcW w:w="2088" w:type="dxa"/>
            <w:shd w:val="clear" w:color="auto" w:fill="EAF0FF"/>
            <w:tcMar>
              <w:top w:w="100" w:type="dxa"/>
              <w:left w:w="120" w:type="dxa"/>
              <w:bottom w:w="100" w:type="dxa"/>
              <w:right w:w="120" w:type="dxa"/>
            </w:tcMar>
            <w:vAlign w:val="center"/>
          </w:tcPr>
          <w:p w14:paraId="53EC37EA" w14:textId="77777777">
            <w:r>
              <w:rPr>
                <w:b/>
              </w:rPr>
              <w:t>建议时间</w:t>
            </w:r>
          </w:p>
        </w:tc>
        <w:tc>
          <w:tcPr>
            <w:tcW w:w="6840" w:type="dxa"/>
            <w:tcMar>
              <w:top w:w="100" w:type="dxa"/>
              <w:left w:w="120" w:type="dxa"/>
              <w:bottom w:w="100" w:type="dxa"/>
              <w:right w:w="120" w:type="dxa"/>
            </w:tcMar>
            <w:vAlign w:val="center"/>
          </w:tcPr>
          <w:p w14:paraId="2829DCA2" w14:textId="77777777">
            <w:r>
              <w:t>8</w:t>
            </w:r>
            <w:r>
              <w:t>小时</w:t>
            </w:r>
          </w:p>
        </w:tc>
      </w:tr>
      <w:tr w14:paraId="165BC979" w14:textId="77777777">
        <w:trPr>
          <w:jc w:val="center"/>
        </w:trPr>
        <w:tc>
          <w:tcPr>
            <w:tcW w:w="2088" w:type="dxa"/>
            <w:shd w:val="clear" w:color="auto" w:fill="EAF0FF"/>
            <w:tcMar>
              <w:top w:w="100" w:type="dxa"/>
              <w:left w:w="120" w:type="dxa"/>
              <w:bottom w:w="100" w:type="dxa"/>
              <w:right w:w="120" w:type="dxa"/>
            </w:tcMar>
            <w:vAlign w:val="center"/>
          </w:tcPr>
          <w:p w14:paraId="0B7D58B4" w14:textId="77777777">
            <w:r>
              <w:rPr>
                <w:b/>
              </w:rPr>
              <w:t>评审状态</w:t>
            </w:r>
          </w:p>
        </w:tc>
        <w:tc>
          <w:tcPr>
            <w:tcW w:w="6840" w:type="dxa"/>
            <w:tcMar>
              <w:top w:w="100" w:type="dxa"/>
              <w:left w:w="120" w:type="dxa"/>
              <w:bottom w:w="100" w:type="dxa"/>
              <w:right w:w="120" w:type="dxa"/>
            </w:tcMar>
            <w:vAlign w:val="center"/>
          </w:tcPr>
          <w:p w14:paraId="62C0B7E5" w14:textId="77777777">
            <w:r>
              <w:t xml:space="preserve">draft · </w:t>
            </w:r>
            <w:r>
              <w:t>核实</w:t>
            </w:r>
            <w:r>
              <w:t xml:space="preserve"> 2026-08-06</w:t>
            </w:r>
          </w:p>
        </w:tc>
      </w:tr>
      <w:tr w14:paraId="3045E9AB" w14:textId="77777777">
        <w:trPr>
          <w:jc w:val="center"/>
        </w:trPr>
        <w:tc>
          <w:tcPr>
            <w:tcW w:w="2088" w:type="dxa"/>
            <w:shd w:val="clear" w:color="auto" w:fill="EAF0FF"/>
            <w:tcMar>
              <w:top w:w="100" w:type="dxa"/>
              <w:left w:w="120" w:type="dxa"/>
              <w:bottom w:w="100" w:type="dxa"/>
              <w:right w:w="120" w:type="dxa"/>
            </w:tcMar>
            <w:vAlign w:val="center"/>
          </w:tcPr>
          <w:p w14:paraId="5A4CF568" w14:textId="77777777">
            <w:r>
              <w:rPr>
                <w:b/>
              </w:rPr>
              <w:t>练习与实验</w:t>
            </w:r>
          </w:p>
        </w:tc>
        <w:tc>
          <w:tcPr>
            <w:tcW w:w="6840" w:type="dxa"/>
            <w:tcMar>
              <w:top w:w="100" w:type="dxa"/>
              <w:left w:w="120" w:type="dxa"/>
              <w:bottom w:w="100" w:type="dxa"/>
              <w:right w:w="120" w:type="dxa"/>
            </w:tcMar>
            <w:vAlign w:val="center"/>
          </w:tcPr>
          <w:p w14:paraId="556F7770" w14:textId="77777777">
            <w:r>
              <w:t>3</w:t>
            </w:r>
            <w:r>
              <w:t>道练习</w:t>
            </w:r>
            <w:r>
              <w:t xml:space="preserve"> · 1</w:t>
            </w:r>
            <w:r>
              <w:t>个互动实验</w:t>
            </w:r>
          </w:p>
        </w:tc>
      </w:tr>
    </w:tbl>
    <w:p w14:paraId="052200C5" w14:textId="77777777">
      <w:r>
        <w:rPr>
          <w:b/>
        </w:rPr>
        <w:t>先修关系：</w:t>
      </w:r>
      <w:hyperlink w:anchor="ch_005" w:history="1">
        <w:r>
          <w:rPr>
            <w:color w:val="1747D1"/>
            <w:u w:val="single"/>
          </w:rPr>
          <w:t>第</w:t>
        </w:r>
        <w:r>
          <w:rPr>
            <w:color w:val="1747D1"/>
            <w:u w:val="single"/>
          </w:rPr>
          <w:t>5</w:t>
        </w:r>
        <w:r>
          <w:rPr>
            <w:color w:val="1747D1"/>
            <w:u w:val="single"/>
          </w:rPr>
          <w:t>章</w:t>
        </w:r>
        <w:r>
          <w:rPr>
            <w:color w:val="1747D1"/>
            <w:u w:val="single"/>
          </w:rPr>
          <w:t xml:space="preserve"> </w:t>
        </w:r>
        <w:r>
          <w:rPr>
            <w:color w:val="1747D1"/>
            <w:u w:val="single"/>
          </w:rPr>
          <w:t>变量、类型与表达式：让计算机保存意义</w:t>
        </w:r>
      </w:hyperlink>
    </w:p>
    <w:p w14:paraId="04842929" w14:textId="77777777">
      <w:pPr>
        <w:pStyle w:val="NEWVARCallout"/>
      </w:pPr>
      <w:r>
        <w:rPr>
          <w:b/>
        </w:rPr>
        <w:t>结论先行：</w:t>
      </w:r>
      <w:r>
        <w:t xml:space="preserve"> </w:t>
      </w:r>
      <w:r>
        <w:t>用分支表达规则、用循环处理重复、用函数隔离责任、用测试固定预期。</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5D2BC815" w14:textId="77777777">
      <w:pPr>
        <w:pStyle w:val="21"/>
      </w:pPr>
      <w:bookmarkStart w:id="124" w:name="_Toc236985031"/>
      <w:r>
        <w:t xml:space="preserve">1. </w:t>
      </w:r>
      <w:r>
        <w:t>为什么重要，现在能做什么</w:t>
      </w:r>
      <w:bookmarkEnd w:id="124"/>
    </w:p>
    <w:p w14:paraId="73A7C4B0" w14:textId="77777777">
      <w:r>
        <w:t>学完本章，你应该能把</w:t>
      </w:r>
      <w:r>
        <w:t>“</w:t>
      </w:r>
      <w:r>
        <w:t>控制流、函数与测试：把大问题切小</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063185D5" w14:textId="77777777">
      <w:r>
        <w:t>本章聚焦：用分支表达规则、用循环处理重复、用函数隔离责任、用测试固定预期。</w:t>
      </w:r>
      <w:r>
        <w:t xml:space="preserve"> </w:t>
      </w:r>
      <w:r>
        <w:t>这件事重要，因为</w:t>
      </w:r>
      <w:r>
        <w:t>AI</w:t>
      </w:r>
      <w:r>
        <w:t>系统的错误通常不是</w:t>
      </w:r>
      <w:r>
        <w:t>“</w:t>
      </w:r>
      <w:r>
        <w:t>模型突然不聪明</w:t>
      </w:r>
      <w:r>
        <w:t>”</w:t>
      </w:r>
      <w:r>
        <w:t>，而是问题定义、数据表示、目标函数、评估或部署条</w:t>
      </w:r>
      <w:r>
        <w:lastRenderedPageBreak/>
        <w:t>件之间不一致。把这些环节分开，才能定位故障，也才能对他人解释为什么一个结果值得或不值得相信。</w:t>
      </w:r>
    </w:p>
    <w:p w14:paraId="34E7F374" w14:textId="77777777">
      <w:pPr>
        <w:pStyle w:val="21"/>
      </w:pPr>
      <w:bookmarkStart w:id="125" w:name="_Toc236985032"/>
      <w:r>
        <w:t xml:space="preserve">2. </w:t>
      </w:r>
      <w:r>
        <w:t>先修检查与生活类比</w:t>
      </w:r>
      <w:bookmarkEnd w:id="125"/>
    </w:p>
    <w:p w14:paraId="41737006" w14:textId="77777777">
      <w:r>
        <w:t>先用一分钟自测：你能否说明输入和输出分别是什么？能否区分规则、算法、模型与系统？能否读懂变量、函数和简单图表？如果其中一项还不稳，先回到前置章节</w:t>
      </w:r>
      <w:r>
        <w:t xml:space="preserve"> python-values-and-types</w:t>
      </w:r>
      <w:r>
        <w:t>。不要跳过地基；后续章节默认你会保存代码、记录环境、保护隐私，并区分教学模拟与真实测量。</w:t>
      </w:r>
    </w:p>
    <w:p w14:paraId="049D6994" w14:textId="77777777">
      <w:r>
        <w:t>生活类比：像组织运动会：流程表决定先后，岗位说明隔离责任，彩排就是测试。</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25E80C9D" w14:textId="77777777">
      <w:pPr>
        <w:pStyle w:val="21"/>
      </w:pPr>
      <w:bookmarkStart w:id="126" w:name="_Toc236985033"/>
      <w:r>
        <w:t xml:space="preserve">3. </w:t>
      </w:r>
      <w:r>
        <w:t>互动实验：只改变一个变量</w:t>
      </w:r>
      <w:bookmarkEnd w:id="126"/>
    </w:p>
    <w:p w14:paraId="52389F34" w14:textId="77777777">
      <w:pPr>
        <w:pStyle w:val="af7"/>
      </w:pPr>
      <w:r>
        <w:t>实验</w:t>
      </w:r>
      <w:r>
        <w:t xml:space="preserve"> 6-1</w:t>
      </w:r>
      <w:r>
        <w:t xml:space="preserve">　控制流、函数与测试：把大问题切小：单变量实验（教学模拟）</w:t>
      </w:r>
    </w:p>
    <w:tbl>
      <w:tblPr>
        <w:tblStyle w:val="aff1"/>
        <w:tblW w:w="0" w:type="auto"/>
        <w:jc w:val="center"/>
        <w:tblLook w:val="04A0" w:firstRow="1" w:lastRow="0" w:firstColumn="1" w:lastColumn="0" w:noHBand="0" w:noVBand="1"/>
      </w:tblPr>
      <w:tblGrid>
        <w:gridCol w:w="3849"/>
        <w:gridCol w:w="5751"/>
      </w:tblGrid>
      <w:tr w14:paraId="576BDBAE" w14:textId="77777777">
        <w:trPr>
          <w:tblHeader/>
          <w:jc w:val="center"/>
        </w:trPr>
        <w:tc>
          <w:tcPr>
            <w:tcW w:w="4680" w:type="dxa"/>
            <w:shd w:val="clear" w:color="auto" w:fill="1747D1"/>
            <w:tcMar>
              <w:top w:w="100" w:type="dxa"/>
              <w:left w:w="120" w:type="dxa"/>
              <w:bottom w:w="100" w:type="dxa"/>
              <w:right w:w="120" w:type="dxa"/>
            </w:tcMar>
          </w:tcPr>
          <w:p w14:paraId="61406242" w14:textId="77777777">
            <w:r>
              <w:rPr>
                <w:b/>
                <w:color w:val="FFFFFF"/>
              </w:rPr>
              <w:t>项目</w:t>
            </w:r>
          </w:p>
        </w:tc>
        <w:tc>
          <w:tcPr>
            <w:tcW w:w="4680" w:type="dxa"/>
            <w:shd w:val="clear" w:color="auto" w:fill="1747D1"/>
            <w:tcMar>
              <w:top w:w="100" w:type="dxa"/>
              <w:left w:w="120" w:type="dxa"/>
              <w:bottom w:w="100" w:type="dxa"/>
              <w:right w:w="120" w:type="dxa"/>
            </w:tcMar>
          </w:tcPr>
          <w:p w14:paraId="7E066C0B" w14:textId="77777777">
            <w:r>
              <w:rPr>
                <w:b/>
                <w:color w:val="FFFFFF"/>
              </w:rPr>
              <w:t>内容</w:t>
            </w:r>
          </w:p>
        </w:tc>
      </w:tr>
      <w:tr w14:paraId="091A3CF6" w14:textId="77777777">
        <w:trPr>
          <w:jc w:val="center"/>
        </w:trPr>
        <w:tc>
          <w:tcPr>
            <w:tcW w:w="2088" w:type="dxa"/>
            <w:shd w:val="clear" w:color="auto" w:fill="EAF0FF"/>
            <w:tcMar>
              <w:top w:w="100" w:type="dxa"/>
              <w:left w:w="120" w:type="dxa"/>
              <w:bottom w:w="100" w:type="dxa"/>
              <w:right w:w="120" w:type="dxa"/>
            </w:tcMar>
            <w:vAlign w:val="center"/>
          </w:tcPr>
          <w:p w14:paraId="5FD77B73" w14:textId="77777777">
            <w:r>
              <w:rPr>
                <w:b/>
              </w:rPr>
              <w:t>只改变量</w:t>
            </w:r>
          </w:p>
        </w:tc>
        <w:tc>
          <w:tcPr>
            <w:tcW w:w="6840" w:type="dxa"/>
            <w:tcMar>
              <w:top w:w="100" w:type="dxa"/>
              <w:left w:w="120" w:type="dxa"/>
              <w:bottom w:w="100" w:type="dxa"/>
              <w:right w:w="120" w:type="dxa"/>
            </w:tcMar>
            <w:vAlign w:val="center"/>
          </w:tcPr>
          <w:p w14:paraId="68A7D16D" w14:textId="77777777">
            <w:r>
              <w:t>分支阈值，范围</w:t>
            </w:r>
            <w:r>
              <w:t xml:space="preserve"> 0–1</w:t>
            </w:r>
            <w:r>
              <w:t>，步长</w:t>
            </w:r>
            <w:r>
              <w:t xml:space="preserve"> 0.05</w:t>
            </w:r>
          </w:p>
        </w:tc>
      </w:tr>
      <w:tr w14:paraId="319741CA" w14:textId="77777777">
        <w:trPr>
          <w:jc w:val="center"/>
        </w:trPr>
        <w:tc>
          <w:tcPr>
            <w:tcW w:w="2088" w:type="dxa"/>
            <w:shd w:val="clear" w:color="auto" w:fill="EAF0FF"/>
            <w:tcMar>
              <w:top w:w="100" w:type="dxa"/>
              <w:left w:w="120" w:type="dxa"/>
              <w:bottom w:w="100" w:type="dxa"/>
              <w:right w:w="120" w:type="dxa"/>
            </w:tcMar>
            <w:vAlign w:val="center"/>
          </w:tcPr>
          <w:p w14:paraId="4EA14E3B" w14:textId="77777777">
            <w:r>
              <w:rPr>
                <w:b/>
              </w:rPr>
              <w:t>实验目标</w:t>
            </w:r>
          </w:p>
        </w:tc>
        <w:tc>
          <w:tcPr>
            <w:tcW w:w="6840" w:type="dxa"/>
            <w:tcMar>
              <w:top w:w="100" w:type="dxa"/>
              <w:left w:w="120" w:type="dxa"/>
              <w:bottom w:w="100" w:type="dxa"/>
              <w:right w:w="120" w:type="dxa"/>
            </w:tcMar>
            <w:vAlign w:val="center"/>
          </w:tcPr>
          <w:p w14:paraId="1D43155D" w14:textId="77777777">
            <w:r>
              <w:t>只改变</w:t>
            </w:r>
            <w:r>
              <w:t>“</w:t>
            </w:r>
            <w:r>
              <w:t>分支阈值</w:t>
            </w:r>
            <w:r>
              <w:t>”</w:t>
            </w:r>
            <w:r>
              <w:t>，观察结果、代价和风险如何一起变化，理解用分支表达规则、用循环处理重复、用函数隔离责任、用测试固定预期。</w:t>
            </w:r>
          </w:p>
        </w:tc>
      </w:tr>
      <w:tr w14:paraId="75D89237" w14:textId="77777777">
        <w:trPr>
          <w:jc w:val="center"/>
        </w:trPr>
        <w:tc>
          <w:tcPr>
            <w:tcW w:w="2088" w:type="dxa"/>
            <w:shd w:val="clear" w:color="auto" w:fill="EAF0FF"/>
            <w:tcMar>
              <w:top w:w="100" w:type="dxa"/>
              <w:left w:w="120" w:type="dxa"/>
              <w:bottom w:w="100" w:type="dxa"/>
              <w:right w:w="120" w:type="dxa"/>
            </w:tcMar>
            <w:vAlign w:val="center"/>
          </w:tcPr>
          <w:p w14:paraId="12C3B448" w14:textId="77777777">
            <w:r>
              <w:rPr>
                <w:b/>
              </w:rPr>
              <w:t>键盘操作</w:t>
            </w:r>
          </w:p>
        </w:tc>
        <w:tc>
          <w:tcPr>
            <w:tcW w:w="6840" w:type="dxa"/>
            <w:tcMar>
              <w:top w:w="100" w:type="dxa"/>
              <w:left w:w="120" w:type="dxa"/>
              <w:bottom w:w="100" w:type="dxa"/>
              <w:right w:w="120" w:type="dxa"/>
            </w:tcMar>
            <w:vAlign w:val="center"/>
          </w:tcPr>
          <w:p w14:paraId="78E7F616" w14:textId="77777777">
            <w:r>
              <w:t>聚焦滑块后使用方向键微调，</w:t>
            </w:r>
            <w:r>
              <w:t>Page Up/Page Down</w:t>
            </w:r>
            <w:r>
              <w:t>大步调整，</w:t>
            </w:r>
            <w:r>
              <w:t>Home/End</w:t>
            </w:r>
            <w:r>
              <w:t>到达边界。</w:t>
            </w:r>
          </w:p>
        </w:tc>
      </w:tr>
      <w:tr w14:paraId="567AA774" w14:textId="77777777">
        <w:trPr>
          <w:jc w:val="center"/>
        </w:trPr>
        <w:tc>
          <w:tcPr>
            <w:tcW w:w="2088" w:type="dxa"/>
            <w:shd w:val="clear" w:color="auto" w:fill="EAF0FF"/>
            <w:tcMar>
              <w:top w:w="100" w:type="dxa"/>
              <w:left w:w="120" w:type="dxa"/>
              <w:bottom w:w="100" w:type="dxa"/>
              <w:right w:w="120" w:type="dxa"/>
            </w:tcMar>
            <w:vAlign w:val="center"/>
          </w:tcPr>
          <w:p w14:paraId="106E3B4C" w14:textId="77777777">
            <w:r>
              <w:rPr>
                <w:b/>
              </w:rPr>
              <w:t>静态替代</w:t>
            </w:r>
          </w:p>
        </w:tc>
        <w:tc>
          <w:tcPr>
            <w:tcW w:w="6840" w:type="dxa"/>
            <w:tcMar>
              <w:top w:w="100" w:type="dxa"/>
              <w:left w:w="120" w:type="dxa"/>
              <w:bottom w:w="100" w:type="dxa"/>
              <w:right w:w="120" w:type="dxa"/>
            </w:tcMar>
            <w:vAlign w:val="center"/>
          </w:tcPr>
          <w:p w14:paraId="6FE59B10" w14:textId="77777777">
            <w:r>
              <w:t>静态替代：把分支阈值分别设为</w:t>
            </w:r>
            <w:r>
              <w:t>0</w:t>
            </w:r>
            <w:r>
              <w:t>、</w:t>
            </w:r>
            <w:r>
              <w:t>0.5</w:t>
            </w:r>
            <w:r>
              <w:t>和</w:t>
            </w:r>
            <w:r>
              <w:t>1</w:t>
            </w:r>
            <w:r>
              <w:t>，手工比较三组教学模拟输出。</w:t>
            </w:r>
          </w:p>
        </w:tc>
      </w:tr>
      <w:tr w14:paraId="4DE203C2" w14:textId="77777777">
        <w:trPr>
          <w:jc w:val="center"/>
        </w:trPr>
        <w:tc>
          <w:tcPr>
            <w:tcW w:w="2088" w:type="dxa"/>
            <w:shd w:val="clear" w:color="auto" w:fill="EAF0FF"/>
            <w:tcMar>
              <w:top w:w="100" w:type="dxa"/>
              <w:left w:w="120" w:type="dxa"/>
              <w:bottom w:w="100" w:type="dxa"/>
              <w:right w:w="120" w:type="dxa"/>
            </w:tcMar>
            <w:vAlign w:val="center"/>
          </w:tcPr>
          <w:p w14:paraId="3A76E3AF" w14:textId="77777777">
            <w:r>
              <w:rPr>
                <w:b/>
              </w:rPr>
              <w:lastRenderedPageBreak/>
              <w:t>结果边界</w:t>
            </w:r>
          </w:p>
        </w:tc>
        <w:tc>
          <w:tcPr>
            <w:tcW w:w="6840" w:type="dxa"/>
            <w:tcMar>
              <w:top w:w="100" w:type="dxa"/>
              <w:left w:w="120" w:type="dxa"/>
              <w:bottom w:w="100" w:type="dxa"/>
              <w:right w:w="120" w:type="dxa"/>
            </w:tcMar>
            <w:vAlign w:val="center"/>
          </w:tcPr>
          <w:p w14:paraId="7E09828B" w14:textId="77777777">
            <w:r>
              <w:t>页面数值由公开公式生成，只用于教学，不代表真实模型性能或现实世界因果效果。</w:t>
            </w:r>
          </w:p>
        </w:tc>
      </w:tr>
    </w:tbl>
    <w:p w14:paraId="72B70DA7" w14:textId="77777777">
      <w:r>
        <w:t>实验目标：只改变</w:t>
      </w:r>
      <w:r>
        <w:t>“</w:t>
      </w:r>
      <w:r>
        <w:t>分支阈值</w:t>
      </w:r>
      <w:r>
        <w:t>”</w:t>
      </w:r>
      <w:r>
        <w:t>，观察结果、代价和风险如何一起变化，理解用分支表达规则、用循环处理重复、用函数隔离责任、用测试固定预期。</w:t>
      </w:r>
    </w:p>
    <w:p w14:paraId="7393BA3F" w14:textId="77777777">
      <w:r>
        <w:t>静态替代说明：静态替代：把分支阈值分别设为</w:t>
      </w:r>
      <w:r>
        <w:t>0</w:t>
      </w:r>
      <w:r>
        <w:t>、</w:t>
      </w:r>
      <w:r>
        <w:t>0.5</w:t>
      </w:r>
      <w:r>
        <w:t>和</w:t>
      </w:r>
      <w:r>
        <w:t>1</w:t>
      </w:r>
      <w:r>
        <w:t>，手工比较三组教学模拟输出。</w:t>
      </w:r>
    </w:p>
    <w:p w14:paraId="055D0963" w14:textId="77777777">
      <w:r>
        <w:t>键盘操作：聚焦滑块后使用方向键微调，</w:t>
      </w:r>
      <w:r>
        <w:t>Page Up/Page Down</w:t>
      </w:r>
      <w:r>
        <w:t>大步调整，</w:t>
      </w:r>
      <w:r>
        <w:t>Home/End</w:t>
      </w:r>
      <w:r>
        <w:t>到达边界。</w:t>
      </w:r>
    </w:p>
    <w:p w14:paraId="5D3DD03D" w14:textId="77777777">
      <w:r>
        <w:t>风险提示：页面数值由公开公式生成，只用于教学，不代表真实模型性能或现实世界因果效果。</w:t>
      </w:r>
    </w:p>
    <w:p w14:paraId="276A939F" w14:textId="77777777">
      <w:pPr>
        <w:pStyle w:val="21"/>
      </w:pPr>
      <w:bookmarkStart w:id="127" w:name="_Toc236985034"/>
      <w:r>
        <w:t xml:space="preserve">4. </w:t>
      </w:r>
      <w:r>
        <w:t>直觉到数学</w:t>
      </w:r>
      <w:bookmarkEnd w:id="127"/>
    </w:p>
    <w:p w14:paraId="3EADFDF9" w14:textId="77777777">
      <w:r>
        <w:t>核心关系：</w:t>
      </w:r>
      <w:r>
        <w:rPr>
          <w:rFonts w:ascii="Cascadia Mono" w:eastAsia="Cascadia Mono" w:hAnsi="Cascadia Mono" w:cs="Cascadia Mono"/>
          <w:color w:val="173F35"/>
          <w:sz w:val="18"/>
        </w:rPr>
        <w:t>output = f(input); test(f(x)) = expected</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33F510AD"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5B8D80CE" w14:textId="77777777">
      <w:pPr>
        <w:pStyle w:val="21"/>
      </w:pPr>
      <w:bookmarkStart w:id="128" w:name="_Toc236985035"/>
      <w:r>
        <w:t xml:space="preserve">5. </w:t>
      </w:r>
      <w:r>
        <w:t>最小实现</w:t>
      </w:r>
      <w:bookmarkEnd w:id="128"/>
    </w:p>
    <w:p w14:paraId="5E93555F"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553F04FD" w14:textId="77777777">
      <w:pPr>
        <w:pStyle w:val="af7"/>
      </w:pPr>
      <w:r>
        <w:t>代码</w:t>
      </w:r>
      <w:r>
        <w:t xml:space="preserve"> 6-1</w:t>
      </w:r>
      <w:r>
        <w:t xml:space="preserve">　</w:t>
      </w:r>
      <w:r>
        <w:t>python</w:t>
      </w:r>
      <w:r>
        <w:t>最小实现</w:t>
      </w:r>
    </w:p>
    <w:p w14:paraId="6DAF31D4" w14:textId="77777777">
      <w:pPr>
        <w:pStyle w:val="CodeBlock"/>
      </w:pPr>
      <w:r>
        <w:t>from dataclasses import dataclass</w:t>
      </w:r>
      <w:r>
        <w:br/>
      </w:r>
      <w:r>
        <w:t xml:space="preserve"> </w:t>
      </w:r>
      <w:r>
        <w:br/>
      </w:r>
      <w:r>
        <w:t>@dataclass(frozen=True)</w:t>
      </w:r>
      <w:r>
        <w:br/>
      </w:r>
      <w:r>
        <w:lastRenderedPageBreak/>
        <w:t>class Experiment:</w:t>
      </w:r>
      <w:r>
        <w:br/>
      </w:r>
      <w:r>
        <w:t xml:space="preserve">    name: str</w:t>
      </w:r>
      <w:r>
        <w:br/>
      </w:r>
      <w:r>
        <w:t xml:space="preserve">    value: float</w:t>
      </w:r>
      <w:r>
        <w:br/>
      </w:r>
      <w:r>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Experiment(name="control-functions-tests", value=0.60)</w:t>
      </w:r>
      <w:r>
        <w:br/>
      </w:r>
      <w:r>
        <w:t>print(evaluate(case))</w:t>
      </w:r>
    </w:p>
    <w:p w14:paraId="75177CA3"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21156557" w14:textId="77777777">
      <w:pPr>
        <w:pStyle w:val="21"/>
      </w:pPr>
      <w:bookmarkStart w:id="129" w:name="_Toc236985036"/>
      <w:r>
        <w:t xml:space="preserve">6. </w:t>
      </w:r>
      <w:r>
        <w:t>五轮系统化理解</w:t>
      </w:r>
      <w:bookmarkEnd w:id="129"/>
    </w:p>
    <w:p w14:paraId="4CDD7247" w14:textId="77777777">
      <w:pPr>
        <w:pStyle w:val="31"/>
      </w:pPr>
      <w:bookmarkStart w:id="130" w:name="_Toc236985037"/>
      <w:r>
        <w:t xml:space="preserve">1. </w:t>
      </w:r>
      <w:r>
        <w:t>问题边界</w:t>
      </w:r>
      <w:bookmarkEnd w:id="130"/>
    </w:p>
    <w:p w14:paraId="6675E60E" w14:textId="77777777">
      <w:r>
        <w:t>先把要解决的任务写成输入、输出、约束、失败代价与不做什么。</w:t>
      </w:r>
      <w:r>
        <w:t xml:space="preserve"> </w:t>
      </w:r>
      <w:r>
        <w:t>对</w:t>
      </w:r>
      <w:r>
        <w:t>“</w:t>
      </w:r>
      <w:r>
        <w:t>控制流、函数与测试：把大问题切小</w:t>
      </w:r>
      <w:r>
        <w:t>”</w:t>
      </w:r>
      <w:r>
        <w:t>而言，第一步不是背下定义，而是把核心问题写成一句能被反驳、能被测量的话：用分支表达规则、用循环处理重复、用函数隔离责任、用测试固定预期。。接着逐项标记观察到的事实、由公式推导的结果、来自文献的结论和仍然不确定的部分。这样做能防止把界面效果、单个案例或流畅文字误当成稳定能力。像组织运动会：流程表决定先后，岗位说明隔离责任，彩排就是测试。</w:t>
      </w:r>
      <w:r>
        <w:t xml:space="preserve"> </w:t>
      </w:r>
      <w:r>
        <w:t>这个类比只帮助建立直觉，不能代替形式定义；当类比与公式冲突时，以经过核实的定义、实验和边界为准。</w:t>
      </w:r>
    </w:p>
    <w:p w14:paraId="5407A63D"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4481555E" w14:textId="77777777">
      <w:r>
        <w:t>本层实验只调节</w:t>
      </w:r>
      <w:r>
        <w:t>“</w:t>
      </w:r>
      <w:r>
        <w:t>分支阈值</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30B4BD82"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output = f(input); test(f(x)) = expected</w:t>
      </w:r>
      <w:r>
        <w:t>，逐个说明符号的对象、形状、单位和取值范围；把零值、极大值、空输入、重复输入和相反方向代入，检查是否符合直觉。任何无法解释的异常都应保留在失败日志，而不是删除。</w:t>
      </w:r>
    </w:p>
    <w:p w14:paraId="20D6ED35" w14:textId="77777777">
      <w:r>
        <w:t>完成本层的标准不是</w:t>
      </w:r>
      <w:r>
        <w:t>“</w:t>
      </w:r>
      <w:r>
        <w:t>看懂了</w:t>
      </w:r>
      <w:r>
        <w:t>”</w:t>
      </w:r>
      <w:r>
        <w:t>，而是你能不看正文讲出三件事：本章方法解决什么问题；它依赖哪些假设；怎样设计一个能让它失败的测试。再向同学解释为什么像组织运动会：流程表决定先后，岗位说明隔离责任，彩排就是测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等宽泛词，就把它们替换成可观察行为和适用条件。最后写一句研究问题：在合成音频波形与环境声标签中，当分支阈值变化时，哪个机制最可能先成为瓶颈，怎样用对照实验验证？</w:t>
      </w:r>
    </w:p>
    <w:p w14:paraId="7056E0F1" w14:textId="77777777">
      <w:pPr>
        <w:pStyle w:val="31"/>
      </w:pPr>
      <w:bookmarkStart w:id="131" w:name="_Toc236985038"/>
      <w:r>
        <w:t xml:space="preserve">3. </w:t>
      </w:r>
      <w:r>
        <w:t>机制与因果链</w:t>
      </w:r>
      <w:bookmarkEnd w:id="131"/>
    </w:p>
    <w:p w14:paraId="500083D2" w14:textId="77777777">
      <w:r>
        <w:t>沿着数据进入、内部计算、输出形成和外部行动逐步追踪，而不是只记名词。</w:t>
      </w:r>
      <w:r>
        <w:t xml:space="preserve"> </w:t>
      </w:r>
      <w:r>
        <w:t>对</w:t>
      </w:r>
      <w:r>
        <w:t>“</w:t>
      </w:r>
      <w:r>
        <w:t>控制流、函数与测试：把大问题切小</w:t>
      </w:r>
      <w:r>
        <w:t>”</w:t>
      </w:r>
      <w:r>
        <w:t>而言，第一步不是背下定义，而是把核心问题写成一句能被反驳、能被测量的话：用分支表达规则、用循环处理重复、用函数隔离责任、用测试固定预期。。接着逐项标记观察到的事实、由公式推导的结果、来自文献的结论和仍然不确定的部分。这样做能防止把界面效果、单个案例或流畅文字误当成稳定能力。像组织运动会：流程表决定先后，岗位说明隔离责任，彩排就是测试。</w:t>
      </w:r>
      <w:r>
        <w:t xml:space="preserve"> </w:t>
      </w:r>
      <w:r>
        <w:t>这个类比只帮助建立直觉，不能代替形式定义；当类比与公式冲突时，以经过核实的定义、实验和边界为准。</w:t>
      </w:r>
    </w:p>
    <w:p w14:paraId="3ECDFC4F"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w:t>
      </w:r>
      <w:r>
        <w:lastRenderedPageBreak/>
        <w:t>可接受表现是什么？再把公开天文观测的缩小样例作为迁移案例，检查相同表示和假设是否仍成立。若必须改变数据定义、损失或评价标准，就把改变记录为新的实验条件，而不是悄悄调整。</w:t>
      </w:r>
    </w:p>
    <w:p w14:paraId="7F55478D" w14:textId="77777777">
      <w:r>
        <w:t>本层实验只调节</w:t>
      </w:r>
      <w:r>
        <w:t>“</w:t>
      </w:r>
      <w:r>
        <w:t>分支阈值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5A6D8C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output = f(input); test(f(x)) = expected</w:t>
      </w:r>
      <w:r>
        <w:t>，逐个说明符号的对象、形状、单位和取值范围；把零值、极大值、空输入、重复输入和相反方向代入，检查是否符合直觉。任何无法解释的异常都应保留在失败日志，而不是删除。</w:t>
      </w:r>
    </w:p>
    <w:p w14:paraId="6CD7C53A" w14:textId="77777777">
      <w:r>
        <w:t>完成本层的标准不是</w:t>
      </w:r>
      <w:r>
        <w:t>“</w:t>
      </w:r>
      <w:r>
        <w:t>看懂了</w:t>
      </w:r>
      <w:r>
        <w:t>”</w:t>
      </w:r>
      <w:r>
        <w:t>，而是你能不看正文讲出三件事：本章方法解决什么问题；它依赖哪些假设；怎样设计一个能让它失败的测试。再向同学解释为什么像组织运动会：流程表决定先后，岗位说明隔离责任，彩排就是测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等宽泛词，就把它们替换成可观察行为和适用条件。最后写一句研究问题：在校园图书馆的公开借阅类别中，当分支阈值变化时，哪个机制最可能先成为瓶颈，怎样用对照实验验证？</w:t>
      </w:r>
    </w:p>
    <w:p w14:paraId="2CB627F9" w14:textId="77777777">
      <w:pPr>
        <w:pStyle w:val="31"/>
      </w:pPr>
      <w:bookmarkStart w:id="132" w:name="_Toc236985039"/>
      <w:r>
        <w:t xml:space="preserve">7. </w:t>
      </w:r>
      <w:r>
        <w:t>评估与不确定性</w:t>
      </w:r>
      <w:bookmarkEnd w:id="132"/>
    </w:p>
    <w:p w14:paraId="6328567E" w14:textId="77777777">
      <w:r>
        <w:t>把平均指标拆成切片、置信区间、校准、错误代价和最坏情况。</w:t>
      </w:r>
      <w:r>
        <w:t xml:space="preserve"> </w:t>
      </w:r>
      <w:r>
        <w:t>对</w:t>
      </w:r>
      <w:r>
        <w:t>“</w:t>
      </w:r>
      <w:r>
        <w:t>控制流、函数与测试：把大问题切小</w:t>
      </w:r>
      <w:r>
        <w:t>”</w:t>
      </w:r>
      <w:r>
        <w:t>而言，第一步不是背下定义，而是把核心问题写成一句能被反驳、能被测量的话：用分支表达规则、用循环处理重复、用函数隔离责任、用测试固定预期。。接着逐项标记观察到的事实、由公式推导的结果、来自文献的结论和仍然不确定的部分。这样做能防止把界面效果、单个案例或流畅文字误当成稳定能力。像组织运动会：流程表决定先后，岗位说明隔离责任，彩排就是测试。</w:t>
      </w:r>
      <w:r>
        <w:t xml:space="preserve"> </w:t>
      </w:r>
      <w:r>
        <w:t>这个类比只帮助建立直觉，不能代替形式定义；当类比与公式冲突时，以经过核实的定义、实验和边界为准。</w:t>
      </w:r>
    </w:p>
    <w:p w14:paraId="1D8B1437" w14:textId="77777777">
      <w:r>
        <w:lastRenderedPageBreak/>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7B933FCB" w14:textId="77777777">
      <w:r>
        <w:t>本层实验只调节</w:t>
      </w:r>
      <w:r>
        <w:t>“</w:t>
      </w:r>
      <w:r>
        <w:t>分支阈值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B03495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output = f(input); test(f(x)) = expected</w:t>
      </w:r>
      <w:r>
        <w:t>，逐个说明符号的对象、形状、单位和取值范围；把零值、极大值、空输入、重复输入和相反方向代入，检查是否符合直觉。任何无法解释的异常都应保留在失败日志，而不是删除。</w:t>
      </w:r>
    </w:p>
    <w:p w14:paraId="2820FBA7" w14:textId="77777777">
      <w:r>
        <w:t>完成本层的标准不是</w:t>
      </w:r>
      <w:r>
        <w:t>“</w:t>
      </w:r>
      <w:r>
        <w:t>看懂了</w:t>
      </w:r>
      <w:r>
        <w:t>”</w:t>
      </w:r>
      <w:r>
        <w:t>，而是你能不看正文讲出三件事：本章方法解决什么问题；它依赖哪些假设；怎样设计一个能让它失败的测试。再向同学解释为什么像组织运动会：流程表决定先后，岗位说明隔离责任，彩排就是测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等宽泛词，就把它们替换成可观察行为和适用条件。最后写一句研究问题：在校园图书馆的公开借阅类别中，当分支阈值变化时，哪个机制最可能先成为瓶颈，怎样用对照实验验证？</w:t>
      </w:r>
    </w:p>
    <w:p w14:paraId="1462EADF" w14:textId="77777777">
      <w:pPr>
        <w:pStyle w:val="31"/>
      </w:pPr>
      <w:bookmarkStart w:id="133" w:name="_Toc236985040"/>
      <w:r>
        <w:t xml:space="preserve">9. </w:t>
      </w:r>
      <w:r>
        <w:t>工程与复现</w:t>
      </w:r>
      <w:bookmarkEnd w:id="133"/>
    </w:p>
    <w:p w14:paraId="31D91F24" w14:textId="77777777">
      <w:r>
        <w:t>固定版本、环境、种子和测量记录，使别人能从原始输入重建结论。</w:t>
      </w:r>
      <w:r>
        <w:t xml:space="preserve"> </w:t>
      </w:r>
      <w:r>
        <w:t>对</w:t>
      </w:r>
      <w:r>
        <w:t>“</w:t>
      </w:r>
      <w:r>
        <w:t>控制流、函数与测试：把大问题切小</w:t>
      </w:r>
      <w:r>
        <w:t>”</w:t>
      </w:r>
      <w:r>
        <w:t>而言，第一步不是背下定义，而是把核心问题写成一句能被反驳、能被测量的话：用分支表达规则、用循环处理重复、用函数隔离责任、用测试固定预期。。接着逐项标记观察到的事实、由</w:t>
      </w:r>
      <w:r>
        <w:lastRenderedPageBreak/>
        <w:t>公式推导的结果、来自文献的结论和仍然不确定的部分。这样做能防止把界面效果、单个案例或流畅文字误当成稳定能力。像组织运动会：流程表决定先后，岗位说明隔离责任，彩排就是测试。</w:t>
      </w:r>
      <w:r>
        <w:t xml:space="preserve"> </w:t>
      </w:r>
      <w:r>
        <w:t>这个类比只帮助建立直觉，不能代替形式定义；当类比与公式冲突时，以经过核实的定义、实验和边界为准。</w:t>
      </w:r>
    </w:p>
    <w:p w14:paraId="718C6F68"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339AE5FD" w14:textId="77777777">
      <w:r>
        <w:t>本层实验只调节</w:t>
      </w:r>
      <w:r>
        <w:t>“</w:t>
      </w:r>
      <w:r>
        <w:t>分支阈值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875E27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output = f(input); test(f(x)) = expected</w:t>
      </w:r>
      <w:r>
        <w:t>，逐个说明符号的对象、形状、单位和取值范围；把零值、极大值、空输入、重复输入和相反方向代入，检查是否符合直觉。任何无法解释的异常都应保留在失败日志，而不是删除。</w:t>
      </w:r>
    </w:p>
    <w:p w14:paraId="3D7DDAFA" w14:textId="77777777">
      <w:r>
        <w:t>完成本层的标准不是</w:t>
      </w:r>
      <w:r>
        <w:t>“</w:t>
      </w:r>
      <w:r>
        <w:t>看懂了</w:t>
      </w:r>
      <w:r>
        <w:t>”</w:t>
      </w:r>
      <w:r>
        <w:t>，而是你能不看正文讲出三件事：本章方法解决什么问题；它依赖哪些假设；怎样设计一个能让它失败的测试。再向同学解释为什么像组织运动会：流程表决定先后，岗位说明隔离责任，彩排就是测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等宽泛词，就把它们替换成可观察行为和适用条件。最后写一句研究问题：在合成音频波形与环境声标签中，当分支阈值变化时，哪个机制最可能先成为瓶颈，怎样用对照实验验证？</w:t>
      </w:r>
    </w:p>
    <w:p w14:paraId="20468A4E" w14:textId="77777777">
      <w:pPr>
        <w:pStyle w:val="31"/>
      </w:pPr>
      <w:bookmarkStart w:id="134" w:name="_Toc236985041"/>
      <w:r>
        <w:lastRenderedPageBreak/>
        <w:t xml:space="preserve">11. </w:t>
      </w:r>
      <w:r>
        <w:t>迁移与研究</w:t>
      </w:r>
      <w:bookmarkEnd w:id="134"/>
    </w:p>
    <w:p w14:paraId="4D3491E0" w14:textId="77777777">
      <w:r>
        <w:t>把本章方法搬到新情境，用对照和消融判断哪些部分可迁移、哪些需要重做。</w:t>
      </w:r>
      <w:r>
        <w:t xml:space="preserve"> </w:t>
      </w:r>
      <w:r>
        <w:t>对</w:t>
      </w:r>
      <w:r>
        <w:t>“</w:t>
      </w:r>
      <w:r>
        <w:t>控制流、函数与测试：把大问题切小</w:t>
      </w:r>
      <w:r>
        <w:t>”</w:t>
      </w:r>
      <w:r>
        <w:t>而言，第一步不是背下定义，而是把核心问题写成一句能被反驳、能被测量的话：用分支表达规则、用循环处理重复、用函数隔离责任、用测试固定预期。。接着逐项标记观察到的事实、由公式推导的结果、来自文献的结论和仍然不确定的部分。这样做能防止把界面效果、单个案例或流畅文字误当成稳定能力。像组织运动会：流程表决定先后，岗位说明隔离责任，彩排就是测试。</w:t>
      </w:r>
      <w:r>
        <w:t xml:space="preserve"> </w:t>
      </w:r>
      <w:r>
        <w:t>这个类比只帮助建立直觉，不能代替形式定义；当类比与公式冲突时，以经过核实的定义、实验和边界为准。</w:t>
      </w:r>
    </w:p>
    <w:p w14:paraId="74CD1969"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7B54C594" w14:textId="77777777">
      <w:r>
        <w:t>本层实验只调节</w:t>
      </w:r>
      <w:r>
        <w:t>“</w:t>
      </w:r>
      <w:r>
        <w:t>分支阈值</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E2CC97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output = f(input); test(f(x)) = expected</w:t>
      </w:r>
      <w:r>
        <w:t>，逐个说明符号的对象、形状、单位和取值范围；把零值、极大值、空输入、重复输入和相反方向代入，检查是否符合直觉。任何无法解释的异常都应保留在失败日志，而不是删除。</w:t>
      </w:r>
    </w:p>
    <w:p w14:paraId="17396FBD" w14:textId="77777777">
      <w:r>
        <w:t>完成本层的标准不是</w:t>
      </w:r>
      <w:r>
        <w:t>“</w:t>
      </w:r>
      <w:r>
        <w:t>看懂了</w:t>
      </w:r>
      <w:r>
        <w:t>”</w:t>
      </w:r>
      <w:r>
        <w:t>，而是你能不看正文讲出三件事：本章方法解决什么问题；它依赖哪些假设；怎样设计一个能让它失败的测试。再向同学解释为什么像组织运动会：流程表决定先后，岗</w:t>
      </w:r>
      <w:r>
        <w:lastRenderedPageBreak/>
        <w:t>位说明隔离责任，彩排就是测试。只是入口，并给出一个类比失效的地方。如果解释中出现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等宽泛词，就把它们替换成可观察行为和适用条件。最后写一句研究问题：在校园图书馆的公开借阅类别中，当分支阈值变化时，哪个机制最可能先成为瓶颈，怎样用对照实验验证？</w:t>
      </w:r>
    </w:p>
    <w:p w14:paraId="11805E3C" w14:textId="77777777">
      <w:pPr>
        <w:pStyle w:val="21"/>
      </w:pPr>
      <w:bookmarkStart w:id="135" w:name="_Toc236985042"/>
      <w:r>
        <w:t>7. PyTorch</w:t>
      </w:r>
      <w:r>
        <w:t>实现路线</w:t>
      </w:r>
      <w:bookmarkEnd w:id="135"/>
    </w:p>
    <w:p w14:paraId="04ABDC99"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503A80EB"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6F709F12" w14:textId="77777777">
      <w:pPr>
        <w:pStyle w:val="21"/>
      </w:pPr>
      <w:bookmarkStart w:id="136" w:name="_Toc236985043"/>
      <w:r>
        <w:t xml:space="preserve">8. </w:t>
      </w:r>
      <w:r>
        <w:t>实验设计与结果记录</w:t>
      </w:r>
      <w:bookmarkEnd w:id="136"/>
    </w:p>
    <w:p w14:paraId="4E935E5D" w14:textId="77777777">
      <w:r>
        <w:t>为本章建立一张实验表。固定问题定义、数据版本、基线、硬件、依赖和随机种子，只改变</w:t>
      </w:r>
      <w:r>
        <w:t>“</w:t>
      </w:r>
      <w:r>
        <w:t>分支阈值</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0697F420"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0E7D170A" w14:textId="77777777">
      <w:pPr>
        <w:pStyle w:val="21"/>
      </w:pPr>
      <w:bookmarkStart w:id="137" w:name="_Toc236985044"/>
      <w:r>
        <w:lastRenderedPageBreak/>
        <w:t xml:space="preserve">9. </w:t>
      </w:r>
      <w:r>
        <w:t>常见失败与排查顺序</w:t>
      </w:r>
      <w:bookmarkEnd w:id="137"/>
    </w:p>
    <w:p w14:paraId="6FE9A2F0" w14:textId="77777777">
      <w:pPr>
        <w:pStyle w:val="a"/>
      </w:pPr>
      <w:r>
        <w:rPr>
          <w:b/>
        </w:rPr>
        <w:t>问题定义错位。</w:t>
      </w:r>
      <w:r>
        <w:t xml:space="preserve"> </w:t>
      </w:r>
      <w:r>
        <w:t>指标提高但现实任务没有改善。重新写输入、决策和失败代价。</w:t>
      </w:r>
    </w:p>
    <w:p w14:paraId="711CB5E3" w14:textId="77777777">
      <w:pPr>
        <w:pStyle w:val="a"/>
      </w:pPr>
      <w:r>
        <w:rPr>
          <w:b/>
        </w:rPr>
        <w:t>数据泄漏或重复。</w:t>
      </w:r>
      <w:r>
        <w:t xml:space="preserve"> </w:t>
      </w:r>
      <w:r>
        <w:t>训练与测试共享样本、时间或主体信息。按真实部署边界重新切分。</w:t>
      </w:r>
    </w:p>
    <w:p w14:paraId="757ACA76" w14:textId="77777777">
      <w:pPr>
        <w:pStyle w:val="a"/>
      </w:pPr>
      <w:r>
        <w:rPr>
          <w:b/>
        </w:rPr>
        <w:t>表示不一致。</w:t>
      </w:r>
      <w:r>
        <w:t xml:space="preserve"> </w:t>
      </w:r>
      <w:r>
        <w:t>训练和推理使用不同预处理、词表、单位或类别顺序。把预处理随模型版本化。</w:t>
      </w:r>
    </w:p>
    <w:p w14:paraId="02B5FA98" w14:textId="77777777">
      <w:pPr>
        <w:pStyle w:val="a"/>
      </w:pPr>
      <w:r>
        <w:rPr>
          <w:b/>
        </w:rPr>
        <w:t>只看平均值。</w:t>
      </w:r>
      <w:r>
        <w:t xml:space="preserve"> </w:t>
      </w:r>
      <w:r>
        <w:t>少数群体、极端场景或长尾失败被平均掩盖。增加切片、区间和最坏情况。</w:t>
      </w:r>
    </w:p>
    <w:p w14:paraId="1A5B5816" w14:textId="77777777">
      <w:pPr>
        <w:pStyle w:val="a"/>
      </w:pPr>
      <w:r>
        <w:rPr>
          <w:b/>
        </w:rPr>
        <w:t>一次改变太多。</w:t>
      </w:r>
      <w:r>
        <w:t xml:space="preserve"> </w:t>
      </w:r>
      <w:r>
        <w:t>无法归因改进来源。回到单变量实验和消融。</w:t>
      </w:r>
    </w:p>
    <w:p w14:paraId="3D4F06AE" w14:textId="77777777">
      <w:pPr>
        <w:pStyle w:val="a"/>
      </w:pPr>
      <w:r>
        <w:rPr>
          <w:b/>
        </w:rPr>
        <w:t>把流畅当正确。</w:t>
      </w:r>
      <w:r>
        <w:t xml:space="preserve"> </w:t>
      </w:r>
      <w:r>
        <w:t>生成结果自然但证据、逻辑或计算错误。增加引用核对、约束和拒答。</w:t>
      </w:r>
    </w:p>
    <w:p w14:paraId="1BC02505" w14:textId="77777777">
      <w:pPr>
        <w:pStyle w:val="a"/>
      </w:pPr>
      <w:r>
        <w:rPr>
          <w:b/>
        </w:rPr>
        <w:t>部署条件变化。</w:t>
      </w:r>
      <w:r>
        <w:t xml:space="preserve"> </w:t>
      </w:r>
      <w:r>
        <w:t>延迟、内存、网络、传感器或用户行为不同。建立监控、降级与回滚。</w:t>
      </w:r>
    </w:p>
    <w:p w14:paraId="3558E232"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2DEA668A" w14:textId="77777777">
      <w:pPr>
        <w:pStyle w:val="21"/>
      </w:pPr>
      <w:bookmarkStart w:id="138" w:name="_Toc236985045"/>
      <w:r>
        <w:t xml:space="preserve">10. </w:t>
      </w:r>
      <w:r>
        <w:t>迁移任务</w:t>
      </w:r>
      <w:bookmarkEnd w:id="138"/>
    </w:p>
    <w:p w14:paraId="146C95D3" w14:textId="77777777">
      <w:r>
        <w:t>工程线：把本章最小实现包装成一个可重复运行的命令，加入输入校验、测试、环境文件、日志、模型或规则版本、</w:t>
      </w:r>
      <w:r>
        <w:t>CPU</w:t>
      </w:r>
      <w:r>
        <w:t>资源上限和</w:t>
      </w:r>
      <w:r>
        <w:t>README</w:t>
      </w:r>
      <w:r>
        <w:t>。选择合成音频波形与环境声标签作为公开或合成案例，提供一个正常输入、一个边界输入和一个应拒绝的输入。</w:t>
      </w:r>
    </w:p>
    <w:p w14:paraId="24BC8364" w14:textId="77777777">
      <w:r>
        <w:t>研究线：选择公开科研论文的标题与摘要元数据，提出一个可证伪问题。复现简单基线，再改变一个机制；至少做一次消融、一次分布变化测试和一次失败类别分析。报告效应大小与不确定性，不只报告最好分数。若结果没有改善，也要解释它排除了什么假设。</w:t>
      </w:r>
    </w:p>
    <w:p w14:paraId="6F094E98" w14:textId="77777777">
      <w:pPr>
        <w:pStyle w:val="21"/>
      </w:pPr>
      <w:bookmarkStart w:id="139" w:name="_Toc236985046"/>
      <w:r>
        <w:t xml:space="preserve">11. </w:t>
      </w:r>
      <w:r>
        <w:t>三级练习</w:t>
      </w:r>
      <w:bookmarkEnd w:id="139"/>
    </w:p>
    <w:p w14:paraId="5319110F" w14:textId="77777777">
      <w:pPr>
        <w:pStyle w:val="a"/>
      </w:pPr>
      <w:r>
        <w:rPr>
          <w:b/>
        </w:rPr>
        <w:t>基础题：</w:t>
      </w:r>
      <w:r>
        <w:t xml:space="preserve"> </w:t>
      </w:r>
      <w:r>
        <w:t>用自己的话解释</w:t>
      </w:r>
      <w:r>
        <w:t>“</w:t>
      </w:r>
      <w:r>
        <w:t>控制流、函数与测试：把大问题切小</w:t>
      </w:r>
      <w:r>
        <w:t>”</w:t>
      </w:r>
      <w:r>
        <w:t>，说明它的输入、输出和一个关键假设；再指出生活类比的一个局限。</w:t>
      </w:r>
    </w:p>
    <w:p w14:paraId="03B03F66" w14:textId="77777777">
      <w:pPr>
        <w:pStyle w:val="a"/>
      </w:pPr>
      <w:r>
        <w:rPr>
          <w:b/>
        </w:rPr>
        <w:lastRenderedPageBreak/>
        <w:t>应用题：</w:t>
      </w:r>
      <w:r>
        <w:t xml:space="preserve"> </w:t>
      </w:r>
      <w:r>
        <w:t>在公开古诗文本与版权已明确的材料中设计一个只改变</w:t>
      </w:r>
      <w:r>
        <w:t>“</w:t>
      </w:r>
      <w:r>
        <w:t>分支阈值</w:t>
      </w:r>
      <w:r>
        <w:t>”</w:t>
      </w:r>
      <w:r>
        <w:t>的实验，列出基线、三档设置、指标和失败样例。</w:t>
      </w:r>
    </w:p>
    <w:p w14:paraId="1B7CE275" w14:textId="77777777">
      <w:pPr>
        <w:pStyle w:val="a"/>
      </w:pPr>
      <w:r>
        <w:rPr>
          <w:b/>
        </w:rPr>
        <w:t>挑战题：</w:t>
      </w:r>
      <w:r>
        <w:t xml:space="preserve"> </w:t>
      </w:r>
      <w:r>
        <w:t>设计一个会让本章方法失效的分布变化或对抗条件，给出检测、拒答、人工复核和回滚方案。</w:t>
      </w:r>
    </w:p>
    <w:p w14:paraId="21085109" w14:textId="77777777">
      <w:r>
        <w:t>独立答案位于</w:t>
      </w:r>
      <w:r>
        <w:t xml:space="preserve"> </w:t>
      </w:r>
      <w:r>
        <w:rPr>
          <w:rFonts w:ascii="Cascadia Mono" w:eastAsia="Cascadia Mono" w:hAnsi="Cascadia Mono" w:cs="Cascadia Mono"/>
          <w:color w:val="173F35"/>
          <w:sz w:val="18"/>
        </w:rPr>
        <w:t>content/ai-book/answers/control-functions-tests.md</w:t>
      </w:r>
      <w:r>
        <w:t>，网页中默认折叠，建议先完成再核对。</w:t>
      </w:r>
    </w:p>
    <w:p w14:paraId="57199864" w14:textId="77777777">
      <w:pPr>
        <w:pStyle w:val="21"/>
      </w:pPr>
      <w:bookmarkStart w:id="140" w:name="_Toc236985047"/>
      <w:r>
        <w:t xml:space="preserve">12. </w:t>
      </w:r>
      <w:r>
        <w:t>本章能力检查</w:t>
      </w:r>
      <w:bookmarkEnd w:id="140"/>
    </w:p>
    <w:p w14:paraId="0BF8112B" w14:textId="77777777">
      <w:pPr>
        <w:pStyle w:val="a0"/>
      </w:pPr>
      <w:r>
        <w:t>我能在两分钟内说清本章解决的问题与不解决的问题。</w:t>
      </w:r>
    </w:p>
    <w:p w14:paraId="46B7541F" w14:textId="77777777">
      <w:pPr>
        <w:pStyle w:val="a0"/>
      </w:pPr>
      <w:r>
        <w:t>我能解释核心公式中每个符号的对象、形状和单位。</w:t>
      </w:r>
    </w:p>
    <w:p w14:paraId="0222F744" w14:textId="77777777">
      <w:pPr>
        <w:pStyle w:val="a0"/>
      </w:pPr>
      <w:r>
        <w:t>我能运行最小代码，并预测改变一个变量的方向性影响。</w:t>
      </w:r>
    </w:p>
    <w:p w14:paraId="1274A28E" w14:textId="77777777">
      <w:pPr>
        <w:pStyle w:val="a0"/>
      </w:pPr>
      <w:r>
        <w:t>我能区分教学模拟、实际测量和文献引用。</w:t>
      </w:r>
    </w:p>
    <w:p w14:paraId="1F8CD391" w14:textId="77777777">
      <w:pPr>
        <w:pStyle w:val="a0"/>
      </w:pPr>
      <w:r>
        <w:t>我能给出至少三种失败原因，并按顺序排查。</w:t>
      </w:r>
    </w:p>
    <w:p w14:paraId="789D3212" w14:textId="77777777">
      <w:pPr>
        <w:pStyle w:val="a0"/>
      </w:pPr>
      <w:r>
        <w:t>我能说明何时必须停止自动化并交给人。</w:t>
      </w:r>
    </w:p>
    <w:p w14:paraId="4196D8EC" w14:textId="77777777">
      <w:pPr>
        <w:pStyle w:val="a0"/>
      </w:pPr>
      <w:r>
        <w:t>我能提出一个可证伪研究问题和最低成本基线。</w:t>
      </w:r>
    </w:p>
    <w:p w14:paraId="530C9D4A" w14:textId="77777777">
      <w:pPr>
        <w:pStyle w:val="21"/>
      </w:pPr>
      <w:bookmarkStart w:id="141" w:name="_Toc236985048"/>
      <w:r>
        <w:t xml:space="preserve">13. </w:t>
      </w:r>
      <w:r>
        <w:t>来源与核实</w:t>
      </w:r>
      <w:bookmarkEnd w:id="141"/>
    </w:p>
    <w:p w14:paraId="25FB0BA2" w14:textId="77777777">
      <w:r>
        <w:t>本章来源于下列一手框架、官方文档、开放教材或研究论文的结构化核对；正文为原创解释，不复制原图、习题答案或大段原文。时效内容在每个版本重新核实。</w:t>
      </w:r>
    </w:p>
    <w:p w14:paraId="2AFA00F9" w14:textId="77777777">
      <w:pPr>
        <w:pStyle w:val="a0"/>
      </w:pPr>
      <w:r>
        <w:t>[S003] ACM, IEEE-CS, AAAI</w:t>
      </w:r>
      <w:r>
        <w:t>，《</w:t>
      </w:r>
      <w:r>
        <w:t>Computer Science Curricula 2023</w:t>
      </w:r>
      <w:r>
        <w:t>》，</w:t>
      </w:r>
      <w:hyperlink r:id="rId36">
        <w:r>
          <w:rPr>
            <w:color w:val="1747D1"/>
            <w:u w:val="single"/>
          </w:rPr>
          <w:t>访问</w:t>
        </w:r>
        <w:r>
          <w:rPr>
            <w:color w:val="1747D1"/>
            <w:u w:val="single"/>
          </w:rPr>
          <w:t xml:space="preserve"> csed.acm.org</w:t>
        </w:r>
      </w:hyperlink>
      <w:r>
        <w:t>）</w:t>
      </w:r>
    </w:p>
    <w:p w14:paraId="54040FFF" w14:textId="77777777">
      <w:pPr>
        <w:pStyle w:val="a0"/>
      </w:pPr>
      <w:r>
        <w:t>[S006] Python Software Foundation</w:t>
      </w:r>
      <w:r>
        <w:t>，《</w:t>
      </w:r>
      <w:r>
        <w:t>Python 3 Documentation</w:t>
      </w:r>
      <w:r>
        <w:t>》，</w:t>
      </w:r>
      <w:hyperlink r:id="rId37">
        <w:r>
          <w:rPr>
            <w:color w:val="1747D1"/>
            <w:u w:val="single"/>
          </w:rPr>
          <w:t>访问</w:t>
        </w:r>
        <w:r>
          <w:rPr>
            <w:color w:val="1747D1"/>
            <w:u w:val="single"/>
          </w:rPr>
          <w:t xml:space="preserve"> docs.python.org</w:t>
        </w:r>
      </w:hyperlink>
      <w:r>
        <w:t>）</w:t>
      </w:r>
    </w:p>
    <w:p w14:paraId="3AE684AD" w14:textId="77777777">
      <w:pPr>
        <w:pStyle w:val="a0"/>
      </w:pPr>
      <w:r>
        <w:t>[S082] Google</w:t>
      </w:r>
      <w:r>
        <w:t>，《</w:t>
      </w:r>
      <w:r>
        <w:t>Colaboratory FAQ</w:t>
      </w:r>
      <w:r>
        <w:t>》，</w:t>
      </w:r>
      <w:hyperlink r:id="rId38">
        <w:r>
          <w:rPr>
            <w:color w:val="1747D1"/>
            <w:u w:val="single"/>
          </w:rPr>
          <w:t>访问</w:t>
        </w:r>
        <w:r>
          <w:rPr>
            <w:color w:val="1747D1"/>
            <w:u w:val="single"/>
          </w:rPr>
          <w:t xml:space="preserve"> research.google.com</w:t>
        </w:r>
      </w:hyperlink>
      <w:r>
        <w:t>）</w:t>
      </w:r>
    </w:p>
    <w:p w14:paraId="387CAEEC"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224F77EA" w14:textId="77777777">
      <w:pPr>
        <w:pStyle w:val="1"/>
      </w:pPr>
      <w:bookmarkStart w:id="142" w:name="ch_007"/>
      <w:bookmarkStart w:id="143" w:name="_Toc236985049"/>
      <w:r>
        <w:lastRenderedPageBreak/>
        <w:t>第</w:t>
      </w:r>
      <w:r>
        <w:t>7</w:t>
      </w:r>
      <w:r>
        <w:t>章</w:t>
      </w:r>
      <w:r>
        <w:t xml:space="preserve"> </w:t>
      </w:r>
      <w:r>
        <w:t>列表、字典、文件与模块：组织一批数据</w:t>
      </w:r>
      <w:bookmarkEnd w:id="142"/>
      <w:bookmarkEnd w:id="143"/>
    </w:p>
    <w:p w14:paraId="5DB8203A" w14:textId="77777777">
      <w:pPr>
        <w:pStyle w:val="ac"/>
      </w:pPr>
      <w:r>
        <w:rPr>
          <w:rFonts w:ascii="Noto Sans SC" w:eastAsia="Noto Sans SC" w:hAnsi="Noto Sans SC" w:cs="Noto Sans SC"/>
        </w:rPr>
        <w:t>Data structures and files</w:t>
      </w:r>
    </w:p>
    <w:tbl>
      <w:tblPr>
        <w:tblStyle w:val="aff1"/>
        <w:tblW w:w="0" w:type="auto"/>
        <w:jc w:val="center"/>
        <w:tblLook w:val="04A0" w:firstRow="1" w:lastRow="0" w:firstColumn="1" w:lastColumn="0" w:noHBand="0" w:noVBand="1"/>
      </w:tblPr>
      <w:tblGrid>
        <w:gridCol w:w="3843"/>
        <w:gridCol w:w="5757"/>
      </w:tblGrid>
      <w:tr w14:paraId="6ED701C7" w14:textId="77777777">
        <w:trPr>
          <w:tblHeader/>
          <w:jc w:val="center"/>
        </w:trPr>
        <w:tc>
          <w:tcPr>
            <w:tcW w:w="4680" w:type="dxa"/>
            <w:shd w:val="clear" w:color="auto" w:fill="1747D1"/>
            <w:tcMar>
              <w:top w:w="100" w:type="dxa"/>
              <w:left w:w="120" w:type="dxa"/>
              <w:bottom w:w="100" w:type="dxa"/>
              <w:right w:w="120" w:type="dxa"/>
            </w:tcMar>
          </w:tcPr>
          <w:p w14:paraId="7BB93133" w14:textId="77777777">
            <w:r>
              <w:rPr>
                <w:b/>
                <w:color w:val="FFFFFF"/>
              </w:rPr>
              <w:t>项目</w:t>
            </w:r>
          </w:p>
        </w:tc>
        <w:tc>
          <w:tcPr>
            <w:tcW w:w="4680" w:type="dxa"/>
            <w:shd w:val="clear" w:color="auto" w:fill="1747D1"/>
            <w:tcMar>
              <w:top w:w="100" w:type="dxa"/>
              <w:left w:w="120" w:type="dxa"/>
              <w:bottom w:w="100" w:type="dxa"/>
              <w:right w:w="120" w:type="dxa"/>
            </w:tcMar>
          </w:tcPr>
          <w:p w14:paraId="0AA17375" w14:textId="77777777">
            <w:r>
              <w:rPr>
                <w:b/>
                <w:color w:val="FFFFFF"/>
              </w:rPr>
              <w:t>内容</w:t>
            </w:r>
          </w:p>
        </w:tc>
      </w:tr>
      <w:tr w14:paraId="7ED61EFF" w14:textId="77777777">
        <w:trPr>
          <w:jc w:val="center"/>
        </w:trPr>
        <w:tc>
          <w:tcPr>
            <w:tcW w:w="2088" w:type="dxa"/>
            <w:shd w:val="clear" w:color="auto" w:fill="EAF0FF"/>
            <w:tcMar>
              <w:top w:w="100" w:type="dxa"/>
              <w:left w:w="120" w:type="dxa"/>
              <w:bottom w:w="100" w:type="dxa"/>
              <w:right w:w="120" w:type="dxa"/>
            </w:tcMar>
            <w:vAlign w:val="center"/>
          </w:tcPr>
          <w:p w14:paraId="496C2AED" w14:textId="77777777">
            <w:r>
              <w:rPr>
                <w:b/>
              </w:rPr>
              <w:t>学习单元</w:t>
            </w:r>
          </w:p>
        </w:tc>
        <w:tc>
          <w:tcPr>
            <w:tcW w:w="6840" w:type="dxa"/>
            <w:tcMar>
              <w:top w:w="100" w:type="dxa"/>
              <w:left w:w="120" w:type="dxa"/>
              <w:bottom w:w="100" w:type="dxa"/>
              <w:right w:w="120" w:type="dxa"/>
            </w:tcMar>
            <w:vAlign w:val="center"/>
          </w:tcPr>
          <w:p w14:paraId="55B794D9" w14:textId="77777777">
            <w:r>
              <w:t>月</w:t>
            </w:r>
            <w:r>
              <w:t>2 · Python</w:t>
            </w:r>
            <w:r>
              <w:t>与计算思维</w:t>
            </w:r>
          </w:p>
        </w:tc>
      </w:tr>
      <w:tr w14:paraId="1D9DCEF9" w14:textId="77777777">
        <w:trPr>
          <w:jc w:val="center"/>
        </w:trPr>
        <w:tc>
          <w:tcPr>
            <w:tcW w:w="2088" w:type="dxa"/>
            <w:shd w:val="clear" w:color="auto" w:fill="EAF0FF"/>
            <w:tcMar>
              <w:top w:w="100" w:type="dxa"/>
              <w:left w:w="120" w:type="dxa"/>
              <w:bottom w:w="100" w:type="dxa"/>
              <w:right w:w="120" w:type="dxa"/>
            </w:tcMar>
            <w:vAlign w:val="center"/>
          </w:tcPr>
          <w:p w14:paraId="7770187D" w14:textId="77777777">
            <w:r>
              <w:rPr>
                <w:b/>
              </w:rPr>
              <w:t>建议时间</w:t>
            </w:r>
          </w:p>
        </w:tc>
        <w:tc>
          <w:tcPr>
            <w:tcW w:w="6840" w:type="dxa"/>
            <w:tcMar>
              <w:top w:w="100" w:type="dxa"/>
              <w:left w:w="120" w:type="dxa"/>
              <w:bottom w:w="100" w:type="dxa"/>
              <w:right w:w="120" w:type="dxa"/>
            </w:tcMar>
            <w:vAlign w:val="center"/>
          </w:tcPr>
          <w:p w14:paraId="22687D5B" w14:textId="77777777">
            <w:r>
              <w:t>8</w:t>
            </w:r>
            <w:r>
              <w:t>小时</w:t>
            </w:r>
          </w:p>
        </w:tc>
      </w:tr>
      <w:tr w14:paraId="19388B0C" w14:textId="77777777">
        <w:trPr>
          <w:jc w:val="center"/>
        </w:trPr>
        <w:tc>
          <w:tcPr>
            <w:tcW w:w="2088" w:type="dxa"/>
            <w:shd w:val="clear" w:color="auto" w:fill="EAF0FF"/>
            <w:tcMar>
              <w:top w:w="100" w:type="dxa"/>
              <w:left w:w="120" w:type="dxa"/>
              <w:bottom w:w="100" w:type="dxa"/>
              <w:right w:w="120" w:type="dxa"/>
            </w:tcMar>
            <w:vAlign w:val="center"/>
          </w:tcPr>
          <w:p w14:paraId="4A19E1CD" w14:textId="77777777">
            <w:r>
              <w:rPr>
                <w:b/>
              </w:rPr>
              <w:t>评审状态</w:t>
            </w:r>
          </w:p>
        </w:tc>
        <w:tc>
          <w:tcPr>
            <w:tcW w:w="6840" w:type="dxa"/>
            <w:tcMar>
              <w:top w:w="100" w:type="dxa"/>
              <w:left w:w="120" w:type="dxa"/>
              <w:bottom w:w="100" w:type="dxa"/>
              <w:right w:w="120" w:type="dxa"/>
            </w:tcMar>
            <w:vAlign w:val="center"/>
          </w:tcPr>
          <w:p w14:paraId="5DF849EA" w14:textId="77777777">
            <w:r>
              <w:t xml:space="preserve">draft · </w:t>
            </w:r>
            <w:r>
              <w:t>核实</w:t>
            </w:r>
            <w:r>
              <w:t xml:space="preserve"> 2026-08-06</w:t>
            </w:r>
          </w:p>
        </w:tc>
      </w:tr>
      <w:tr w14:paraId="74B9AC71" w14:textId="77777777">
        <w:trPr>
          <w:jc w:val="center"/>
        </w:trPr>
        <w:tc>
          <w:tcPr>
            <w:tcW w:w="2088" w:type="dxa"/>
            <w:shd w:val="clear" w:color="auto" w:fill="EAF0FF"/>
            <w:tcMar>
              <w:top w:w="100" w:type="dxa"/>
              <w:left w:w="120" w:type="dxa"/>
              <w:bottom w:w="100" w:type="dxa"/>
              <w:right w:w="120" w:type="dxa"/>
            </w:tcMar>
            <w:vAlign w:val="center"/>
          </w:tcPr>
          <w:p w14:paraId="293B1A8F" w14:textId="77777777">
            <w:r>
              <w:rPr>
                <w:b/>
              </w:rPr>
              <w:t>练习与实验</w:t>
            </w:r>
          </w:p>
        </w:tc>
        <w:tc>
          <w:tcPr>
            <w:tcW w:w="6840" w:type="dxa"/>
            <w:tcMar>
              <w:top w:w="100" w:type="dxa"/>
              <w:left w:w="120" w:type="dxa"/>
              <w:bottom w:w="100" w:type="dxa"/>
              <w:right w:w="120" w:type="dxa"/>
            </w:tcMar>
            <w:vAlign w:val="center"/>
          </w:tcPr>
          <w:p w14:paraId="5B76B990" w14:textId="77777777">
            <w:r>
              <w:t>3</w:t>
            </w:r>
            <w:r>
              <w:t>道练习</w:t>
            </w:r>
            <w:r>
              <w:t xml:space="preserve"> · 1</w:t>
            </w:r>
            <w:r>
              <w:t>个互动实验</w:t>
            </w:r>
          </w:p>
        </w:tc>
      </w:tr>
    </w:tbl>
    <w:p w14:paraId="121950CE" w14:textId="77777777">
      <w:r>
        <w:rPr>
          <w:b/>
        </w:rPr>
        <w:t>先修关系：</w:t>
      </w:r>
      <w:hyperlink w:anchor="ch_006" w:history="1">
        <w:r>
          <w:rPr>
            <w:color w:val="1747D1"/>
            <w:u w:val="single"/>
          </w:rPr>
          <w:t>第</w:t>
        </w:r>
        <w:r>
          <w:rPr>
            <w:color w:val="1747D1"/>
            <w:u w:val="single"/>
          </w:rPr>
          <w:t>6</w:t>
        </w:r>
        <w:r>
          <w:rPr>
            <w:color w:val="1747D1"/>
            <w:u w:val="single"/>
          </w:rPr>
          <w:t>章</w:t>
        </w:r>
        <w:r>
          <w:rPr>
            <w:color w:val="1747D1"/>
            <w:u w:val="single"/>
          </w:rPr>
          <w:t xml:space="preserve"> </w:t>
        </w:r>
        <w:r>
          <w:rPr>
            <w:color w:val="1747D1"/>
            <w:u w:val="single"/>
          </w:rPr>
          <w:t>控制流、函数与测试：把大问题切小</w:t>
        </w:r>
      </w:hyperlink>
    </w:p>
    <w:p w14:paraId="703DBC16" w14:textId="77777777">
      <w:pPr>
        <w:pStyle w:val="NEWVARCallout"/>
      </w:pPr>
      <w:r>
        <w:rPr>
          <w:b/>
        </w:rPr>
        <w:t>结论先行：</w:t>
      </w:r>
      <w:r>
        <w:t xml:space="preserve"> </w:t>
      </w:r>
      <w:r>
        <w:t>按访问方式选择列表、集合、字典，理解序列化、文本编码与模块边界。</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0B657C40" w14:textId="77777777">
      <w:pPr>
        <w:pStyle w:val="21"/>
      </w:pPr>
      <w:bookmarkStart w:id="144" w:name="_Toc236985050"/>
      <w:r>
        <w:t xml:space="preserve">1. </w:t>
      </w:r>
      <w:r>
        <w:t>为什么重要，现在能做什么</w:t>
      </w:r>
      <w:bookmarkEnd w:id="144"/>
    </w:p>
    <w:p w14:paraId="4F5C5839" w14:textId="77777777">
      <w:r>
        <w:t>学完本章，你应该能把</w:t>
      </w:r>
      <w:r>
        <w:t>“</w:t>
      </w:r>
      <w:r>
        <w:t>列表、字典、文件与模块：组织一批数据</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24B16CA8" w14:textId="77777777">
      <w:r>
        <w:t>本章聚焦：按访问方式选择列表、集合、字典，理解序列化、文本编码与模块边界。</w:t>
      </w:r>
      <w:r>
        <w:t xml:space="preserve"> </w:t>
      </w:r>
      <w:r>
        <w:t>这件事重要，因为</w:t>
      </w:r>
      <w:r>
        <w:t>AI</w:t>
      </w:r>
      <w:r>
        <w:t>系统的错误通常不是</w:t>
      </w:r>
      <w:r>
        <w:t>“</w:t>
      </w:r>
      <w:r>
        <w:t>模型突然不聪明</w:t>
      </w:r>
      <w:r>
        <w:t>”</w:t>
      </w:r>
      <w:r>
        <w:t>，而是问题定义、数据表示、目标函数、评估或部署条</w:t>
      </w:r>
      <w:r>
        <w:lastRenderedPageBreak/>
        <w:t>件之间不一致。把这些环节分开，才能定位故障，也才能对他人解释为什么一个结果值得或不值得相信。</w:t>
      </w:r>
    </w:p>
    <w:p w14:paraId="45A23CBA" w14:textId="77777777">
      <w:pPr>
        <w:pStyle w:val="21"/>
      </w:pPr>
      <w:bookmarkStart w:id="145" w:name="_Toc236985051"/>
      <w:r>
        <w:t xml:space="preserve">2. </w:t>
      </w:r>
      <w:r>
        <w:t>先修检查与生活类比</w:t>
      </w:r>
      <w:bookmarkEnd w:id="145"/>
    </w:p>
    <w:p w14:paraId="7C008149" w14:textId="77777777">
      <w:r>
        <w:t>先用一分钟自测：你能否说明输入和输出分别是什么？能否区分规则、算法、模型与系统？能否读懂变量、函数和简单图表？如果其中一项还不稳，先回到前置章节</w:t>
      </w:r>
      <w:r>
        <w:t xml:space="preserve"> control-functions-tests</w:t>
      </w:r>
      <w:r>
        <w:t>。不要跳过地基；后续章节默认你会保存代码、记录环境、保护隐私，并区分教学模拟与真实测量。</w:t>
      </w:r>
    </w:p>
    <w:p w14:paraId="3A6CC5EE" w14:textId="77777777">
      <w:r>
        <w:t>生活类比：书架适合按顺序浏览，通讯录适合按名字查找；结构应由使用方式决定。</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79F21167" w14:textId="77777777">
      <w:pPr>
        <w:pStyle w:val="21"/>
      </w:pPr>
      <w:bookmarkStart w:id="146" w:name="_Toc236985052"/>
      <w:r>
        <w:t xml:space="preserve">3. </w:t>
      </w:r>
      <w:r>
        <w:t>互动实验：只改变一个变量</w:t>
      </w:r>
      <w:bookmarkEnd w:id="146"/>
    </w:p>
    <w:p w14:paraId="5692835E" w14:textId="77777777">
      <w:pPr>
        <w:pStyle w:val="af7"/>
      </w:pPr>
      <w:r>
        <w:t>实验</w:t>
      </w:r>
      <w:r>
        <w:t xml:space="preserve"> 7-1</w:t>
      </w:r>
      <w:r>
        <w:t xml:space="preserve">　列表、字典、文件与模块：组织一批数据：单变量实验（教学模拟）</w:t>
      </w:r>
    </w:p>
    <w:tbl>
      <w:tblPr>
        <w:tblStyle w:val="aff1"/>
        <w:tblW w:w="0" w:type="auto"/>
        <w:jc w:val="center"/>
        <w:tblLook w:val="04A0" w:firstRow="1" w:lastRow="0" w:firstColumn="1" w:lastColumn="0" w:noHBand="0" w:noVBand="1"/>
      </w:tblPr>
      <w:tblGrid>
        <w:gridCol w:w="3849"/>
        <w:gridCol w:w="5751"/>
      </w:tblGrid>
      <w:tr w14:paraId="218AC228" w14:textId="77777777">
        <w:trPr>
          <w:tblHeader/>
          <w:jc w:val="center"/>
        </w:trPr>
        <w:tc>
          <w:tcPr>
            <w:tcW w:w="4680" w:type="dxa"/>
            <w:shd w:val="clear" w:color="auto" w:fill="1747D1"/>
            <w:tcMar>
              <w:top w:w="100" w:type="dxa"/>
              <w:left w:w="120" w:type="dxa"/>
              <w:bottom w:w="100" w:type="dxa"/>
              <w:right w:w="120" w:type="dxa"/>
            </w:tcMar>
          </w:tcPr>
          <w:p w14:paraId="4DC69D2A" w14:textId="77777777">
            <w:r>
              <w:rPr>
                <w:b/>
                <w:color w:val="FFFFFF"/>
              </w:rPr>
              <w:t>项目</w:t>
            </w:r>
          </w:p>
        </w:tc>
        <w:tc>
          <w:tcPr>
            <w:tcW w:w="4680" w:type="dxa"/>
            <w:shd w:val="clear" w:color="auto" w:fill="1747D1"/>
            <w:tcMar>
              <w:top w:w="100" w:type="dxa"/>
              <w:left w:w="120" w:type="dxa"/>
              <w:bottom w:w="100" w:type="dxa"/>
              <w:right w:w="120" w:type="dxa"/>
            </w:tcMar>
          </w:tcPr>
          <w:p w14:paraId="5788434D" w14:textId="77777777">
            <w:r>
              <w:rPr>
                <w:b/>
                <w:color w:val="FFFFFF"/>
              </w:rPr>
              <w:t>内容</w:t>
            </w:r>
          </w:p>
        </w:tc>
      </w:tr>
      <w:tr w14:paraId="5C7C1588" w14:textId="77777777">
        <w:trPr>
          <w:jc w:val="center"/>
        </w:trPr>
        <w:tc>
          <w:tcPr>
            <w:tcW w:w="2088" w:type="dxa"/>
            <w:shd w:val="clear" w:color="auto" w:fill="EAF0FF"/>
            <w:tcMar>
              <w:top w:w="100" w:type="dxa"/>
              <w:left w:w="120" w:type="dxa"/>
              <w:bottom w:w="100" w:type="dxa"/>
              <w:right w:w="120" w:type="dxa"/>
            </w:tcMar>
            <w:vAlign w:val="center"/>
          </w:tcPr>
          <w:p w14:paraId="6347428F" w14:textId="77777777">
            <w:r>
              <w:rPr>
                <w:b/>
              </w:rPr>
              <w:t>只改变量</w:t>
            </w:r>
          </w:p>
        </w:tc>
        <w:tc>
          <w:tcPr>
            <w:tcW w:w="6840" w:type="dxa"/>
            <w:tcMar>
              <w:top w:w="100" w:type="dxa"/>
              <w:left w:w="120" w:type="dxa"/>
              <w:bottom w:w="100" w:type="dxa"/>
              <w:right w:w="120" w:type="dxa"/>
            </w:tcMar>
            <w:vAlign w:val="center"/>
          </w:tcPr>
          <w:p w14:paraId="3FD15379" w14:textId="77777777">
            <w:r>
              <w:t>数据条目，范围</w:t>
            </w:r>
            <w:r>
              <w:t xml:space="preserve"> 10–1000</w:t>
            </w:r>
            <w:r>
              <w:t>条，步长</w:t>
            </w:r>
            <w:r>
              <w:t xml:space="preserve"> 10</w:t>
            </w:r>
          </w:p>
        </w:tc>
      </w:tr>
      <w:tr w14:paraId="1629D5B3" w14:textId="77777777">
        <w:trPr>
          <w:jc w:val="center"/>
        </w:trPr>
        <w:tc>
          <w:tcPr>
            <w:tcW w:w="2088" w:type="dxa"/>
            <w:shd w:val="clear" w:color="auto" w:fill="EAF0FF"/>
            <w:tcMar>
              <w:top w:w="100" w:type="dxa"/>
              <w:left w:w="120" w:type="dxa"/>
              <w:bottom w:w="100" w:type="dxa"/>
              <w:right w:w="120" w:type="dxa"/>
            </w:tcMar>
            <w:vAlign w:val="center"/>
          </w:tcPr>
          <w:p w14:paraId="1F52F4AD" w14:textId="77777777">
            <w:r>
              <w:rPr>
                <w:b/>
              </w:rPr>
              <w:t>实验目标</w:t>
            </w:r>
          </w:p>
        </w:tc>
        <w:tc>
          <w:tcPr>
            <w:tcW w:w="6840" w:type="dxa"/>
            <w:tcMar>
              <w:top w:w="100" w:type="dxa"/>
              <w:left w:w="120" w:type="dxa"/>
              <w:bottom w:w="100" w:type="dxa"/>
              <w:right w:w="120" w:type="dxa"/>
            </w:tcMar>
            <w:vAlign w:val="center"/>
          </w:tcPr>
          <w:p w14:paraId="4C814466" w14:textId="77777777">
            <w:r>
              <w:t>只改变</w:t>
            </w:r>
            <w:r>
              <w:t>“</w:t>
            </w:r>
            <w:r>
              <w:t>数据条目</w:t>
            </w:r>
            <w:r>
              <w:t>”</w:t>
            </w:r>
            <w:r>
              <w:t>，观察结果、代价和风险如何一起变化，理解按访问方式选择列表、集合、字典，理解序列化、文本编码与模块边界。</w:t>
            </w:r>
          </w:p>
        </w:tc>
      </w:tr>
      <w:tr w14:paraId="1ADB52D5" w14:textId="77777777">
        <w:trPr>
          <w:jc w:val="center"/>
        </w:trPr>
        <w:tc>
          <w:tcPr>
            <w:tcW w:w="2088" w:type="dxa"/>
            <w:shd w:val="clear" w:color="auto" w:fill="EAF0FF"/>
            <w:tcMar>
              <w:top w:w="100" w:type="dxa"/>
              <w:left w:w="120" w:type="dxa"/>
              <w:bottom w:w="100" w:type="dxa"/>
              <w:right w:w="120" w:type="dxa"/>
            </w:tcMar>
            <w:vAlign w:val="center"/>
          </w:tcPr>
          <w:p w14:paraId="5DF7E2EE" w14:textId="77777777">
            <w:r>
              <w:rPr>
                <w:b/>
              </w:rPr>
              <w:t>键盘操作</w:t>
            </w:r>
          </w:p>
        </w:tc>
        <w:tc>
          <w:tcPr>
            <w:tcW w:w="6840" w:type="dxa"/>
            <w:tcMar>
              <w:top w:w="100" w:type="dxa"/>
              <w:left w:w="120" w:type="dxa"/>
              <w:bottom w:w="100" w:type="dxa"/>
              <w:right w:w="120" w:type="dxa"/>
            </w:tcMar>
            <w:vAlign w:val="center"/>
          </w:tcPr>
          <w:p w14:paraId="09C9B96D" w14:textId="77777777">
            <w:r>
              <w:t>聚焦滑块后使用方向键微调，</w:t>
            </w:r>
            <w:r>
              <w:t>Page Up/Page Down</w:t>
            </w:r>
            <w:r>
              <w:t>大步调整，</w:t>
            </w:r>
            <w:r>
              <w:t>Home/End</w:t>
            </w:r>
            <w:r>
              <w:t>到达边界。</w:t>
            </w:r>
          </w:p>
        </w:tc>
      </w:tr>
      <w:tr w14:paraId="4430124A" w14:textId="77777777">
        <w:trPr>
          <w:jc w:val="center"/>
        </w:trPr>
        <w:tc>
          <w:tcPr>
            <w:tcW w:w="2088" w:type="dxa"/>
            <w:shd w:val="clear" w:color="auto" w:fill="EAF0FF"/>
            <w:tcMar>
              <w:top w:w="100" w:type="dxa"/>
              <w:left w:w="120" w:type="dxa"/>
              <w:bottom w:w="100" w:type="dxa"/>
              <w:right w:w="120" w:type="dxa"/>
            </w:tcMar>
            <w:vAlign w:val="center"/>
          </w:tcPr>
          <w:p w14:paraId="6B056CC0" w14:textId="77777777">
            <w:r>
              <w:rPr>
                <w:b/>
              </w:rPr>
              <w:t>静态替代</w:t>
            </w:r>
          </w:p>
        </w:tc>
        <w:tc>
          <w:tcPr>
            <w:tcW w:w="6840" w:type="dxa"/>
            <w:tcMar>
              <w:top w:w="100" w:type="dxa"/>
              <w:left w:w="120" w:type="dxa"/>
              <w:bottom w:w="100" w:type="dxa"/>
              <w:right w:w="120" w:type="dxa"/>
            </w:tcMar>
            <w:vAlign w:val="center"/>
          </w:tcPr>
          <w:p w14:paraId="4A29E481" w14:textId="77777777">
            <w:r>
              <w:t>静态替代：把数据条目分别设为</w:t>
            </w:r>
            <w:r>
              <w:t>10</w:t>
            </w:r>
            <w:r>
              <w:t>条、</w:t>
            </w:r>
            <w:r>
              <w:t>100</w:t>
            </w:r>
            <w:r>
              <w:t>条和</w:t>
            </w:r>
            <w:r>
              <w:t>1000</w:t>
            </w:r>
            <w:r>
              <w:t>条，手工比较三组教学模拟输出。</w:t>
            </w:r>
          </w:p>
        </w:tc>
      </w:tr>
      <w:tr w14:paraId="0597134C" w14:textId="77777777">
        <w:trPr>
          <w:jc w:val="center"/>
        </w:trPr>
        <w:tc>
          <w:tcPr>
            <w:tcW w:w="2088" w:type="dxa"/>
            <w:shd w:val="clear" w:color="auto" w:fill="EAF0FF"/>
            <w:tcMar>
              <w:top w:w="100" w:type="dxa"/>
              <w:left w:w="120" w:type="dxa"/>
              <w:bottom w:w="100" w:type="dxa"/>
              <w:right w:w="120" w:type="dxa"/>
            </w:tcMar>
            <w:vAlign w:val="center"/>
          </w:tcPr>
          <w:p w14:paraId="033A6A2B" w14:textId="77777777">
            <w:r>
              <w:rPr>
                <w:b/>
              </w:rPr>
              <w:lastRenderedPageBreak/>
              <w:t>结果边界</w:t>
            </w:r>
          </w:p>
        </w:tc>
        <w:tc>
          <w:tcPr>
            <w:tcW w:w="6840" w:type="dxa"/>
            <w:tcMar>
              <w:top w:w="100" w:type="dxa"/>
              <w:left w:w="120" w:type="dxa"/>
              <w:bottom w:w="100" w:type="dxa"/>
              <w:right w:w="120" w:type="dxa"/>
            </w:tcMar>
            <w:vAlign w:val="center"/>
          </w:tcPr>
          <w:p w14:paraId="73079975" w14:textId="77777777">
            <w:r>
              <w:t>页面数值由公开公式生成，只用于教学，不代表真实模型性能或现实世界因果效果。</w:t>
            </w:r>
          </w:p>
        </w:tc>
      </w:tr>
    </w:tbl>
    <w:p w14:paraId="0FCC037C" w14:textId="77777777">
      <w:r>
        <w:t>实验目标：只改变</w:t>
      </w:r>
      <w:r>
        <w:t>“</w:t>
      </w:r>
      <w:r>
        <w:t>数据条目</w:t>
      </w:r>
      <w:r>
        <w:t>”</w:t>
      </w:r>
      <w:r>
        <w:t>，观察结果、代价和风险如何一起变化，理解按访问方式选择列表、集合、字典，理解序列化、文本编码与模块边界。</w:t>
      </w:r>
    </w:p>
    <w:p w14:paraId="20AE5A5B" w14:textId="77777777">
      <w:r>
        <w:t>静态替代说明：静态替代：把数据条目分别设为</w:t>
      </w:r>
      <w:r>
        <w:t>10</w:t>
      </w:r>
      <w:r>
        <w:t>条、</w:t>
      </w:r>
      <w:r>
        <w:t>100</w:t>
      </w:r>
      <w:r>
        <w:t>条和</w:t>
      </w:r>
      <w:r>
        <w:t>1000</w:t>
      </w:r>
      <w:r>
        <w:t>条，手工比较三组教学模拟输出。</w:t>
      </w:r>
    </w:p>
    <w:p w14:paraId="5BCD1246" w14:textId="77777777">
      <w:r>
        <w:t>键盘操作：聚焦滑块后使用方向键微调，</w:t>
      </w:r>
      <w:r>
        <w:t>Page Up/Page Down</w:t>
      </w:r>
      <w:r>
        <w:t>大步调整，</w:t>
      </w:r>
      <w:r>
        <w:t>Home/End</w:t>
      </w:r>
      <w:r>
        <w:t>到达边界。</w:t>
      </w:r>
    </w:p>
    <w:p w14:paraId="6542F0A1" w14:textId="77777777">
      <w:r>
        <w:t>风险提示：页面数值由公开公式生成，只用于教学，不代表真实模型性能或现实世界因果效果。</w:t>
      </w:r>
    </w:p>
    <w:p w14:paraId="54162B3A" w14:textId="77777777">
      <w:pPr>
        <w:pStyle w:val="21"/>
      </w:pPr>
      <w:bookmarkStart w:id="147" w:name="_Toc236985053"/>
      <w:r>
        <w:t xml:space="preserve">4. </w:t>
      </w:r>
      <w:r>
        <w:t>直觉到数学</w:t>
      </w:r>
      <w:bookmarkEnd w:id="147"/>
    </w:p>
    <w:p w14:paraId="718528A2" w14:textId="77777777">
      <w:r>
        <w:t>核心关系：</w:t>
      </w:r>
      <w:r>
        <w:rPr>
          <w:rFonts w:ascii="Cascadia Mono" w:eastAsia="Cascadia Mono" w:hAnsi="Cascadia Mono" w:cs="Cascadia Mono"/>
          <w:color w:val="173F35"/>
          <w:sz w:val="18"/>
        </w:rPr>
        <w:t>structure choice ↔ access pattern</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1C74C384"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467D71C0" w14:textId="77777777">
      <w:pPr>
        <w:pStyle w:val="21"/>
      </w:pPr>
      <w:bookmarkStart w:id="148" w:name="_Toc236985054"/>
      <w:r>
        <w:t xml:space="preserve">5. </w:t>
      </w:r>
      <w:r>
        <w:t>最小实现</w:t>
      </w:r>
      <w:bookmarkEnd w:id="148"/>
    </w:p>
    <w:p w14:paraId="5581A193"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69206189" w14:textId="77777777">
      <w:pPr>
        <w:pStyle w:val="af7"/>
      </w:pPr>
      <w:r>
        <w:t>代码</w:t>
      </w:r>
      <w:r>
        <w:t xml:space="preserve"> 7-1</w:t>
      </w:r>
      <w:r>
        <w:t xml:space="preserve">　</w:t>
      </w:r>
      <w:r>
        <w:t>python</w:t>
      </w:r>
      <w:r>
        <w:t>最小实现</w:t>
      </w:r>
    </w:p>
    <w:p w14:paraId="1A4ABC82" w14:textId="77777777">
      <w:pPr>
        <w:pStyle w:val="CodeBlock"/>
      </w:pPr>
      <w:r>
        <w:t>from dataclasses import dataclass</w:t>
      </w:r>
      <w:r>
        <w:br/>
      </w:r>
      <w:r>
        <w:lastRenderedPageBreak/>
        <w:t xml:space="preserve"> </w:t>
      </w:r>
      <w:r>
        <w:br/>
      </w:r>
      <w:r>
        <w:t>@dataclass(frozen=True)</w:t>
      </w:r>
      <w:r>
        <w:br/>
      </w:r>
      <w:r>
        <w:t>class Experiment:</w:t>
      </w:r>
      <w:r>
        <w:br/>
      </w:r>
      <w:r>
        <w:t xml:space="preserve">    name: str</w:t>
      </w:r>
      <w:r>
        <w:br/>
      </w:r>
      <w:r>
        <w:t xml:space="preserve">    value: float</w:t>
      </w:r>
      <w:r>
        <w:br/>
      </w:r>
      <w:r>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Experiment(name="data-structures-files", value=0.60)</w:t>
      </w:r>
      <w:r>
        <w:br/>
      </w:r>
      <w:r>
        <w:t>print(evaluate(case))</w:t>
      </w:r>
    </w:p>
    <w:p w14:paraId="402E84BE"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53A74BBB" w14:textId="77777777">
      <w:pPr>
        <w:pStyle w:val="21"/>
      </w:pPr>
      <w:bookmarkStart w:id="149" w:name="_Toc236985055"/>
      <w:r>
        <w:t xml:space="preserve">6. </w:t>
      </w:r>
      <w:r>
        <w:t>五轮系统化理解</w:t>
      </w:r>
      <w:bookmarkEnd w:id="149"/>
    </w:p>
    <w:p w14:paraId="5411358D" w14:textId="77777777">
      <w:pPr>
        <w:pStyle w:val="31"/>
      </w:pPr>
      <w:bookmarkStart w:id="150" w:name="_Toc236985056"/>
      <w:r>
        <w:t xml:space="preserve">1. </w:t>
      </w:r>
      <w:r>
        <w:t>问题边界</w:t>
      </w:r>
      <w:bookmarkEnd w:id="150"/>
    </w:p>
    <w:p w14:paraId="33403C4A" w14:textId="77777777">
      <w:r>
        <w:t>先把要解决的任务写成输入、输出、约束、失败代价与不做什么。</w:t>
      </w:r>
      <w:r>
        <w:t xml:space="preserve"> </w:t>
      </w:r>
      <w:r>
        <w:t>对</w:t>
      </w:r>
      <w:r>
        <w:t>“</w:t>
      </w:r>
      <w:r>
        <w:t>列表、字典、文件与模块：组织一批数据</w:t>
      </w:r>
      <w:r>
        <w:t>”</w:t>
      </w:r>
      <w:r>
        <w:t>而言，第一步不是背下定义，而是把核心问题写成一句能被反驳、能被测量的话：按访问方式选择列表、集合、字典，理解序列化、文本编码与模块边界。。接着逐项标记观察到的事实、由公式推导的结果、来自文献的结论和仍然不确定的部分。这样做能防止把界面效果、单个案例或流畅文字误当成稳定能力。书架适合按顺序浏览，通讯录适合按名字查找；结构应由使用方式决定。</w:t>
      </w:r>
      <w:r>
        <w:t xml:space="preserve"> </w:t>
      </w:r>
      <w:r>
        <w:t>这个类比只帮助建立直觉，不能代替形式定义；当类比与公式冲突时，以经过核实的定义、实验和边界为准。</w:t>
      </w:r>
    </w:p>
    <w:p w14:paraId="4255A319"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6A5EC31B" w14:textId="77777777">
      <w:r>
        <w:lastRenderedPageBreak/>
        <w:t>本层实验只调节</w:t>
      </w:r>
      <w:r>
        <w:t>“</w:t>
      </w:r>
      <w:r>
        <w:t>数据条目</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06FD885"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structure choice ↔ access pattern</w:t>
      </w:r>
      <w:r>
        <w:t>，逐个说明符号的对象、形状、单位和取值范围；把零值、极大值、空输入、重复输入和相反方向代入，检查是否符合直觉。任何无法解释的异常都应保留在失败日志，而不是删除。</w:t>
      </w:r>
    </w:p>
    <w:p w14:paraId="6DD24DDD" w14:textId="77777777">
      <w:r>
        <w:t>完成本层的标准不是</w:t>
      </w:r>
      <w:r>
        <w:t>“</w:t>
      </w:r>
      <w:r>
        <w:t>看懂了</w:t>
      </w:r>
      <w:r>
        <w:t>”</w:t>
      </w:r>
      <w:r>
        <w:t>，而是你能不看正文讲出三件事：本章方法解决什么问题；它依赖哪些假设；怎样设计一个能让它失败的测试。再向同学解释为什么书架适合按顺序浏览，通讯录适合按名字查找；结构应由使用方式决定。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等宽泛词，就把它们替换成可观察行为和适用条件。最后写一句研究问题：在校园能源使用的匿名汇总数据中，当数据条目变化时，哪个机制最可能先成为瓶颈，怎样用对照实验验证？</w:t>
      </w:r>
    </w:p>
    <w:p w14:paraId="3802188A" w14:textId="77777777">
      <w:pPr>
        <w:pStyle w:val="31"/>
      </w:pPr>
      <w:bookmarkStart w:id="151" w:name="_Toc236985057"/>
      <w:r>
        <w:t xml:space="preserve">3. </w:t>
      </w:r>
      <w:r>
        <w:t>机制与因果链</w:t>
      </w:r>
      <w:bookmarkEnd w:id="151"/>
    </w:p>
    <w:p w14:paraId="43742659" w14:textId="77777777">
      <w:r>
        <w:t>沿着数据进入、内部计算、输出形成和外部行动逐步追踪，而不是只记名词。</w:t>
      </w:r>
      <w:r>
        <w:t xml:space="preserve"> </w:t>
      </w:r>
      <w:r>
        <w:t>对</w:t>
      </w:r>
      <w:r>
        <w:t>“</w:t>
      </w:r>
      <w:r>
        <w:t>列表、字典、文件与模块：组织一批数据</w:t>
      </w:r>
      <w:r>
        <w:t>”</w:t>
      </w:r>
      <w:r>
        <w:t>而言，第一步不是背下定义，而是把核心问题写成一句能被反驳、能被测量的话：按访问方式选择列表、集合、字典，理解序列化、文本编码与模块边界。。接着逐项标记观察到的事实、由公式推导的结果、来自文献的结论和仍然不确定的部分。这样做能防止把界面效果、单个案例或流畅文字误当成稳定能力。书架适合按顺序浏览，通讯录适合按名字查找；结构应由使用方式决定。</w:t>
      </w:r>
      <w:r>
        <w:t xml:space="preserve"> </w:t>
      </w:r>
      <w:r>
        <w:t>这个类比只帮助建立直觉，不能代替形式定义；当类比与公式冲突时，以经过核实的定义、实验和边界为准。</w:t>
      </w:r>
    </w:p>
    <w:p w14:paraId="59EFF15B" w14:textId="77777777">
      <w:r>
        <w:lastRenderedPageBreak/>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650B25C5" w14:textId="77777777">
      <w:r>
        <w:t>本层实验只调节</w:t>
      </w:r>
      <w:r>
        <w:t>“</w:t>
      </w:r>
      <w:r>
        <w:t>数据条目</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7B4DE1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structure choice ↔ access pattern</w:t>
      </w:r>
      <w:r>
        <w:t>，逐个说明符号的对象、形状、单位和取值范围；把零值、极大值、空输入、重复输入和相反方向代入，检查是否符合直觉。任何无法解释的异常都应保留在失败日志，而不是删除。</w:t>
      </w:r>
    </w:p>
    <w:p w14:paraId="70B9FFC9" w14:textId="77777777">
      <w:r>
        <w:t>完成本层的标准不是</w:t>
      </w:r>
      <w:r>
        <w:t>“</w:t>
      </w:r>
      <w:r>
        <w:t>看懂了</w:t>
      </w:r>
      <w:r>
        <w:t>”</w:t>
      </w:r>
      <w:r>
        <w:t>，而是你能不看正文讲出三件事：本章方法解决什么问题；它依赖哪些假设；怎样设计一个能让它失败的测试。再向同学解释为什么书架适合按顺序浏览，通讯录适合按名字查找；结构应由使用方式决定。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等宽泛词，就把它们替换成可观察行为和适用条件。最后写一句研究问题：在不含个人信息的教学模拟天气记录中，当数据条目变化时，哪个机制最可能先成为瓶颈，怎样用对照实验验证？</w:t>
      </w:r>
    </w:p>
    <w:p w14:paraId="2A96A899" w14:textId="77777777">
      <w:pPr>
        <w:pStyle w:val="31"/>
      </w:pPr>
      <w:bookmarkStart w:id="152" w:name="_Toc236985058"/>
      <w:r>
        <w:t xml:space="preserve">7. </w:t>
      </w:r>
      <w:r>
        <w:t>评估与不确定性</w:t>
      </w:r>
      <w:bookmarkEnd w:id="152"/>
    </w:p>
    <w:p w14:paraId="70CEC2AE" w14:textId="77777777">
      <w:r>
        <w:t>把平均指标拆成切片、置信区间、校准、错误代价和最坏情况。</w:t>
      </w:r>
      <w:r>
        <w:t xml:space="preserve"> </w:t>
      </w:r>
      <w:r>
        <w:t>对</w:t>
      </w:r>
      <w:r>
        <w:t>“</w:t>
      </w:r>
      <w:r>
        <w:t>列表、字典、文件与模块：组织一批数据</w:t>
      </w:r>
      <w:r>
        <w:t>”</w:t>
      </w:r>
      <w:r>
        <w:t>而言，第一步不是背下定义，而是把核心问题写成一句能被反驳、能被测量的话：按访问方式选择列表、集合、字典，理解序列化、文本编码与模块边界。。接着逐项标记观察到的事实、由</w:t>
      </w:r>
      <w:r>
        <w:lastRenderedPageBreak/>
        <w:t>公式推导的结果、来自文献的结论和仍然不确定的部分。这样做能防止把界面效果、单个案例或流畅文字误当成稳定能力。书架适合按顺序浏览，通讯录适合按名字查找；结构应由使用方式决定。</w:t>
      </w:r>
      <w:r>
        <w:t xml:space="preserve"> </w:t>
      </w:r>
      <w:r>
        <w:t>这个类比只帮助建立直觉，不能代替形式定义；当类比与公式冲突时，以经过核实的定义、实验和边界为准。</w:t>
      </w:r>
    </w:p>
    <w:p w14:paraId="470F89E4"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3A29D342" w14:textId="77777777">
      <w:r>
        <w:t>本层实验只调节</w:t>
      </w:r>
      <w:r>
        <w:t>“</w:t>
      </w:r>
      <w:r>
        <w:t>数据条目</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19A663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structure choice ↔ access pattern</w:t>
      </w:r>
      <w:r>
        <w:t>，逐个说明符号的对象、形状、单位和取值范围；把零值、极大值、空输入、重复输入和相反方向代入，检查是否符合直觉。任何无法解释的异常都应保留在失败日志，而不是删除。</w:t>
      </w:r>
    </w:p>
    <w:p w14:paraId="4B511524" w14:textId="77777777">
      <w:r>
        <w:t>完成本层的标准不是</w:t>
      </w:r>
      <w:r>
        <w:t>“</w:t>
      </w:r>
      <w:r>
        <w:t>看懂了</w:t>
      </w:r>
      <w:r>
        <w:t>”</w:t>
      </w:r>
      <w:r>
        <w:t>，而是你能不看正文讲出三件事：本章方法解决什么问题；它依赖哪些假设；怎样设计一个能让它失败的测试。再向同学解释为什么书架适合按顺序浏览，通讯录适合按名字查找；结构应由使用方式决定。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等宽泛词，就把它们替换成可观察行为和适用条件。最后写一句研究问题：在不含个人信息的教学模拟天气记录中，当数据条目变化时，哪个机制最可能先成为瓶颈，怎样用对照实验验证？</w:t>
      </w:r>
    </w:p>
    <w:p w14:paraId="00A4DDF9" w14:textId="77777777">
      <w:pPr>
        <w:pStyle w:val="31"/>
      </w:pPr>
      <w:bookmarkStart w:id="153" w:name="_Toc236985059"/>
      <w:r>
        <w:lastRenderedPageBreak/>
        <w:t xml:space="preserve">9. </w:t>
      </w:r>
      <w:r>
        <w:t>工程与复现</w:t>
      </w:r>
      <w:bookmarkEnd w:id="153"/>
    </w:p>
    <w:p w14:paraId="4FE44F68" w14:textId="77777777">
      <w:r>
        <w:t>固定版本、环境、种子和测量记录，使别人能从原始输入重建结论。</w:t>
      </w:r>
      <w:r>
        <w:t xml:space="preserve"> </w:t>
      </w:r>
      <w:r>
        <w:t>对</w:t>
      </w:r>
      <w:r>
        <w:t>“</w:t>
      </w:r>
      <w:r>
        <w:t>列表、字典、文件与模块：组织一批数据</w:t>
      </w:r>
      <w:r>
        <w:t>”</w:t>
      </w:r>
      <w:r>
        <w:t>而言，第一步不是背下定义，而是把核心问题写成一句能被反驳、能被测量的话：按访问方式选择列表、集合、字典，理解序列化、文本编码与模块边界。。接着逐项标记观察到的事实、由公式推导的结果、来自文献的结论和仍然不确定的部分。这样做能防止把界面效果、单个案例或流畅文字误当成稳定能力。书架适合按顺序浏览，通讯录适合按名字查找；结构应由使用方式决定。</w:t>
      </w:r>
      <w:r>
        <w:t xml:space="preserve"> </w:t>
      </w:r>
      <w:r>
        <w:t>这个类比只帮助建立直觉，不能代替形式定义；当类比与公式冲突时，以经过核实的定义、实验和边界为准。</w:t>
      </w:r>
    </w:p>
    <w:p w14:paraId="04C71A3C"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65461961" w14:textId="77777777">
      <w:r>
        <w:t>本层实验只调节</w:t>
      </w:r>
      <w:r>
        <w:t>“</w:t>
      </w:r>
      <w:r>
        <w:t>数据条目</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D48972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structure choice ↔ access pattern</w:t>
      </w:r>
      <w:r>
        <w:t>，逐个说明符号的对象、形状、单位和取值范围；把零值、极大值、空输入、重复输入和相反方向代入，检查是否符合直觉。任何无法解释的异常都应保留在失败日志，而不是删除。</w:t>
      </w:r>
    </w:p>
    <w:p w14:paraId="74DC5344" w14:textId="77777777">
      <w:r>
        <w:t>完成本层的标准不是</w:t>
      </w:r>
      <w:r>
        <w:t>“</w:t>
      </w:r>
      <w:r>
        <w:t>看懂了</w:t>
      </w:r>
      <w:r>
        <w:t>”</w:t>
      </w:r>
      <w:r>
        <w:t>，而是你能不看正文讲出三件事：本章方法解决什么问题；它依赖哪些假设；怎样设计一个能让它失败的测试。再向同学解释为什么书架适合按顺序浏览，通讯录适合按</w:t>
      </w:r>
      <w:r>
        <w:lastRenderedPageBreak/>
        <w:t>名字查找；结构应由使用方式决定。只是入口，并给出一个类比失效的地方。如果解释中出现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等宽泛词，就把它们替换成可观察行为和适用条件。最后写一句研究问题：在校园能源使用的匿名汇总数据中，当数据条目变化时，哪个机制最可能先成为瓶颈，怎样用对照实验验证？</w:t>
      </w:r>
    </w:p>
    <w:p w14:paraId="43734134" w14:textId="77777777">
      <w:pPr>
        <w:pStyle w:val="31"/>
      </w:pPr>
      <w:bookmarkStart w:id="154" w:name="_Toc236985060"/>
      <w:r>
        <w:t xml:space="preserve">11. </w:t>
      </w:r>
      <w:r>
        <w:t>迁移与研究</w:t>
      </w:r>
      <w:bookmarkEnd w:id="154"/>
    </w:p>
    <w:p w14:paraId="37993824" w14:textId="77777777">
      <w:r>
        <w:t>把本章方法搬到新情境，用对照和消融判断哪些部分可迁移、哪些需要重做。</w:t>
      </w:r>
      <w:r>
        <w:t xml:space="preserve"> </w:t>
      </w:r>
      <w:r>
        <w:t>对</w:t>
      </w:r>
      <w:r>
        <w:t>“</w:t>
      </w:r>
      <w:r>
        <w:t>列表、字典、文件与模块：组织一批数据</w:t>
      </w:r>
      <w:r>
        <w:t>”</w:t>
      </w:r>
      <w:r>
        <w:t>而言，第一步不是背下定义，而是把核心问题写成一句能被反驳、能被测量的话：按访问方式选择列表、集合、字典，理解序列化、文本编码与模块边界。。接着逐项标记观察到的事实、由公式推导的结果、来自文献的结论和仍然不确定的部分。这样做能防止把界面效果、单个案例或流畅文字误当成稳定能力。书架适合按顺序浏览，通讯录适合按名字查找；结构应由使用方式决定。</w:t>
      </w:r>
      <w:r>
        <w:t xml:space="preserve"> </w:t>
      </w:r>
      <w:r>
        <w:t>这个类比只帮助建立直觉，不能代替形式定义；当类比与公式冲突时，以经过核实的定义、实验和边界为准。</w:t>
      </w:r>
    </w:p>
    <w:p w14:paraId="0C0B852A"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310045B2" w14:textId="77777777">
      <w:r>
        <w:t>本层实验只调节</w:t>
      </w:r>
      <w:r>
        <w:t>“</w:t>
      </w:r>
      <w:r>
        <w:t>数据条目</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27E824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structure choice ↔ access pattern</w:t>
      </w:r>
      <w:r>
        <w:t>，逐个说明符号的对象、形状、单位和取值范围；</w:t>
      </w:r>
      <w:r>
        <w:lastRenderedPageBreak/>
        <w:t>把零值、极大值、空输入、重复输入和相反方向代入，检查是否符合直觉。任何无法解释的异常都应保留在失败日志，而不是删除。</w:t>
      </w:r>
    </w:p>
    <w:p w14:paraId="7A598622" w14:textId="77777777">
      <w:r>
        <w:t>完成本层的标准不是</w:t>
      </w:r>
      <w:r>
        <w:t>“</w:t>
      </w:r>
      <w:r>
        <w:t>看懂了</w:t>
      </w:r>
      <w:r>
        <w:t>”</w:t>
      </w:r>
      <w:r>
        <w:t>，而是你能不看正文讲出三件事：本章方法解决什么问题；它依赖哪些假设；怎样设计一个能让它失败的测试。再向同学解释为什么书架适合按顺序浏览，通讯录适合按名字查找；结构应由使用方式决定。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等宽泛词，就把它们替换成可观察行为和适用条件。最后写一句研究问题：在不含个人信息的教学模拟天气记录中，当数据条目变化时，哪个机制最可能先成为瓶颈，怎样用对照实验验证？</w:t>
      </w:r>
    </w:p>
    <w:p w14:paraId="577BAF2D" w14:textId="77777777">
      <w:pPr>
        <w:pStyle w:val="21"/>
      </w:pPr>
      <w:bookmarkStart w:id="155" w:name="_Toc236985061"/>
      <w:r>
        <w:t>7. PyTorch</w:t>
      </w:r>
      <w:r>
        <w:t>实现路线</w:t>
      </w:r>
      <w:bookmarkEnd w:id="155"/>
    </w:p>
    <w:p w14:paraId="3EFC2FAF"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6BBE1A59"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7705B700" w14:textId="77777777">
      <w:pPr>
        <w:pStyle w:val="21"/>
      </w:pPr>
      <w:bookmarkStart w:id="156" w:name="_Toc236985062"/>
      <w:r>
        <w:t xml:space="preserve">8. </w:t>
      </w:r>
      <w:r>
        <w:t>实验设计与结果记录</w:t>
      </w:r>
      <w:bookmarkEnd w:id="156"/>
    </w:p>
    <w:p w14:paraId="314A5FC8" w14:textId="77777777">
      <w:r>
        <w:t>为本章建立一张实验表。固定问题定义、数据版本、基线、硬件、依赖和随机种子，只改变</w:t>
      </w:r>
      <w:r>
        <w:t>“</w:t>
      </w:r>
      <w:r>
        <w:t>数据条目</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0D493AF9" w14:textId="77777777">
      <w:r>
        <w:lastRenderedPageBreak/>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4D682897" w14:textId="77777777">
      <w:pPr>
        <w:pStyle w:val="21"/>
      </w:pPr>
      <w:bookmarkStart w:id="157" w:name="_Toc236985063"/>
      <w:r>
        <w:t xml:space="preserve">9. </w:t>
      </w:r>
      <w:r>
        <w:t>常见失败与排查顺序</w:t>
      </w:r>
      <w:bookmarkEnd w:id="157"/>
    </w:p>
    <w:p w14:paraId="2FEA034C" w14:textId="77777777">
      <w:pPr>
        <w:pStyle w:val="a"/>
      </w:pPr>
      <w:r>
        <w:rPr>
          <w:b/>
        </w:rPr>
        <w:t>问题定义错位。</w:t>
      </w:r>
      <w:r>
        <w:t xml:space="preserve"> </w:t>
      </w:r>
      <w:r>
        <w:t>指标提高但现实任务没有改善。重新写输入、决策和失败代价。</w:t>
      </w:r>
    </w:p>
    <w:p w14:paraId="3F8D374D" w14:textId="77777777">
      <w:pPr>
        <w:pStyle w:val="a"/>
      </w:pPr>
      <w:r>
        <w:rPr>
          <w:b/>
        </w:rPr>
        <w:t>数据泄漏或重复。</w:t>
      </w:r>
      <w:r>
        <w:t xml:space="preserve"> </w:t>
      </w:r>
      <w:r>
        <w:t>训练与测试共享样本、时间或主体信息。按真实部署边界重新切分。</w:t>
      </w:r>
    </w:p>
    <w:p w14:paraId="278F63C2" w14:textId="77777777">
      <w:pPr>
        <w:pStyle w:val="a"/>
      </w:pPr>
      <w:r>
        <w:rPr>
          <w:b/>
        </w:rPr>
        <w:t>表示不一致。</w:t>
      </w:r>
      <w:r>
        <w:t xml:space="preserve"> </w:t>
      </w:r>
      <w:r>
        <w:t>训练和推理使用不同预处理、词表、单位或类别顺序。把预处理随模型版本化。</w:t>
      </w:r>
    </w:p>
    <w:p w14:paraId="42F2DAB3" w14:textId="77777777">
      <w:pPr>
        <w:pStyle w:val="a"/>
      </w:pPr>
      <w:r>
        <w:rPr>
          <w:b/>
        </w:rPr>
        <w:t>只看平均值。</w:t>
      </w:r>
      <w:r>
        <w:t xml:space="preserve"> </w:t>
      </w:r>
      <w:r>
        <w:t>少数群体、极端场景或长尾失败被平均掩盖。增加切片、区间和最坏情况。</w:t>
      </w:r>
    </w:p>
    <w:p w14:paraId="79BCDAF8" w14:textId="77777777">
      <w:pPr>
        <w:pStyle w:val="a"/>
      </w:pPr>
      <w:r>
        <w:rPr>
          <w:b/>
        </w:rPr>
        <w:t>一次改变太多。</w:t>
      </w:r>
      <w:r>
        <w:t xml:space="preserve"> </w:t>
      </w:r>
      <w:r>
        <w:t>无法归因改进来源。回到单变量实验和消融。</w:t>
      </w:r>
    </w:p>
    <w:p w14:paraId="5D29430B" w14:textId="77777777">
      <w:pPr>
        <w:pStyle w:val="a"/>
      </w:pPr>
      <w:r>
        <w:rPr>
          <w:b/>
        </w:rPr>
        <w:t>把流畅当正确。</w:t>
      </w:r>
      <w:r>
        <w:t xml:space="preserve"> </w:t>
      </w:r>
      <w:r>
        <w:t>生成结果自然但证据、逻辑或计算错误。增加引用核对、约束和拒答。</w:t>
      </w:r>
    </w:p>
    <w:p w14:paraId="12FDED04" w14:textId="77777777">
      <w:pPr>
        <w:pStyle w:val="a"/>
      </w:pPr>
      <w:r>
        <w:rPr>
          <w:b/>
        </w:rPr>
        <w:t>部署条件变化。</w:t>
      </w:r>
      <w:r>
        <w:t xml:space="preserve"> </w:t>
      </w:r>
      <w:r>
        <w:t>延迟、内存、网络、传感器或用户行为不同。建立监控、降级与回滚。</w:t>
      </w:r>
    </w:p>
    <w:p w14:paraId="327A7B22"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1FD2A889" w14:textId="77777777">
      <w:pPr>
        <w:pStyle w:val="21"/>
      </w:pPr>
      <w:bookmarkStart w:id="158" w:name="_Toc236985064"/>
      <w:r>
        <w:t xml:space="preserve">10. </w:t>
      </w:r>
      <w:r>
        <w:t>迁移任务</w:t>
      </w:r>
      <w:bookmarkEnd w:id="158"/>
    </w:p>
    <w:p w14:paraId="6F9859CC" w14:textId="77777777">
      <w:r>
        <w:t>工程线：把本章最小实现包装成一个可重复运行的命令，加入输入校验、测试、环境文件、日志、模型或规则版本、</w:t>
      </w:r>
      <w:r>
        <w:t>CPU</w:t>
      </w:r>
      <w:r>
        <w:t>资源上限和</w:t>
      </w:r>
      <w:r>
        <w:t>README</w:t>
      </w:r>
      <w:r>
        <w:t>。选择校园能源使用的匿名汇总数据作为公开或合成案例，提供一个正常输入、一个边界输入和一个应拒绝的输入。</w:t>
      </w:r>
    </w:p>
    <w:p w14:paraId="42B9D2A2" w14:textId="77777777">
      <w:r>
        <w:t>研究线：选择合成电商目录但不含真实用户行为，提出一个可证伪问题。复现简单基线，再改变一个机制；至少做一次消融、一次分布变化测试和一次失败类别分析。报告效应大小与不确定性，不只报告最好分数。若结果没有改善，也要解释它排除了什么假设。</w:t>
      </w:r>
    </w:p>
    <w:p w14:paraId="6DD25D80" w14:textId="77777777">
      <w:pPr>
        <w:pStyle w:val="21"/>
      </w:pPr>
      <w:bookmarkStart w:id="159" w:name="_Toc236985065"/>
      <w:r>
        <w:lastRenderedPageBreak/>
        <w:t xml:space="preserve">11. </w:t>
      </w:r>
      <w:r>
        <w:t>三级练习</w:t>
      </w:r>
      <w:bookmarkEnd w:id="159"/>
    </w:p>
    <w:p w14:paraId="3A59F0BC" w14:textId="77777777">
      <w:pPr>
        <w:pStyle w:val="a"/>
      </w:pPr>
      <w:r>
        <w:rPr>
          <w:b/>
        </w:rPr>
        <w:t>基础题：</w:t>
      </w:r>
      <w:r>
        <w:t xml:space="preserve"> </w:t>
      </w:r>
      <w:r>
        <w:t>用自己的话解释</w:t>
      </w:r>
      <w:r>
        <w:t>“</w:t>
      </w:r>
      <w:r>
        <w:t>列表、字典、文件与模块：组织一批数据</w:t>
      </w:r>
      <w:r>
        <w:t>”</w:t>
      </w:r>
      <w:r>
        <w:t>，说明它的输入、输出和一个关键假设；再指出生活类比的一个局限。</w:t>
      </w:r>
    </w:p>
    <w:p w14:paraId="2775323E" w14:textId="77777777">
      <w:pPr>
        <w:pStyle w:val="a"/>
      </w:pPr>
      <w:r>
        <w:rPr>
          <w:b/>
        </w:rPr>
        <w:t>应用题：</w:t>
      </w:r>
      <w:r>
        <w:t xml:space="preserve"> </w:t>
      </w:r>
      <w:r>
        <w:t>在虚构机器人在二维网格中的轨迹中设计一个只改变</w:t>
      </w:r>
      <w:r>
        <w:t>“</w:t>
      </w:r>
      <w:r>
        <w:t>数据条目</w:t>
      </w:r>
      <w:r>
        <w:t>”</w:t>
      </w:r>
      <w:r>
        <w:t>的实验，列出基线、三档设置、指标和失败样例。</w:t>
      </w:r>
    </w:p>
    <w:p w14:paraId="5615351C" w14:textId="77777777">
      <w:pPr>
        <w:pStyle w:val="a"/>
      </w:pPr>
      <w:r>
        <w:rPr>
          <w:b/>
        </w:rPr>
        <w:t>挑战题：</w:t>
      </w:r>
      <w:r>
        <w:t xml:space="preserve"> </w:t>
      </w:r>
      <w:r>
        <w:t>设计一个会让本章方法失效的分布变化或对抗条件，给出检测、拒答、人工复核和回滚方案。</w:t>
      </w:r>
    </w:p>
    <w:p w14:paraId="06A3630B" w14:textId="77777777">
      <w:r>
        <w:t>独立答案位于</w:t>
      </w:r>
      <w:r>
        <w:t xml:space="preserve"> </w:t>
      </w:r>
      <w:r>
        <w:rPr>
          <w:rFonts w:ascii="Cascadia Mono" w:eastAsia="Cascadia Mono" w:hAnsi="Cascadia Mono" w:cs="Cascadia Mono"/>
          <w:color w:val="173F35"/>
          <w:sz w:val="18"/>
        </w:rPr>
        <w:t>content/ai-book/answers/data-structures-files.md</w:t>
      </w:r>
      <w:r>
        <w:t>，网页中默认折叠，建议先完成再核对。</w:t>
      </w:r>
    </w:p>
    <w:p w14:paraId="451B57BD" w14:textId="77777777">
      <w:pPr>
        <w:pStyle w:val="21"/>
      </w:pPr>
      <w:bookmarkStart w:id="160" w:name="_Toc236985066"/>
      <w:r>
        <w:t xml:space="preserve">12. </w:t>
      </w:r>
      <w:r>
        <w:t>本章能力检查</w:t>
      </w:r>
      <w:bookmarkEnd w:id="160"/>
    </w:p>
    <w:p w14:paraId="4501D716" w14:textId="77777777">
      <w:pPr>
        <w:pStyle w:val="a0"/>
      </w:pPr>
      <w:r>
        <w:t>我能在两分钟内说清本章解决的问题与不解决的问题。</w:t>
      </w:r>
    </w:p>
    <w:p w14:paraId="72A53045" w14:textId="77777777">
      <w:pPr>
        <w:pStyle w:val="a0"/>
      </w:pPr>
      <w:r>
        <w:t>我能解释核心公式中每个符号的对象、形状和单位。</w:t>
      </w:r>
    </w:p>
    <w:p w14:paraId="4639B9A2" w14:textId="77777777">
      <w:pPr>
        <w:pStyle w:val="a0"/>
      </w:pPr>
      <w:r>
        <w:t>我能运行最小代码，并预测改变一个变量的方向性影响。</w:t>
      </w:r>
    </w:p>
    <w:p w14:paraId="2F934B5A" w14:textId="77777777">
      <w:pPr>
        <w:pStyle w:val="a0"/>
      </w:pPr>
      <w:r>
        <w:t>我能区分教学模拟、实际测量和文献引用。</w:t>
      </w:r>
    </w:p>
    <w:p w14:paraId="40BE8AD2" w14:textId="77777777">
      <w:pPr>
        <w:pStyle w:val="a0"/>
      </w:pPr>
      <w:r>
        <w:t>我能给出至少三种失败原因，并按顺序排查。</w:t>
      </w:r>
    </w:p>
    <w:p w14:paraId="68E06CEF" w14:textId="77777777">
      <w:pPr>
        <w:pStyle w:val="a0"/>
      </w:pPr>
      <w:r>
        <w:t>我能说明何时必须停止自动化并交给人。</w:t>
      </w:r>
    </w:p>
    <w:p w14:paraId="04BFF414" w14:textId="77777777">
      <w:pPr>
        <w:pStyle w:val="a0"/>
      </w:pPr>
      <w:r>
        <w:t>我能提出一个可证伪研究问题和最低成本基线。</w:t>
      </w:r>
    </w:p>
    <w:p w14:paraId="53036248" w14:textId="77777777">
      <w:pPr>
        <w:pStyle w:val="21"/>
      </w:pPr>
      <w:bookmarkStart w:id="161" w:name="_Toc236985067"/>
      <w:r>
        <w:t xml:space="preserve">13. </w:t>
      </w:r>
      <w:r>
        <w:t>来源与核实</w:t>
      </w:r>
      <w:bookmarkEnd w:id="161"/>
    </w:p>
    <w:p w14:paraId="43DE34C7" w14:textId="77777777">
      <w:r>
        <w:t>本章来源于下列一手框架、官方文档、开放教材或研究论文的结构化核对；正文为原创解释，不复制原图、习题答案或大段原文。时效内容在每个版本重新核实。</w:t>
      </w:r>
    </w:p>
    <w:p w14:paraId="3E9BA137" w14:textId="77777777">
      <w:pPr>
        <w:pStyle w:val="a0"/>
      </w:pPr>
      <w:r>
        <w:t>[S003] ACM, IEEE-CS, AAAI</w:t>
      </w:r>
      <w:r>
        <w:t>，《</w:t>
      </w:r>
      <w:r>
        <w:t>Computer Science Curricula 2023</w:t>
      </w:r>
      <w:r>
        <w:t>》，</w:t>
      </w:r>
      <w:hyperlink r:id="rId39">
        <w:r>
          <w:rPr>
            <w:color w:val="1747D1"/>
            <w:u w:val="single"/>
          </w:rPr>
          <w:t>访问</w:t>
        </w:r>
        <w:r>
          <w:rPr>
            <w:color w:val="1747D1"/>
            <w:u w:val="single"/>
          </w:rPr>
          <w:t xml:space="preserve"> csed.acm.org</w:t>
        </w:r>
      </w:hyperlink>
      <w:r>
        <w:t>）</w:t>
      </w:r>
    </w:p>
    <w:p w14:paraId="73849C89" w14:textId="77777777">
      <w:pPr>
        <w:pStyle w:val="a0"/>
      </w:pPr>
      <w:r>
        <w:t>[S006] Python Software Foundation</w:t>
      </w:r>
      <w:r>
        <w:t>，《</w:t>
      </w:r>
      <w:r>
        <w:t>Python 3 Documentation</w:t>
      </w:r>
      <w:r>
        <w:t>》，</w:t>
      </w:r>
      <w:hyperlink r:id="rId40">
        <w:r>
          <w:rPr>
            <w:color w:val="1747D1"/>
            <w:u w:val="single"/>
          </w:rPr>
          <w:t>访问</w:t>
        </w:r>
        <w:r>
          <w:rPr>
            <w:color w:val="1747D1"/>
            <w:u w:val="single"/>
          </w:rPr>
          <w:t xml:space="preserve"> docs.python.org</w:t>
        </w:r>
      </w:hyperlink>
      <w:r>
        <w:t>）</w:t>
      </w:r>
    </w:p>
    <w:p w14:paraId="417620A4" w14:textId="77777777">
      <w:pPr>
        <w:pStyle w:val="a0"/>
      </w:pPr>
      <w:r>
        <w:lastRenderedPageBreak/>
        <w:t>[S082] Google</w:t>
      </w:r>
      <w:r>
        <w:t>，《</w:t>
      </w:r>
      <w:r>
        <w:t>Colaboratory FAQ</w:t>
      </w:r>
      <w:r>
        <w:t>》，</w:t>
      </w:r>
      <w:hyperlink r:id="rId41">
        <w:r>
          <w:rPr>
            <w:color w:val="1747D1"/>
            <w:u w:val="single"/>
          </w:rPr>
          <w:t>访问</w:t>
        </w:r>
        <w:r>
          <w:rPr>
            <w:color w:val="1747D1"/>
            <w:u w:val="single"/>
          </w:rPr>
          <w:t xml:space="preserve"> research.google.com</w:t>
        </w:r>
      </w:hyperlink>
      <w:r>
        <w:t>）</w:t>
      </w:r>
    </w:p>
    <w:p w14:paraId="6BCF0A91"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00D55876" w14:textId="77777777">
      <w:pPr>
        <w:pStyle w:val="1"/>
      </w:pPr>
      <w:bookmarkStart w:id="162" w:name="ch_008"/>
      <w:bookmarkStart w:id="163" w:name="_Toc236985068"/>
      <w:r>
        <w:lastRenderedPageBreak/>
        <w:t>第</w:t>
      </w:r>
      <w:r>
        <w:t>8</w:t>
      </w:r>
      <w:r>
        <w:t>章</w:t>
      </w:r>
      <w:r>
        <w:t xml:space="preserve"> </w:t>
      </w:r>
      <w:r>
        <w:t>算法、复杂度与调试：找到慢和错的原因</w:t>
      </w:r>
      <w:bookmarkEnd w:id="162"/>
      <w:bookmarkEnd w:id="163"/>
    </w:p>
    <w:p w14:paraId="13AF5D0B" w14:textId="77777777">
      <w:pPr>
        <w:pStyle w:val="ac"/>
      </w:pPr>
      <w:r>
        <w:rPr>
          <w:rFonts w:ascii="Noto Sans SC" w:eastAsia="Noto Sans SC" w:hAnsi="Noto Sans SC" w:cs="Noto Sans SC"/>
        </w:rPr>
        <w:t>Algorithms, complexity and debugging</w:t>
      </w:r>
    </w:p>
    <w:tbl>
      <w:tblPr>
        <w:tblStyle w:val="aff1"/>
        <w:tblW w:w="0" w:type="auto"/>
        <w:jc w:val="center"/>
        <w:tblLook w:val="04A0" w:firstRow="1" w:lastRow="0" w:firstColumn="1" w:lastColumn="0" w:noHBand="0" w:noVBand="1"/>
      </w:tblPr>
      <w:tblGrid>
        <w:gridCol w:w="3843"/>
        <w:gridCol w:w="5757"/>
      </w:tblGrid>
      <w:tr w14:paraId="462B42CE" w14:textId="77777777">
        <w:trPr>
          <w:tblHeader/>
          <w:jc w:val="center"/>
        </w:trPr>
        <w:tc>
          <w:tcPr>
            <w:tcW w:w="4680" w:type="dxa"/>
            <w:shd w:val="clear" w:color="auto" w:fill="1747D1"/>
            <w:tcMar>
              <w:top w:w="100" w:type="dxa"/>
              <w:left w:w="120" w:type="dxa"/>
              <w:bottom w:w="100" w:type="dxa"/>
              <w:right w:w="120" w:type="dxa"/>
            </w:tcMar>
          </w:tcPr>
          <w:p w14:paraId="49912EFC" w14:textId="77777777">
            <w:r>
              <w:rPr>
                <w:b/>
                <w:color w:val="FFFFFF"/>
              </w:rPr>
              <w:t>项目</w:t>
            </w:r>
          </w:p>
        </w:tc>
        <w:tc>
          <w:tcPr>
            <w:tcW w:w="4680" w:type="dxa"/>
            <w:shd w:val="clear" w:color="auto" w:fill="1747D1"/>
            <w:tcMar>
              <w:top w:w="100" w:type="dxa"/>
              <w:left w:w="120" w:type="dxa"/>
              <w:bottom w:w="100" w:type="dxa"/>
              <w:right w:w="120" w:type="dxa"/>
            </w:tcMar>
          </w:tcPr>
          <w:p w14:paraId="61C46388" w14:textId="77777777">
            <w:r>
              <w:rPr>
                <w:b/>
                <w:color w:val="FFFFFF"/>
              </w:rPr>
              <w:t>内容</w:t>
            </w:r>
          </w:p>
        </w:tc>
      </w:tr>
      <w:tr w14:paraId="2B14ABA5" w14:textId="77777777">
        <w:trPr>
          <w:jc w:val="center"/>
        </w:trPr>
        <w:tc>
          <w:tcPr>
            <w:tcW w:w="2088" w:type="dxa"/>
            <w:shd w:val="clear" w:color="auto" w:fill="EAF0FF"/>
            <w:tcMar>
              <w:top w:w="100" w:type="dxa"/>
              <w:left w:w="120" w:type="dxa"/>
              <w:bottom w:w="100" w:type="dxa"/>
              <w:right w:w="120" w:type="dxa"/>
            </w:tcMar>
            <w:vAlign w:val="center"/>
          </w:tcPr>
          <w:p w14:paraId="04AEAFFB" w14:textId="77777777">
            <w:r>
              <w:rPr>
                <w:b/>
              </w:rPr>
              <w:t>学习单元</w:t>
            </w:r>
          </w:p>
        </w:tc>
        <w:tc>
          <w:tcPr>
            <w:tcW w:w="6840" w:type="dxa"/>
            <w:tcMar>
              <w:top w:w="100" w:type="dxa"/>
              <w:left w:w="120" w:type="dxa"/>
              <w:bottom w:w="100" w:type="dxa"/>
              <w:right w:w="120" w:type="dxa"/>
            </w:tcMar>
            <w:vAlign w:val="center"/>
          </w:tcPr>
          <w:p w14:paraId="3CA1ED2D" w14:textId="77777777">
            <w:r>
              <w:t>月</w:t>
            </w:r>
            <w:r>
              <w:t>2 · Python</w:t>
            </w:r>
            <w:r>
              <w:t>与计算思维</w:t>
            </w:r>
          </w:p>
        </w:tc>
      </w:tr>
      <w:tr w14:paraId="2E830289" w14:textId="77777777">
        <w:trPr>
          <w:jc w:val="center"/>
        </w:trPr>
        <w:tc>
          <w:tcPr>
            <w:tcW w:w="2088" w:type="dxa"/>
            <w:shd w:val="clear" w:color="auto" w:fill="EAF0FF"/>
            <w:tcMar>
              <w:top w:w="100" w:type="dxa"/>
              <w:left w:w="120" w:type="dxa"/>
              <w:bottom w:w="100" w:type="dxa"/>
              <w:right w:w="120" w:type="dxa"/>
            </w:tcMar>
            <w:vAlign w:val="center"/>
          </w:tcPr>
          <w:p w14:paraId="530999AE" w14:textId="77777777">
            <w:r>
              <w:rPr>
                <w:b/>
              </w:rPr>
              <w:t>建议时间</w:t>
            </w:r>
          </w:p>
        </w:tc>
        <w:tc>
          <w:tcPr>
            <w:tcW w:w="6840" w:type="dxa"/>
            <w:tcMar>
              <w:top w:w="100" w:type="dxa"/>
              <w:left w:w="120" w:type="dxa"/>
              <w:bottom w:w="100" w:type="dxa"/>
              <w:right w:w="120" w:type="dxa"/>
            </w:tcMar>
            <w:vAlign w:val="center"/>
          </w:tcPr>
          <w:p w14:paraId="32597FA7" w14:textId="77777777">
            <w:r>
              <w:t>8</w:t>
            </w:r>
            <w:r>
              <w:t>小时</w:t>
            </w:r>
          </w:p>
        </w:tc>
      </w:tr>
      <w:tr w14:paraId="6ABFCA80" w14:textId="77777777">
        <w:trPr>
          <w:jc w:val="center"/>
        </w:trPr>
        <w:tc>
          <w:tcPr>
            <w:tcW w:w="2088" w:type="dxa"/>
            <w:shd w:val="clear" w:color="auto" w:fill="EAF0FF"/>
            <w:tcMar>
              <w:top w:w="100" w:type="dxa"/>
              <w:left w:w="120" w:type="dxa"/>
              <w:bottom w:w="100" w:type="dxa"/>
              <w:right w:w="120" w:type="dxa"/>
            </w:tcMar>
            <w:vAlign w:val="center"/>
          </w:tcPr>
          <w:p w14:paraId="73050594" w14:textId="77777777">
            <w:r>
              <w:rPr>
                <w:b/>
              </w:rPr>
              <w:t>评审状态</w:t>
            </w:r>
          </w:p>
        </w:tc>
        <w:tc>
          <w:tcPr>
            <w:tcW w:w="6840" w:type="dxa"/>
            <w:tcMar>
              <w:top w:w="100" w:type="dxa"/>
              <w:left w:w="120" w:type="dxa"/>
              <w:bottom w:w="100" w:type="dxa"/>
              <w:right w:w="120" w:type="dxa"/>
            </w:tcMar>
            <w:vAlign w:val="center"/>
          </w:tcPr>
          <w:p w14:paraId="22B3E75E" w14:textId="77777777">
            <w:r>
              <w:t xml:space="preserve">draft · </w:t>
            </w:r>
            <w:r>
              <w:t>核实</w:t>
            </w:r>
            <w:r>
              <w:t xml:space="preserve"> 2026-08-06</w:t>
            </w:r>
          </w:p>
        </w:tc>
      </w:tr>
      <w:tr w14:paraId="53F43DEF" w14:textId="77777777">
        <w:trPr>
          <w:jc w:val="center"/>
        </w:trPr>
        <w:tc>
          <w:tcPr>
            <w:tcW w:w="2088" w:type="dxa"/>
            <w:shd w:val="clear" w:color="auto" w:fill="EAF0FF"/>
            <w:tcMar>
              <w:top w:w="100" w:type="dxa"/>
              <w:left w:w="120" w:type="dxa"/>
              <w:bottom w:w="100" w:type="dxa"/>
              <w:right w:w="120" w:type="dxa"/>
            </w:tcMar>
            <w:vAlign w:val="center"/>
          </w:tcPr>
          <w:p w14:paraId="5AC88A08" w14:textId="77777777">
            <w:r>
              <w:rPr>
                <w:b/>
              </w:rPr>
              <w:t>练习与实验</w:t>
            </w:r>
          </w:p>
        </w:tc>
        <w:tc>
          <w:tcPr>
            <w:tcW w:w="6840" w:type="dxa"/>
            <w:tcMar>
              <w:top w:w="100" w:type="dxa"/>
              <w:left w:w="120" w:type="dxa"/>
              <w:bottom w:w="100" w:type="dxa"/>
              <w:right w:w="120" w:type="dxa"/>
            </w:tcMar>
            <w:vAlign w:val="center"/>
          </w:tcPr>
          <w:p w14:paraId="5A644692" w14:textId="77777777">
            <w:r>
              <w:t>3</w:t>
            </w:r>
            <w:r>
              <w:t>道练习</w:t>
            </w:r>
            <w:r>
              <w:t xml:space="preserve"> · 1</w:t>
            </w:r>
            <w:r>
              <w:t>个互动实验</w:t>
            </w:r>
          </w:p>
        </w:tc>
      </w:tr>
    </w:tbl>
    <w:p w14:paraId="5BF8CD11" w14:textId="77777777">
      <w:r>
        <w:rPr>
          <w:b/>
        </w:rPr>
        <w:t>先修关系：</w:t>
      </w:r>
      <w:hyperlink w:anchor="ch_007" w:history="1">
        <w:r>
          <w:rPr>
            <w:color w:val="1747D1"/>
            <w:u w:val="single"/>
          </w:rPr>
          <w:t>第</w:t>
        </w:r>
        <w:r>
          <w:rPr>
            <w:color w:val="1747D1"/>
            <w:u w:val="single"/>
          </w:rPr>
          <w:t>7</w:t>
        </w:r>
        <w:r>
          <w:rPr>
            <w:color w:val="1747D1"/>
            <w:u w:val="single"/>
          </w:rPr>
          <w:t>章</w:t>
        </w:r>
        <w:r>
          <w:rPr>
            <w:color w:val="1747D1"/>
            <w:u w:val="single"/>
          </w:rPr>
          <w:t xml:space="preserve"> </w:t>
        </w:r>
        <w:r>
          <w:rPr>
            <w:color w:val="1747D1"/>
            <w:u w:val="single"/>
          </w:rPr>
          <w:t>列表、字典、文件与模块：组织一批数据</w:t>
        </w:r>
      </w:hyperlink>
    </w:p>
    <w:p w14:paraId="72DFFDCF" w14:textId="77777777">
      <w:pPr>
        <w:pStyle w:val="NEWVARCallout"/>
      </w:pPr>
      <w:r>
        <w:rPr>
          <w:b/>
        </w:rPr>
        <w:t>结论先行：</w:t>
      </w:r>
      <w:r>
        <w:t xml:space="preserve"> </w:t>
      </w:r>
      <w:r>
        <w:t>从输入规模分析时间和空间增长，用最小复现、断言和日志定位故障。</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1618D8FA" w14:textId="77777777">
      <w:pPr>
        <w:pStyle w:val="21"/>
      </w:pPr>
      <w:bookmarkStart w:id="164" w:name="_Toc236985069"/>
      <w:r>
        <w:t xml:space="preserve">1. </w:t>
      </w:r>
      <w:r>
        <w:t>为什么重要，现在能做什么</w:t>
      </w:r>
      <w:bookmarkEnd w:id="164"/>
    </w:p>
    <w:p w14:paraId="52489C27" w14:textId="77777777">
      <w:r>
        <w:t>学完本章，你应该能把</w:t>
      </w:r>
      <w:r>
        <w:t>“</w:t>
      </w:r>
      <w:r>
        <w:t>算法、复杂度与调试：找到慢和错的原因</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469B59E3" w14:textId="77777777">
      <w:r>
        <w:t>本章聚焦：从输入规模分析时间和空间增长，用最小复现、断言和日志定位故障。</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50D42B83" w14:textId="77777777">
      <w:pPr>
        <w:pStyle w:val="21"/>
      </w:pPr>
      <w:bookmarkStart w:id="165" w:name="_Toc236985070"/>
      <w:r>
        <w:lastRenderedPageBreak/>
        <w:t xml:space="preserve">2. </w:t>
      </w:r>
      <w:r>
        <w:t>先修检查与生活类比</w:t>
      </w:r>
      <w:bookmarkEnd w:id="165"/>
    </w:p>
    <w:p w14:paraId="76961674" w14:textId="77777777">
      <w:r>
        <w:t>先用一分钟自测：你能否说明输入和输出分别是什么？能否区分规则、算法、模型与系统？能否读懂变量、函数和简单图表？如果其中一项还不稳，先回到前置章节</w:t>
      </w:r>
      <w:r>
        <w:t xml:space="preserve"> data-structures-files</w:t>
      </w:r>
      <w:r>
        <w:t>。不要跳过地基；后续章节默认你会保存代码、记录环境、保护隐私，并区分教学模拟与真实测量。</w:t>
      </w:r>
    </w:p>
    <w:p w14:paraId="76E8667C" w14:textId="77777777">
      <w:r>
        <w:t>生活类比：排队逐个问人是线性查找，按学号二分翻名册更快，但名册必须先排序。</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4CB0971C" w14:textId="77777777">
      <w:pPr>
        <w:pStyle w:val="21"/>
      </w:pPr>
      <w:bookmarkStart w:id="166" w:name="_Toc236985071"/>
      <w:r>
        <w:t xml:space="preserve">3. </w:t>
      </w:r>
      <w:r>
        <w:t>互动实验：只改变一个变量</w:t>
      </w:r>
      <w:bookmarkEnd w:id="166"/>
    </w:p>
    <w:p w14:paraId="2DA1F4F3" w14:textId="77777777">
      <w:pPr>
        <w:pStyle w:val="af7"/>
      </w:pPr>
      <w:r>
        <w:t>实验</w:t>
      </w:r>
      <w:r>
        <w:t xml:space="preserve"> 8-1</w:t>
      </w:r>
      <w:r>
        <w:t xml:space="preserve">　算法、复杂度与调试：找到慢和错的原因：单变量实验（教学模拟）</w:t>
      </w:r>
    </w:p>
    <w:tbl>
      <w:tblPr>
        <w:tblStyle w:val="aff1"/>
        <w:tblW w:w="0" w:type="auto"/>
        <w:jc w:val="center"/>
        <w:tblLook w:val="04A0" w:firstRow="1" w:lastRow="0" w:firstColumn="1" w:lastColumn="0" w:noHBand="0" w:noVBand="1"/>
      </w:tblPr>
      <w:tblGrid>
        <w:gridCol w:w="3849"/>
        <w:gridCol w:w="5751"/>
      </w:tblGrid>
      <w:tr w14:paraId="27BC5C60" w14:textId="77777777">
        <w:trPr>
          <w:tblHeader/>
          <w:jc w:val="center"/>
        </w:trPr>
        <w:tc>
          <w:tcPr>
            <w:tcW w:w="4680" w:type="dxa"/>
            <w:shd w:val="clear" w:color="auto" w:fill="1747D1"/>
            <w:tcMar>
              <w:top w:w="100" w:type="dxa"/>
              <w:left w:w="120" w:type="dxa"/>
              <w:bottom w:w="100" w:type="dxa"/>
              <w:right w:w="120" w:type="dxa"/>
            </w:tcMar>
          </w:tcPr>
          <w:p w14:paraId="393ED7B5" w14:textId="77777777">
            <w:r>
              <w:rPr>
                <w:b/>
                <w:color w:val="FFFFFF"/>
              </w:rPr>
              <w:t>项目</w:t>
            </w:r>
          </w:p>
        </w:tc>
        <w:tc>
          <w:tcPr>
            <w:tcW w:w="4680" w:type="dxa"/>
            <w:shd w:val="clear" w:color="auto" w:fill="1747D1"/>
            <w:tcMar>
              <w:top w:w="100" w:type="dxa"/>
              <w:left w:w="120" w:type="dxa"/>
              <w:bottom w:w="100" w:type="dxa"/>
              <w:right w:w="120" w:type="dxa"/>
            </w:tcMar>
          </w:tcPr>
          <w:p w14:paraId="3AE614E5" w14:textId="77777777">
            <w:r>
              <w:rPr>
                <w:b/>
                <w:color w:val="FFFFFF"/>
              </w:rPr>
              <w:t>内容</w:t>
            </w:r>
          </w:p>
        </w:tc>
      </w:tr>
      <w:tr w14:paraId="01F7A446" w14:textId="77777777">
        <w:trPr>
          <w:jc w:val="center"/>
        </w:trPr>
        <w:tc>
          <w:tcPr>
            <w:tcW w:w="2088" w:type="dxa"/>
            <w:shd w:val="clear" w:color="auto" w:fill="EAF0FF"/>
            <w:tcMar>
              <w:top w:w="100" w:type="dxa"/>
              <w:left w:w="120" w:type="dxa"/>
              <w:bottom w:w="100" w:type="dxa"/>
              <w:right w:w="120" w:type="dxa"/>
            </w:tcMar>
            <w:vAlign w:val="center"/>
          </w:tcPr>
          <w:p w14:paraId="003097C9" w14:textId="77777777">
            <w:r>
              <w:rPr>
                <w:b/>
              </w:rPr>
              <w:t>只改变量</w:t>
            </w:r>
          </w:p>
        </w:tc>
        <w:tc>
          <w:tcPr>
            <w:tcW w:w="6840" w:type="dxa"/>
            <w:tcMar>
              <w:top w:w="100" w:type="dxa"/>
              <w:left w:w="120" w:type="dxa"/>
              <w:bottom w:w="100" w:type="dxa"/>
              <w:right w:w="120" w:type="dxa"/>
            </w:tcMar>
            <w:vAlign w:val="center"/>
          </w:tcPr>
          <w:p w14:paraId="633BA361" w14:textId="77777777">
            <w:r>
              <w:t>输入规模，范围</w:t>
            </w:r>
            <w:r>
              <w:t xml:space="preserve"> 10–1000n</w:t>
            </w:r>
            <w:r>
              <w:t>，步长</w:t>
            </w:r>
            <w:r>
              <w:t xml:space="preserve"> 10</w:t>
            </w:r>
          </w:p>
        </w:tc>
      </w:tr>
      <w:tr w14:paraId="3438FB94" w14:textId="77777777">
        <w:trPr>
          <w:jc w:val="center"/>
        </w:trPr>
        <w:tc>
          <w:tcPr>
            <w:tcW w:w="2088" w:type="dxa"/>
            <w:shd w:val="clear" w:color="auto" w:fill="EAF0FF"/>
            <w:tcMar>
              <w:top w:w="100" w:type="dxa"/>
              <w:left w:w="120" w:type="dxa"/>
              <w:bottom w:w="100" w:type="dxa"/>
              <w:right w:w="120" w:type="dxa"/>
            </w:tcMar>
            <w:vAlign w:val="center"/>
          </w:tcPr>
          <w:p w14:paraId="1465BFBD" w14:textId="77777777">
            <w:r>
              <w:rPr>
                <w:b/>
              </w:rPr>
              <w:t>实验目标</w:t>
            </w:r>
          </w:p>
        </w:tc>
        <w:tc>
          <w:tcPr>
            <w:tcW w:w="6840" w:type="dxa"/>
            <w:tcMar>
              <w:top w:w="100" w:type="dxa"/>
              <w:left w:w="120" w:type="dxa"/>
              <w:bottom w:w="100" w:type="dxa"/>
              <w:right w:w="120" w:type="dxa"/>
            </w:tcMar>
            <w:vAlign w:val="center"/>
          </w:tcPr>
          <w:p w14:paraId="1E7972E2" w14:textId="77777777">
            <w:r>
              <w:t>只改变</w:t>
            </w:r>
            <w:r>
              <w:t>“</w:t>
            </w:r>
            <w:r>
              <w:t>输入规模</w:t>
            </w:r>
            <w:r>
              <w:t>”</w:t>
            </w:r>
            <w:r>
              <w:t>，观察结果、代价和风险如何一起变化，理解从输入规模分析时间和空间增长，用最小复现、断言和日志定位故障。</w:t>
            </w:r>
          </w:p>
        </w:tc>
      </w:tr>
      <w:tr w14:paraId="2AD1C57E" w14:textId="77777777">
        <w:trPr>
          <w:jc w:val="center"/>
        </w:trPr>
        <w:tc>
          <w:tcPr>
            <w:tcW w:w="2088" w:type="dxa"/>
            <w:shd w:val="clear" w:color="auto" w:fill="EAF0FF"/>
            <w:tcMar>
              <w:top w:w="100" w:type="dxa"/>
              <w:left w:w="120" w:type="dxa"/>
              <w:bottom w:w="100" w:type="dxa"/>
              <w:right w:w="120" w:type="dxa"/>
            </w:tcMar>
            <w:vAlign w:val="center"/>
          </w:tcPr>
          <w:p w14:paraId="09182E71" w14:textId="77777777">
            <w:r>
              <w:rPr>
                <w:b/>
              </w:rPr>
              <w:t>键盘操作</w:t>
            </w:r>
          </w:p>
        </w:tc>
        <w:tc>
          <w:tcPr>
            <w:tcW w:w="6840" w:type="dxa"/>
            <w:tcMar>
              <w:top w:w="100" w:type="dxa"/>
              <w:left w:w="120" w:type="dxa"/>
              <w:bottom w:w="100" w:type="dxa"/>
              <w:right w:w="120" w:type="dxa"/>
            </w:tcMar>
            <w:vAlign w:val="center"/>
          </w:tcPr>
          <w:p w14:paraId="7FBA5813" w14:textId="77777777">
            <w:r>
              <w:t>聚焦滑块后使用方向键微调，</w:t>
            </w:r>
            <w:r>
              <w:t>Page Up/Page Down</w:t>
            </w:r>
            <w:r>
              <w:t>大步调整，</w:t>
            </w:r>
            <w:r>
              <w:t>Home/End</w:t>
            </w:r>
            <w:r>
              <w:t>到达边界。</w:t>
            </w:r>
          </w:p>
        </w:tc>
      </w:tr>
      <w:tr w14:paraId="35AFD9B3" w14:textId="77777777">
        <w:trPr>
          <w:jc w:val="center"/>
        </w:trPr>
        <w:tc>
          <w:tcPr>
            <w:tcW w:w="2088" w:type="dxa"/>
            <w:shd w:val="clear" w:color="auto" w:fill="EAF0FF"/>
            <w:tcMar>
              <w:top w:w="100" w:type="dxa"/>
              <w:left w:w="120" w:type="dxa"/>
              <w:bottom w:w="100" w:type="dxa"/>
              <w:right w:w="120" w:type="dxa"/>
            </w:tcMar>
            <w:vAlign w:val="center"/>
          </w:tcPr>
          <w:p w14:paraId="4C923E87" w14:textId="77777777">
            <w:r>
              <w:rPr>
                <w:b/>
              </w:rPr>
              <w:t>静态替代</w:t>
            </w:r>
          </w:p>
        </w:tc>
        <w:tc>
          <w:tcPr>
            <w:tcW w:w="6840" w:type="dxa"/>
            <w:tcMar>
              <w:top w:w="100" w:type="dxa"/>
              <w:left w:w="120" w:type="dxa"/>
              <w:bottom w:w="100" w:type="dxa"/>
              <w:right w:w="120" w:type="dxa"/>
            </w:tcMar>
            <w:vAlign w:val="center"/>
          </w:tcPr>
          <w:p w14:paraId="21758D06" w14:textId="77777777">
            <w:r>
              <w:t>静态替代：把输入规模分别设为</w:t>
            </w:r>
            <w:r>
              <w:t>10n</w:t>
            </w:r>
            <w:r>
              <w:t>、</w:t>
            </w:r>
            <w:r>
              <w:t>100n</w:t>
            </w:r>
            <w:r>
              <w:t>和</w:t>
            </w:r>
            <w:r>
              <w:t>1000n</w:t>
            </w:r>
            <w:r>
              <w:t>，手工比较三组教学模拟输出。</w:t>
            </w:r>
          </w:p>
        </w:tc>
      </w:tr>
      <w:tr w14:paraId="75AD0BF0" w14:textId="77777777">
        <w:trPr>
          <w:jc w:val="center"/>
        </w:trPr>
        <w:tc>
          <w:tcPr>
            <w:tcW w:w="2088" w:type="dxa"/>
            <w:shd w:val="clear" w:color="auto" w:fill="EAF0FF"/>
            <w:tcMar>
              <w:top w:w="100" w:type="dxa"/>
              <w:left w:w="120" w:type="dxa"/>
              <w:bottom w:w="100" w:type="dxa"/>
              <w:right w:w="120" w:type="dxa"/>
            </w:tcMar>
            <w:vAlign w:val="center"/>
          </w:tcPr>
          <w:p w14:paraId="363F7C8C" w14:textId="77777777">
            <w:r>
              <w:rPr>
                <w:b/>
              </w:rPr>
              <w:t>结果边界</w:t>
            </w:r>
          </w:p>
        </w:tc>
        <w:tc>
          <w:tcPr>
            <w:tcW w:w="6840" w:type="dxa"/>
            <w:tcMar>
              <w:top w:w="100" w:type="dxa"/>
              <w:left w:w="120" w:type="dxa"/>
              <w:bottom w:w="100" w:type="dxa"/>
              <w:right w:w="120" w:type="dxa"/>
            </w:tcMar>
            <w:vAlign w:val="center"/>
          </w:tcPr>
          <w:p w14:paraId="3C99DC81" w14:textId="77777777">
            <w:r>
              <w:t>页面数值由公开公式生成，只用于教学，不代表真实模型性能或现实世界因果效果。</w:t>
            </w:r>
          </w:p>
        </w:tc>
      </w:tr>
    </w:tbl>
    <w:p w14:paraId="0AAFF68B" w14:textId="77777777">
      <w:r>
        <w:lastRenderedPageBreak/>
        <w:t>实验目标：只改变</w:t>
      </w:r>
      <w:r>
        <w:t>“</w:t>
      </w:r>
      <w:r>
        <w:t>输入规模</w:t>
      </w:r>
      <w:r>
        <w:t>”</w:t>
      </w:r>
      <w:r>
        <w:t>，观察结果、代价和风险如何一起变化，理解从输入规模分析时间和空间增长，用最小复现、断言和日志定位故障。</w:t>
      </w:r>
    </w:p>
    <w:p w14:paraId="1B91EBD2" w14:textId="77777777">
      <w:r>
        <w:t>静态替代说明：静态替代：把输入规模分别设为</w:t>
      </w:r>
      <w:r>
        <w:t>10n</w:t>
      </w:r>
      <w:r>
        <w:t>、</w:t>
      </w:r>
      <w:r>
        <w:t>100n</w:t>
      </w:r>
      <w:r>
        <w:t>和</w:t>
      </w:r>
      <w:r>
        <w:t>1000n</w:t>
      </w:r>
      <w:r>
        <w:t>，手工比较三组教学模拟输出。</w:t>
      </w:r>
    </w:p>
    <w:p w14:paraId="4810890B" w14:textId="77777777">
      <w:r>
        <w:t>键盘操作：聚焦滑块后使用方向键微调，</w:t>
      </w:r>
      <w:r>
        <w:t>Page Up/Page Down</w:t>
      </w:r>
      <w:r>
        <w:t>大步调整，</w:t>
      </w:r>
      <w:r>
        <w:t>Home/End</w:t>
      </w:r>
      <w:r>
        <w:t>到达边界。</w:t>
      </w:r>
    </w:p>
    <w:p w14:paraId="3D6635DA" w14:textId="77777777">
      <w:r>
        <w:t>风险提示：页面数值由公开公式生成，只用于教学，不代表真实模型性能或现实世界因果效果。</w:t>
      </w:r>
    </w:p>
    <w:p w14:paraId="152CB148" w14:textId="77777777">
      <w:pPr>
        <w:pStyle w:val="21"/>
      </w:pPr>
      <w:bookmarkStart w:id="167" w:name="_Toc236985072"/>
      <w:r>
        <w:t xml:space="preserve">4. </w:t>
      </w:r>
      <w:r>
        <w:t>直觉到数学</w:t>
      </w:r>
      <w:bookmarkEnd w:id="167"/>
    </w:p>
    <w:p w14:paraId="6E99DCC3" w14:textId="77777777">
      <w:r>
        <w:t>核心关系：</w:t>
      </w:r>
      <w:r>
        <w:rPr>
          <w:rFonts w:ascii="Cascadia Mono" w:eastAsia="Cascadia Mono" w:hAnsi="Cascadia Mono" w:cs="Cascadia Mono"/>
          <w:color w:val="173F35"/>
          <w:sz w:val="18"/>
        </w:rPr>
        <w:t>T(n) ∈ O(1), O(log n), O(n), O(n log n), O(n²)</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1FB71B3B"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4E9C599C" w14:textId="77777777">
      <w:pPr>
        <w:pStyle w:val="21"/>
      </w:pPr>
      <w:bookmarkStart w:id="168" w:name="_Toc236985073"/>
      <w:r>
        <w:t xml:space="preserve">5. </w:t>
      </w:r>
      <w:r>
        <w:t>最小实现</w:t>
      </w:r>
      <w:bookmarkEnd w:id="168"/>
    </w:p>
    <w:p w14:paraId="5F2691D5"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65B58240" w14:textId="77777777">
      <w:pPr>
        <w:pStyle w:val="af7"/>
      </w:pPr>
      <w:r>
        <w:t>代码</w:t>
      </w:r>
      <w:r>
        <w:t xml:space="preserve"> 8-1</w:t>
      </w:r>
      <w:r>
        <w:t xml:space="preserve">　</w:t>
      </w:r>
      <w:r>
        <w:t>python</w:t>
      </w:r>
      <w:r>
        <w:t>最小实现</w:t>
      </w:r>
    </w:p>
    <w:p w14:paraId="7F52C456" w14:textId="77777777">
      <w:pPr>
        <w:pStyle w:val="CodeBlock"/>
      </w:pPr>
      <w:r>
        <w:t>from dataclasses import dataclass</w:t>
      </w:r>
      <w:r>
        <w:br/>
      </w:r>
      <w:r>
        <w:t xml:space="preserve"> </w:t>
      </w:r>
      <w:r>
        <w:br/>
      </w:r>
      <w:r>
        <w:t>@dataclass(frozen=True)</w:t>
      </w:r>
      <w:r>
        <w:br/>
      </w:r>
      <w:r>
        <w:t>class Experiment:</w:t>
      </w:r>
      <w:r>
        <w:br/>
      </w:r>
      <w:r>
        <w:t xml:space="preserve">    name: str</w:t>
      </w:r>
      <w:r>
        <w:br/>
      </w:r>
      <w:r>
        <w:t xml:space="preserve">    value: float</w:t>
      </w:r>
      <w:r>
        <w:br/>
      </w:r>
      <w:r>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Experiment(name="algorithms-debugging", value=0.60)</w:t>
      </w:r>
      <w:r>
        <w:br/>
      </w:r>
      <w:r>
        <w:t>print(evaluate(case))</w:t>
      </w:r>
    </w:p>
    <w:p w14:paraId="25431772"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19E7422A" w14:textId="77777777">
      <w:pPr>
        <w:pStyle w:val="21"/>
      </w:pPr>
      <w:bookmarkStart w:id="169" w:name="_Toc236985074"/>
      <w:r>
        <w:t xml:space="preserve">6. </w:t>
      </w:r>
      <w:r>
        <w:t>五轮系统化理解</w:t>
      </w:r>
      <w:bookmarkEnd w:id="169"/>
    </w:p>
    <w:p w14:paraId="57E1FF40" w14:textId="77777777">
      <w:pPr>
        <w:pStyle w:val="31"/>
      </w:pPr>
      <w:bookmarkStart w:id="170" w:name="_Toc236985075"/>
      <w:r>
        <w:t xml:space="preserve">1. </w:t>
      </w:r>
      <w:r>
        <w:t>问题边界</w:t>
      </w:r>
      <w:bookmarkEnd w:id="170"/>
    </w:p>
    <w:p w14:paraId="140A2AB8" w14:textId="77777777">
      <w:r>
        <w:t>先把要解决的任务写成输入、输出、约束、失败代价与不做什么。</w:t>
      </w:r>
      <w:r>
        <w:t xml:space="preserve"> </w:t>
      </w:r>
      <w:r>
        <w:t>对</w:t>
      </w:r>
      <w:r>
        <w:t>“</w:t>
      </w:r>
      <w:r>
        <w:t>算法、复杂度与调试：找到慢和错的原因</w:t>
      </w:r>
      <w:r>
        <w:t>”</w:t>
      </w:r>
      <w:r>
        <w:t>而言，第一步不是背下定义，而是把核心问题写成一句能被反驳、能被测量的话：从输入规模分析时间和空间增长，用最小复现、断言和日志定位故障。。接着逐项标记观察到的事实、由公式推导的结果、来自文献的结论和仍然不确定的部分。这样做能防止把界面效果、单个案例或流畅文字误当成稳定能力。排队逐个问人是线性查找，按学号二分翻名册更快，但名册必须先排序。</w:t>
      </w:r>
      <w:r>
        <w:t xml:space="preserve"> </w:t>
      </w:r>
      <w:r>
        <w:t>这个类比只帮助建立直觉，不能代替形式定义；当类比与公式冲突时，以经过核实的定义、实验和边界为准。</w:t>
      </w:r>
    </w:p>
    <w:p w14:paraId="6515A0F8"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09CD38EB" w14:textId="77777777">
      <w:r>
        <w:t>本层实验只调节</w:t>
      </w:r>
      <w:r>
        <w:t>“</w:t>
      </w:r>
      <w:r>
        <w:t>输入规模</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10D3549"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T(n) ∈ O(1), O(log n), O(n), O(n log n), O(n²)</w:t>
      </w:r>
      <w:r>
        <w:t>，逐个说明符号的对象、形状、单位和取值范围；把零值、极大值、空输入、重复输入和相反方向代入，检查是否符合直觉。任何无法解释的异常都应保留在失败日志，而不是删除。</w:t>
      </w:r>
    </w:p>
    <w:p w14:paraId="12C207EA" w14:textId="77777777">
      <w:r>
        <w:t>完成本层的标准不是</w:t>
      </w:r>
      <w:r>
        <w:t>“</w:t>
      </w:r>
      <w:r>
        <w:t>看懂了</w:t>
      </w:r>
      <w:r>
        <w:t>”</w:t>
      </w:r>
      <w:r>
        <w:t>，而是你能不看正文讲出三件事：本章方法解决什么问题；它依赖哪些假设；怎样设计一个能让它失败的测试。再向同学解释为什么排队逐个问人是线性查找，按学号二分翻名册更快，但名册必须先排序。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等宽泛词，就把它们替换成可观察行为和适用条件。最后写一句研究问题：在公开古诗文本与版权已明确的材料中，当输入规模变化时，哪个机制最可能先成为瓶颈，怎样用对照实验验证？</w:t>
      </w:r>
    </w:p>
    <w:p w14:paraId="38B6600B" w14:textId="77777777">
      <w:pPr>
        <w:pStyle w:val="31"/>
      </w:pPr>
      <w:bookmarkStart w:id="171" w:name="_Toc236985076"/>
      <w:r>
        <w:t xml:space="preserve">3. </w:t>
      </w:r>
      <w:r>
        <w:t>机制与因果链</w:t>
      </w:r>
      <w:bookmarkEnd w:id="171"/>
    </w:p>
    <w:p w14:paraId="478F5D23" w14:textId="77777777">
      <w:r>
        <w:t>沿着数据进入、内部计算、输出形成和外部行动逐步追踪，而不是只记名词。</w:t>
      </w:r>
      <w:r>
        <w:t xml:space="preserve"> </w:t>
      </w:r>
      <w:r>
        <w:t>对</w:t>
      </w:r>
      <w:r>
        <w:t>“</w:t>
      </w:r>
      <w:r>
        <w:t>算法、复杂度与调试：找到慢和错的原因</w:t>
      </w:r>
      <w:r>
        <w:t>”</w:t>
      </w:r>
      <w:r>
        <w:t>而言，第一步不是背下定义，而是把核心问题写成一句能被反驳、能被测量的话：从输入规模分析时间和空间增长，用最小复现、断言和日志定位故障。。接着逐项标记观察到的事实、由公式推导的结果、来自文献的结论和仍然不确定的部分。这样做能防止把界面效果、单个案例或流畅文字误当成稳定能力。排队逐个问人是线性查找，按学号二分翻名册更快，但名册必须先排序。</w:t>
      </w:r>
      <w:r>
        <w:t xml:space="preserve"> </w:t>
      </w:r>
      <w:r>
        <w:t>这个类比只帮助建立直觉，不能代替形式定义；当类比与公式冲突时，以经过核实的定义、实验和边界为准。</w:t>
      </w:r>
    </w:p>
    <w:p w14:paraId="61F4EB11"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0BEAE5D6" w14:textId="77777777">
      <w:r>
        <w:lastRenderedPageBreak/>
        <w:t>本层实验只调节</w:t>
      </w:r>
      <w:r>
        <w:t>“</w:t>
      </w:r>
      <w:r>
        <w:t>输入规模</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D80037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T(n) ∈ O(1), O(log n), O(n), O(n log n), O(n²)</w:t>
      </w:r>
      <w:r>
        <w:t>，逐个说明符号的对象、形状、单位和取值范围；把零值、极大值、空输入、重复输入和相反方向代入，检查是否符合直觉。任何无法解释的异常都应保留在失败日志，而不是删除。</w:t>
      </w:r>
    </w:p>
    <w:p w14:paraId="43125D20" w14:textId="77777777">
      <w:r>
        <w:t>完成本层的标准不是</w:t>
      </w:r>
      <w:r>
        <w:t>“</w:t>
      </w:r>
      <w:r>
        <w:t>看懂了</w:t>
      </w:r>
      <w:r>
        <w:t>”</w:t>
      </w:r>
      <w:r>
        <w:t>，而是你能不看正文讲出三件事：本章方法解决什么问题；它依赖哪些假设；怎样设计一个能让它失败的测试。再向同学解释为什么排队逐个问人是线性查找，按学号二分翻名册更快，但名册必须先排序。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等宽泛词，就把它们替换成可观察行为和适用条件。最后写一句研究问题：在公开道路网络与虚构出行任务中，当输入规模变化时，哪个机制最可能先成为瓶颈，怎样用对照实验验证？</w:t>
      </w:r>
    </w:p>
    <w:p w14:paraId="328B6D7E" w14:textId="77777777">
      <w:pPr>
        <w:pStyle w:val="31"/>
      </w:pPr>
      <w:bookmarkStart w:id="172" w:name="_Toc236985077"/>
      <w:r>
        <w:t xml:space="preserve">7. </w:t>
      </w:r>
      <w:r>
        <w:t>评估与不确定性</w:t>
      </w:r>
      <w:bookmarkEnd w:id="172"/>
    </w:p>
    <w:p w14:paraId="29F43E96" w14:textId="77777777">
      <w:r>
        <w:t>把平均指标拆成切片、置信区间、校准、错误代价和最坏情况。</w:t>
      </w:r>
      <w:r>
        <w:t xml:space="preserve"> </w:t>
      </w:r>
      <w:r>
        <w:t>对</w:t>
      </w:r>
      <w:r>
        <w:t>“</w:t>
      </w:r>
      <w:r>
        <w:t>算法、复杂度与调试：找到慢和错的原因</w:t>
      </w:r>
      <w:r>
        <w:t>”</w:t>
      </w:r>
      <w:r>
        <w:t>而言，第一步不是背下定义，而是把核心问题写成一句能被反驳、能被测量的话：从输入规模分析时间和空间增长，用最小复现、断言和日志定位故障。。接着逐项标记观察到的事实、由公式推导的结果、来自文献的结论和仍然不确定的部分。这样做能防止把界面效果、单个案例或流畅文字误当成稳定能力。排队逐个问人是线性查找，按学号二分翻名册更快，但名册必须先排序。</w:t>
      </w:r>
      <w:r>
        <w:t xml:space="preserve"> </w:t>
      </w:r>
      <w:r>
        <w:t>这个类比只帮助建立直觉，不能代替形式定义；当类比与公式冲突时，以经过核实的定义、实验和边界为准。</w:t>
      </w:r>
    </w:p>
    <w:p w14:paraId="1A11C2BB"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w:t>
      </w:r>
      <w:r>
        <w:lastRenderedPageBreak/>
        <w:t>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3668494A" w14:textId="77777777">
      <w:r>
        <w:t>本层实验只调节</w:t>
      </w:r>
      <w:r>
        <w:t>“</w:t>
      </w:r>
      <w:r>
        <w:t>输入规模</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9D06F0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T(n) ∈ O(1), O(log n), O(n), O(n log n), O(n²)</w:t>
      </w:r>
      <w:r>
        <w:t>，逐个说明符号的对象、形状、单位和取值范围；把零值、极大值、空输入、重复输入和相反方向代入，检查是否符合直觉。任何无法解释的异常都应保留在失败日志，而不是删除。</w:t>
      </w:r>
    </w:p>
    <w:p w14:paraId="2C413764" w14:textId="77777777">
      <w:r>
        <w:t>完成本层的标准不是</w:t>
      </w:r>
      <w:r>
        <w:t>“</w:t>
      </w:r>
      <w:r>
        <w:t>看懂了</w:t>
      </w:r>
      <w:r>
        <w:t>”</w:t>
      </w:r>
      <w:r>
        <w:t>，而是你能不看正文讲出三件事：本章方法解决什么问题；它依赖哪些假设；怎样设计一个能让它失败的测试。再向同学解释为什么排队逐个问人是线性查找，按学号二分翻名册更快，但名册必须先排序。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等宽泛词，就把它们替换成可观察行为和适用条件。最后写一句研究问题：在公开道路网络与虚构出行任务中，当输入规模变化时，哪个机制最可能先成为瓶颈，怎样用对照实验验证？</w:t>
      </w:r>
    </w:p>
    <w:p w14:paraId="5CF6BFDB" w14:textId="77777777">
      <w:pPr>
        <w:pStyle w:val="31"/>
      </w:pPr>
      <w:bookmarkStart w:id="173" w:name="_Toc236985078"/>
      <w:r>
        <w:t xml:space="preserve">9. </w:t>
      </w:r>
      <w:r>
        <w:t>工程与复现</w:t>
      </w:r>
      <w:bookmarkEnd w:id="173"/>
    </w:p>
    <w:p w14:paraId="012B2E2C" w14:textId="77777777">
      <w:r>
        <w:t>固定版本、环境、种子和测量记录，使别人能从原始输入重建结论。</w:t>
      </w:r>
      <w:r>
        <w:t xml:space="preserve"> </w:t>
      </w:r>
      <w:r>
        <w:t>对</w:t>
      </w:r>
      <w:r>
        <w:t>“</w:t>
      </w:r>
      <w:r>
        <w:t>算法、复杂度与调试：找到慢和错的原因</w:t>
      </w:r>
      <w:r>
        <w:t>”</w:t>
      </w:r>
      <w:r>
        <w:t>而言，第一步不是背下定义，而是把核心问题写成一句能被反驳、能被测量的话：从输入规模分析时间和空间增长，用最小复现、断言和日志定位故障。。接着逐项标记观察到的事实、由公式推导的结果、来自文献的结论和仍然不确定的部分。这样做能防止把界面效果、单个案例或流畅文字误当成稳定能力。排队逐个问人是线性查找，按学号二分翻名册更快，但名册必须先排序。</w:t>
      </w:r>
      <w:r>
        <w:t xml:space="preserve"> </w:t>
      </w:r>
      <w:r>
        <w:t>这</w:t>
      </w:r>
      <w:r>
        <w:lastRenderedPageBreak/>
        <w:t>个类比只帮助建立直觉，不能代替形式定义；当类比与公式冲突时，以经过核实的定义、实验和边界为准。</w:t>
      </w:r>
    </w:p>
    <w:p w14:paraId="7096F9E4"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6AFD8A9A" w14:textId="77777777">
      <w:r>
        <w:t>本层实验只调节</w:t>
      </w:r>
      <w:r>
        <w:t>“</w:t>
      </w:r>
      <w:r>
        <w:t>输入规模</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BBB152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T(n) ∈ O(1), O(log n), O(n), O(n log n), O(n²)</w:t>
      </w:r>
      <w:r>
        <w:t>，逐个说明符号的对象、形状、单位和取值范围；把零值、极大值、空输入、重复输入和相反方向代入，检查是否符合直觉。任何无法解释的异常都应保留在失败日志，而不是删除。</w:t>
      </w:r>
    </w:p>
    <w:p w14:paraId="73285A74" w14:textId="77777777">
      <w:r>
        <w:t>完成本层的标准不是</w:t>
      </w:r>
      <w:r>
        <w:t>“</w:t>
      </w:r>
      <w:r>
        <w:t>看懂了</w:t>
      </w:r>
      <w:r>
        <w:t>”</w:t>
      </w:r>
      <w:r>
        <w:t>，而是你能不看正文讲出三件事：本章方法解决什么问题；它依赖哪些假设；怎样设计一个能让它失败的测试。再向同学解释为什么排队逐个问人是线性查找，按学号二分翻名册更快，但名册必须先排序。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等宽泛词，就把它们替换成可观察行为和适用条件。最后写一句研究问题：在公开古诗文本与版权已明确的材料中，当输入规模变化时，哪个机制最可能先成为瓶颈，怎样用对照实验验证？</w:t>
      </w:r>
    </w:p>
    <w:p w14:paraId="6E22FEB0" w14:textId="77777777">
      <w:pPr>
        <w:pStyle w:val="31"/>
      </w:pPr>
      <w:bookmarkStart w:id="174" w:name="_Toc236985079"/>
      <w:r>
        <w:lastRenderedPageBreak/>
        <w:t xml:space="preserve">11. </w:t>
      </w:r>
      <w:r>
        <w:t>迁移与研究</w:t>
      </w:r>
      <w:bookmarkEnd w:id="174"/>
    </w:p>
    <w:p w14:paraId="4F918B2A" w14:textId="77777777">
      <w:r>
        <w:t>把本章方法搬到新情境，用对照和消融判断哪些部分可迁移、哪些需要重做。</w:t>
      </w:r>
      <w:r>
        <w:t xml:space="preserve"> </w:t>
      </w:r>
      <w:r>
        <w:t>对</w:t>
      </w:r>
      <w:r>
        <w:t>“</w:t>
      </w:r>
      <w:r>
        <w:t>算法、复杂度与调试：找到慢和错的原因</w:t>
      </w:r>
      <w:r>
        <w:t>”</w:t>
      </w:r>
      <w:r>
        <w:t>而言，第一步不是背下定义，而是把核心问题写成一句能被反驳、能被测量的话：从输入规模分析时间和空间增长，用最小复现、断言和日志定位故障。。接着逐项标记观察到的事实、由公式推导的结果、来自文献的结论和仍然不确定的部分。这样做能防止把界面效果、单个案例或流畅文字误当成稳定能力。排队逐个问人是线性查找，按学号二分翻名册更快，但名册必须先排序。</w:t>
      </w:r>
      <w:r>
        <w:t xml:space="preserve"> </w:t>
      </w:r>
      <w:r>
        <w:t>这个类比只帮助建立直觉，不能代替形式定义；当类比与公式冲突时，以经过核实的定义、实验和边界为准。</w:t>
      </w:r>
    </w:p>
    <w:p w14:paraId="1D94B362"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6CB28A5E" w14:textId="77777777">
      <w:r>
        <w:t>本层实验只调节</w:t>
      </w:r>
      <w:r>
        <w:t>“</w:t>
      </w:r>
      <w:r>
        <w:t>输入规模</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8733B3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T(n) ∈ O(1), O(log n), O(n), O(n log n), O(n²)</w:t>
      </w:r>
      <w:r>
        <w:t>，逐个说明符号的对象、形状、单位和取值范围；把零值、极大值、空输入、重复输入和相反方向代入，检查是否符合直觉。任何无法解释的异常都应保留在失败日志，而不是删除。</w:t>
      </w:r>
    </w:p>
    <w:p w14:paraId="17B2E188" w14:textId="77777777">
      <w:r>
        <w:t>完成本层的标准不是</w:t>
      </w:r>
      <w:r>
        <w:t>“</w:t>
      </w:r>
      <w:r>
        <w:t>看懂了</w:t>
      </w:r>
      <w:r>
        <w:t>”</w:t>
      </w:r>
      <w:r>
        <w:t>，而是你能不看正文讲出三件事：本章方法解决什么问题；它依赖哪些假设；怎样设计一个能让它失败的测试。再向同学解释为什么排队逐个问人是线性查找，按学号二</w:t>
      </w:r>
      <w:r>
        <w:lastRenderedPageBreak/>
        <w:t>分翻名册更快，但名册必须先排序。只是入口，并给出一个类比失效的地方。如果解释中出现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等宽泛词，就把它们替换成可观察行为和适用条件。最后写一句研究问题：在公开道路网络与虚构出行任务中，当输入规模变化时，哪个机制最可能先成为瓶颈，怎样用对照实验验证？</w:t>
      </w:r>
    </w:p>
    <w:p w14:paraId="4482D541" w14:textId="77777777">
      <w:pPr>
        <w:pStyle w:val="21"/>
      </w:pPr>
      <w:bookmarkStart w:id="175" w:name="_Toc236985080"/>
      <w:r>
        <w:t>7. PyTorch</w:t>
      </w:r>
      <w:r>
        <w:t>实现路线</w:t>
      </w:r>
      <w:bookmarkEnd w:id="175"/>
    </w:p>
    <w:p w14:paraId="6A3BF6F4"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197DCE67"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0A63FE24" w14:textId="77777777">
      <w:pPr>
        <w:pStyle w:val="21"/>
      </w:pPr>
      <w:bookmarkStart w:id="176" w:name="_Toc236985081"/>
      <w:r>
        <w:t xml:space="preserve">8. </w:t>
      </w:r>
      <w:r>
        <w:t>实验设计与结果记录</w:t>
      </w:r>
      <w:bookmarkEnd w:id="176"/>
    </w:p>
    <w:p w14:paraId="391971D0" w14:textId="77777777">
      <w:r>
        <w:t>为本章建立一张实验表。固定问题定义、数据版本、基线、硬件、依赖和随机种子，只改变</w:t>
      </w:r>
      <w:r>
        <w:t>“</w:t>
      </w:r>
      <w:r>
        <w:t>输入规模</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202FFE06"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6C30EE44" w14:textId="77777777">
      <w:pPr>
        <w:pStyle w:val="21"/>
      </w:pPr>
      <w:bookmarkStart w:id="177" w:name="_Toc236985082"/>
      <w:r>
        <w:lastRenderedPageBreak/>
        <w:t xml:space="preserve">9. </w:t>
      </w:r>
      <w:r>
        <w:t>常见失败与排查顺序</w:t>
      </w:r>
      <w:bookmarkEnd w:id="177"/>
    </w:p>
    <w:p w14:paraId="2C31887C" w14:textId="77777777">
      <w:pPr>
        <w:pStyle w:val="a"/>
      </w:pPr>
      <w:r>
        <w:rPr>
          <w:b/>
        </w:rPr>
        <w:t>问题定义错位。</w:t>
      </w:r>
      <w:r>
        <w:t xml:space="preserve"> </w:t>
      </w:r>
      <w:r>
        <w:t>指标提高但现实任务没有改善。重新写输入、决策和失败代价。</w:t>
      </w:r>
    </w:p>
    <w:p w14:paraId="034DD88A" w14:textId="77777777">
      <w:pPr>
        <w:pStyle w:val="a"/>
      </w:pPr>
      <w:r>
        <w:rPr>
          <w:b/>
        </w:rPr>
        <w:t>数据泄漏或重复。</w:t>
      </w:r>
      <w:r>
        <w:t xml:space="preserve"> </w:t>
      </w:r>
      <w:r>
        <w:t>训练与测试共享样本、时间或主体信息。按真实部署边界重新切分。</w:t>
      </w:r>
    </w:p>
    <w:p w14:paraId="5C78D14A" w14:textId="77777777">
      <w:pPr>
        <w:pStyle w:val="a"/>
      </w:pPr>
      <w:r>
        <w:rPr>
          <w:b/>
        </w:rPr>
        <w:t>表示不一致。</w:t>
      </w:r>
      <w:r>
        <w:t xml:space="preserve"> </w:t>
      </w:r>
      <w:r>
        <w:t>训练和推理使用不同预处理、词表、单位或类别顺序。把预处理随模型版本化。</w:t>
      </w:r>
    </w:p>
    <w:p w14:paraId="2201F5B4" w14:textId="77777777">
      <w:pPr>
        <w:pStyle w:val="a"/>
      </w:pPr>
      <w:r>
        <w:rPr>
          <w:b/>
        </w:rPr>
        <w:t>只看平均值。</w:t>
      </w:r>
      <w:r>
        <w:t xml:space="preserve"> </w:t>
      </w:r>
      <w:r>
        <w:t>少数群体、极端场景或长尾失败被平均掩盖。增加切片、区间和最坏情况。</w:t>
      </w:r>
    </w:p>
    <w:p w14:paraId="403BC17F" w14:textId="77777777">
      <w:pPr>
        <w:pStyle w:val="a"/>
      </w:pPr>
      <w:r>
        <w:rPr>
          <w:b/>
        </w:rPr>
        <w:t>一次改变太多。</w:t>
      </w:r>
      <w:r>
        <w:t xml:space="preserve"> </w:t>
      </w:r>
      <w:r>
        <w:t>无法归因改进来源。回到单变量实验和消融。</w:t>
      </w:r>
    </w:p>
    <w:p w14:paraId="4F7B0D70" w14:textId="77777777">
      <w:pPr>
        <w:pStyle w:val="a"/>
      </w:pPr>
      <w:r>
        <w:rPr>
          <w:b/>
        </w:rPr>
        <w:t>把流畅当正确。</w:t>
      </w:r>
      <w:r>
        <w:t xml:space="preserve"> </w:t>
      </w:r>
      <w:r>
        <w:t>生成结果自然但证据、逻辑或计算错误。增加引用核对、约束和拒答。</w:t>
      </w:r>
    </w:p>
    <w:p w14:paraId="3EBF5588" w14:textId="77777777">
      <w:pPr>
        <w:pStyle w:val="a"/>
      </w:pPr>
      <w:r>
        <w:rPr>
          <w:b/>
        </w:rPr>
        <w:t>部署条件变化。</w:t>
      </w:r>
      <w:r>
        <w:t xml:space="preserve"> </w:t>
      </w:r>
      <w:r>
        <w:t>延迟、内存、网络、传感器或用户行为不同。建立监控、降级与回滚。</w:t>
      </w:r>
    </w:p>
    <w:p w14:paraId="4D41260F"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575DFD9E" w14:textId="77777777">
      <w:pPr>
        <w:pStyle w:val="21"/>
      </w:pPr>
      <w:bookmarkStart w:id="178" w:name="_Toc236985083"/>
      <w:r>
        <w:t xml:space="preserve">10. </w:t>
      </w:r>
      <w:r>
        <w:t>迁移任务</w:t>
      </w:r>
      <w:bookmarkEnd w:id="178"/>
    </w:p>
    <w:p w14:paraId="4BD76D04" w14:textId="77777777">
      <w:r>
        <w:t>工程线：把本章最小实现包装成一个可重复运行的命令，加入输入校验、测试、环境文件、日志、模型或规则版本、</w:t>
      </w:r>
      <w:r>
        <w:t>CPU</w:t>
      </w:r>
      <w:r>
        <w:t>资源上限和</w:t>
      </w:r>
      <w:r>
        <w:t>README</w:t>
      </w:r>
      <w:r>
        <w:t>。选择公开古诗文本与版权已明确的材料作为公开或合成案例，提供一个正常输入、一个边界输入和一个应拒绝的输入。</w:t>
      </w:r>
    </w:p>
    <w:p w14:paraId="227E0B65" w14:textId="77777777">
      <w:r>
        <w:t>研究线：选择校园图书馆的公开借阅类别，提出一个可证伪问题。复现简单基线，再改变一个机制；至少做一次消融、一次分布变化测试和一次失败类别分析。报告效应大小与不确定性，不只报告最好分数。若结果没有改善，也要解释它排除了什么假设。</w:t>
      </w:r>
    </w:p>
    <w:p w14:paraId="5887EC78" w14:textId="77777777">
      <w:pPr>
        <w:pStyle w:val="21"/>
      </w:pPr>
      <w:bookmarkStart w:id="179" w:name="_Toc236985084"/>
      <w:r>
        <w:t xml:space="preserve">11. </w:t>
      </w:r>
      <w:r>
        <w:t>三级练习</w:t>
      </w:r>
      <w:bookmarkEnd w:id="179"/>
    </w:p>
    <w:p w14:paraId="71879C12" w14:textId="77777777">
      <w:pPr>
        <w:pStyle w:val="a"/>
      </w:pPr>
      <w:r>
        <w:rPr>
          <w:b/>
        </w:rPr>
        <w:t>基础题：</w:t>
      </w:r>
      <w:r>
        <w:t xml:space="preserve"> </w:t>
      </w:r>
      <w:r>
        <w:t>用自己的话解释</w:t>
      </w:r>
      <w:r>
        <w:t>“</w:t>
      </w:r>
      <w:r>
        <w:t>算法、复杂度与调试：找到慢和错的原因</w:t>
      </w:r>
      <w:r>
        <w:t>”</w:t>
      </w:r>
      <w:r>
        <w:t>，说明它的输入、输出和一个关键假设；再指出生活类比的一个局限。</w:t>
      </w:r>
    </w:p>
    <w:p w14:paraId="7A7B4EA1" w14:textId="77777777">
      <w:pPr>
        <w:pStyle w:val="a"/>
      </w:pPr>
      <w:r>
        <w:rPr>
          <w:b/>
        </w:rPr>
        <w:lastRenderedPageBreak/>
        <w:t>应用题：</w:t>
      </w:r>
      <w:r>
        <w:t xml:space="preserve"> </w:t>
      </w:r>
      <w:r>
        <w:t>在公开科研论文的标题与摘要元数据中设计一个只改变</w:t>
      </w:r>
      <w:r>
        <w:t>“</w:t>
      </w:r>
      <w:r>
        <w:t>输入规模</w:t>
      </w:r>
      <w:r>
        <w:t>”</w:t>
      </w:r>
      <w:r>
        <w:t>的实验，列出基线、三档设置、指标和失败样例。</w:t>
      </w:r>
    </w:p>
    <w:p w14:paraId="67846C80" w14:textId="77777777">
      <w:pPr>
        <w:pStyle w:val="a"/>
      </w:pPr>
      <w:r>
        <w:rPr>
          <w:b/>
        </w:rPr>
        <w:t>挑战题：</w:t>
      </w:r>
      <w:r>
        <w:t xml:space="preserve"> </w:t>
      </w:r>
      <w:r>
        <w:t>设计一个会让本章方法失效的分布变化或对抗条件，给出检测、拒答、人工复核和回滚方案。</w:t>
      </w:r>
    </w:p>
    <w:p w14:paraId="5E4347A2" w14:textId="77777777">
      <w:r>
        <w:t>独立答案位于</w:t>
      </w:r>
      <w:r>
        <w:t xml:space="preserve"> </w:t>
      </w:r>
      <w:r>
        <w:rPr>
          <w:rFonts w:ascii="Cascadia Mono" w:eastAsia="Cascadia Mono" w:hAnsi="Cascadia Mono" w:cs="Cascadia Mono"/>
          <w:color w:val="173F35"/>
          <w:sz w:val="18"/>
        </w:rPr>
        <w:t>content/ai-book/answers/algorithms-debugging.md</w:t>
      </w:r>
      <w:r>
        <w:t>，网页中默认折叠，建议先完成再核对。</w:t>
      </w:r>
    </w:p>
    <w:p w14:paraId="56200996" w14:textId="77777777">
      <w:pPr>
        <w:pStyle w:val="21"/>
      </w:pPr>
      <w:bookmarkStart w:id="180" w:name="_Toc236985085"/>
      <w:r>
        <w:t xml:space="preserve">12. </w:t>
      </w:r>
      <w:r>
        <w:t>本章能力检查</w:t>
      </w:r>
      <w:bookmarkEnd w:id="180"/>
    </w:p>
    <w:p w14:paraId="261CA360" w14:textId="77777777">
      <w:pPr>
        <w:pStyle w:val="a0"/>
      </w:pPr>
      <w:r>
        <w:t>我能在两分钟内说清本章解决的问题与不解决的问题。</w:t>
      </w:r>
    </w:p>
    <w:p w14:paraId="33B45239" w14:textId="77777777">
      <w:pPr>
        <w:pStyle w:val="a0"/>
      </w:pPr>
      <w:r>
        <w:t>我能解释核心公式中每个符号的对象、形状和单位。</w:t>
      </w:r>
    </w:p>
    <w:p w14:paraId="27C31EF6" w14:textId="77777777">
      <w:pPr>
        <w:pStyle w:val="a0"/>
      </w:pPr>
      <w:r>
        <w:t>我能运行最小代码，并预测改变一个变量的方向性影响。</w:t>
      </w:r>
    </w:p>
    <w:p w14:paraId="03879D6F" w14:textId="77777777">
      <w:pPr>
        <w:pStyle w:val="a0"/>
      </w:pPr>
      <w:r>
        <w:t>我能区分教学模拟、实际测量和文献引用。</w:t>
      </w:r>
    </w:p>
    <w:p w14:paraId="04AF6B8B" w14:textId="77777777">
      <w:pPr>
        <w:pStyle w:val="a0"/>
      </w:pPr>
      <w:r>
        <w:t>我能给出至少三种失败原因，并按顺序排查。</w:t>
      </w:r>
    </w:p>
    <w:p w14:paraId="58BD5A28" w14:textId="77777777">
      <w:pPr>
        <w:pStyle w:val="a0"/>
      </w:pPr>
      <w:r>
        <w:t>我能说明何时必须停止自动化并交给人。</w:t>
      </w:r>
    </w:p>
    <w:p w14:paraId="7338A63E" w14:textId="77777777">
      <w:pPr>
        <w:pStyle w:val="a0"/>
      </w:pPr>
      <w:r>
        <w:t>我能提出一个可证伪研究问题和最低成本基线。</w:t>
      </w:r>
    </w:p>
    <w:p w14:paraId="5F4E8013" w14:textId="77777777">
      <w:pPr>
        <w:pStyle w:val="21"/>
      </w:pPr>
      <w:bookmarkStart w:id="181" w:name="_Toc236985086"/>
      <w:r>
        <w:t xml:space="preserve">13. </w:t>
      </w:r>
      <w:r>
        <w:t>来源与核实</w:t>
      </w:r>
      <w:bookmarkEnd w:id="181"/>
    </w:p>
    <w:p w14:paraId="619433F0" w14:textId="77777777">
      <w:r>
        <w:t>本章来源于下列一手框架、官方文档、开放教材或研究论文的结构化核对；正文为原创解释，不复制原图、习题答案或大段原文。时效内容在每个版本重新核实。</w:t>
      </w:r>
    </w:p>
    <w:p w14:paraId="0D9972A1" w14:textId="77777777">
      <w:pPr>
        <w:pStyle w:val="a0"/>
      </w:pPr>
      <w:r>
        <w:t>[S003] ACM, IEEE-CS, AAAI</w:t>
      </w:r>
      <w:r>
        <w:t>，《</w:t>
      </w:r>
      <w:r>
        <w:t>Computer Science Curricula 2023</w:t>
      </w:r>
      <w:r>
        <w:t>》，</w:t>
      </w:r>
      <w:hyperlink r:id="rId42">
        <w:r>
          <w:rPr>
            <w:color w:val="1747D1"/>
            <w:u w:val="single"/>
          </w:rPr>
          <w:t>访问</w:t>
        </w:r>
        <w:r>
          <w:rPr>
            <w:color w:val="1747D1"/>
            <w:u w:val="single"/>
          </w:rPr>
          <w:t xml:space="preserve"> csed.acm.org</w:t>
        </w:r>
      </w:hyperlink>
      <w:r>
        <w:t>）</w:t>
      </w:r>
    </w:p>
    <w:p w14:paraId="52CF484E" w14:textId="77777777">
      <w:pPr>
        <w:pStyle w:val="a0"/>
      </w:pPr>
      <w:r>
        <w:t>[S006] Python Software Foundation</w:t>
      </w:r>
      <w:r>
        <w:t>，《</w:t>
      </w:r>
      <w:r>
        <w:t>Python 3 Documentation</w:t>
      </w:r>
      <w:r>
        <w:t>》，</w:t>
      </w:r>
      <w:hyperlink r:id="rId43">
        <w:r>
          <w:rPr>
            <w:color w:val="1747D1"/>
            <w:u w:val="single"/>
          </w:rPr>
          <w:t>访问</w:t>
        </w:r>
        <w:r>
          <w:rPr>
            <w:color w:val="1747D1"/>
            <w:u w:val="single"/>
          </w:rPr>
          <w:t xml:space="preserve"> docs.python.org</w:t>
        </w:r>
      </w:hyperlink>
      <w:r>
        <w:t>）</w:t>
      </w:r>
    </w:p>
    <w:p w14:paraId="7515AC8D" w14:textId="77777777">
      <w:pPr>
        <w:pStyle w:val="a0"/>
      </w:pPr>
      <w:r>
        <w:t>[S082] Google</w:t>
      </w:r>
      <w:r>
        <w:t>，《</w:t>
      </w:r>
      <w:r>
        <w:t>Colaboratory FAQ</w:t>
      </w:r>
      <w:r>
        <w:t>》，</w:t>
      </w:r>
      <w:hyperlink r:id="rId44">
        <w:r>
          <w:rPr>
            <w:color w:val="1747D1"/>
            <w:u w:val="single"/>
          </w:rPr>
          <w:t>访问</w:t>
        </w:r>
        <w:r>
          <w:rPr>
            <w:color w:val="1747D1"/>
            <w:u w:val="single"/>
          </w:rPr>
          <w:t xml:space="preserve"> research.google.com</w:t>
        </w:r>
      </w:hyperlink>
      <w:r>
        <w:t>）</w:t>
      </w:r>
    </w:p>
    <w:p w14:paraId="5B89A3B8"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4A5AA57B" w14:textId="77777777">
      <w:pPr>
        <w:pStyle w:val="1"/>
      </w:pPr>
      <w:bookmarkStart w:id="182" w:name="_Toc236985087"/>
      <w:r>
        <w:lastRenderedPageBreak/>
        <w:t>月</w:t>
      </w:r>
      <w:r>
        <w:t>2</w:t>
      </w:r>
      <w:r>
        <w:t>阶段项目：制作一个可测试的学习时间分配器</w:t>
      </w:r>
      <w:bookmarkEnd w:id="182"/>
    </w:p>
    <w:p w14:paraId="128B3F25" w14:textId="77777777">
      <w:pPr>
        <w:pStyle w:val="NEWVARCallout"/>
      </w:pPr>
      <w:r>
        <w:rPr>
          <w:b/>
        </w:rPr>
        <w:t>项目结论：</w:t>
      </w:r>
      <w:r>
        <w:t xml:space="preserve"> </w:t>
      </w:r>
      <w:r>
        <w:t>用虚构课程数据写命令行程序，支持输入校验、函数拆分、测试和错误提示。</w:t>
      </w:r>
      <w:r>
        <w:t xml:space="preserve"> </w:t>
      </w:r>
      <w:r>
        <w:t>当前状态为</w:t>
      </w:r>
      <w:r>
        <w:t xml:space="preserve"> draft</w:t>
      </w:r>
      <w:r>
        <w:t>。</w:t>
      </w:r>
    </w:p>
    <w:p w14:paraId="030231A8" w14:textId="77777777">
      <w:pPr>
        <w:pStyle w:val="21"/>
      </w:pPr>
      <w:bookmarkStart w:id="183" w:name="_Toc236985088"/>
      <w:r>
        <w:t>交付物</w:t>
      </w:r>
      <w:bookmarkEnd w:id="183"/>
    </w:p>
    <w:p w14:paraId="0637AAE3" w14:textId="77777777">
      <w:pPr>
        <w:pStyle w:val="a0"/>
      </w:pPr>
      <w:r>
        <w:t>问题与边界说明</w:t>
      </w:r>
    </w:p>
    <w:p w14:paraId="20A38A6E" w14:textId="77777777">
      <w:pPr>
        <w:pStyle w:val="a0"/>
      </w:pPr>
      <w:r>
        <w:t>可运行最小实现</w:t>
      </w:r>
    </w:p>
    <w:p w14:paraId="3D025EC4" w14:textId="77777777">
      <w:pPr>
        <w:pStyle w:val="a0"/>
      </w:pPr>
      <w:r>
        <w:t>实验记录与失败分析</w:t>
      </w:r>
    </w:p>
    <w:p w14:paraId="1EFA545E" w14:textId="77777777">
      <w:pPr>
        <w:pStyle w:val="a0"/>
      </w:pPr>
      <w:r>
        <w:t>来源与许可清单</w:t>
      </w:r>
    </w:p>
    <w:p w14:paraId="04835D23" w14:textId="77777777">
      <w:pPr>
        <w:pStyle w:val="a0"/>
      </w:pPr>
      <w:r>
        <w:t>风险、隐私与人工闸门</w:t>
      </w:r>
    </w:p>
    <w:p w14:paraId="3E98CA07" w14:textId="77777777">
      <w:pPr>
        <w:pStyle w:val="a0"/>
      </w:pPr>
      <w:r>
        <w:t>复现</w:t>
      </w:r>
      <w:r>
        <w:t>README</w:t>
      </w:r>
    </w:p>
    <w:p w14:paraId="068B3EDF" w14:textId="77777777">
      <w:pPr>
        <w:pStyle w:val="21"/>
      </w:pPr>
      <w:bookmarkStart w:id="184" w:name="_Toc236985089"/>
      <w:r>
        <w:t>验收方法</w:t>
      </w:r>
      <w:bookmarkEnd w:id="184"/>
    </w:p>
    <w:p w14:paraId="26F799B3" w14:textId="77777777">
      <w:pPr>
        <w:pStyle w:val="a"/>
      </w:pPr>
      <w:r>
        <w:t>在</w:t>
      </w:r>
      <w:r>
        <w:t>CPU</w:t>
      </w:r>
      <w:r>
        <w:t>或浏览器主线运行；若使用</w:t>
      </w:r>
      <w:r>
        <w:t>GPU</w:t>
      </w:r>
      <w:r>
        <w:t>，另提供缩小数据冒烟测试。</w:t>
      </w:r>
    </w:p>
    <w:p w14:paraId="03D033B5" w14:textId="77777777">
      <w:pPr>
        <w:pStyle w:val="a"/>
      </w:pPr>
      <w:r>
        <w:t>保存环境、依赖、随机种子、数据许可、测量记录和失败样例。</w:t>
      </w:r>
    </w:p>
    <w:p w14:paraId="655C6BC3" w14:textId="77777777">
      <w:pPr>
        <w:pStyle w:val="a"/>
      </w:pPr>
      <w:r>
        <w:t>逐条标记实际测量、教学模拟和文献引用，写清适用边界。</w:t>
      </w:r>
    </w:p>
    <w:p w14:paraId="259EFCD8" w14:textId="77777777">
      <w:pPr>
        <w:pStyle w:val="a"/>
      </w:pPr>
      <w:r>
        <w:t>不收集个人信息；高风险输出必须有人审阅、可拒答、可回滚。</w:t>
      </w:r>
    </w:p>
    <w:p w14:paraId="5F56BE9D" w14:textId="77777777">
      <w:pPr>
        <w:pStyle w:val="1"/>
      </w:pPr>
      <w:bookmarkStart w:id="185" w:name="ch_009"/>
      <w:bookmarkStart w:id="186" w:name="_Toc236985090"/>
      <w:r>
        <w:lastRenderedPageBreak/>
        <w:t>第</w:t>
      </w:r>
      <w:r>
        <w:t>9</w:t>
      </w:r>
      <w:r>
        <w:t>章</w:t>
      </w:r>
      <w:r>
        <w:t xml:space="preserve"> </w:t>
      </w:r>
      <w:r>
        <w:t>命令行与</w:t>
      </w:r>
      <w:r>
        <w:t>Git</w:t>
      </w:r>
      <w:r>
        <w:t>：给每次改变留下可回溯证据</w:t>
      </w:r>
      <w:bookmarkEnd w:id="185"/>
      <w:bookmarkEnd w:id="186"/>
    </w:p>
    <w:p w14:paraId="1DDB6634" w14:textId="77777777">
      <w:pPr>
        <w:pStyle w:val="ac"/>
      </w:pPr>
      <w:r>
        <w:rPr>
          <w:rFonts w:ascii="Noto Sans SC" w:eastAsia="Noto Sans SC" w:hAnsi="Noto Sans SC" w:cs="Noto Sans SC"/>
        </w:rPr>
        <w:t>CLI and Git</w:t>
      </w:r>
    </w:p>
    <w:tbl>
      <w:tblPr>
        <w:tblStyle w:val="aff1"/>
        <w:tblW w:w="0" w:type="auto"/>
        <w:jc w:val="center"/>
        <w:tblLook w:val="04A0" w:firstRow="1" w:lastRow="0" w:firstColumn="1" w:lastColumn="0" w:noHBand="0" w:noVBand="1"/>
      </w:tblPr>
      <w:tblGrid>
        <w:gridCol w:w="3854"/>
        <w:gridCol w:w="5746"/>
      </w:tblGrid>
      <w:tr w14:paraId="00C66C28" w14:textId="77777777">
        <w:trPr>
          <w:tblHeader/>
          <w:jc w:val="center"/>
        </w:trPr>
        <w:tc>
          <w:tcPr>
            <w:tcW w:w="4680" w:type="dxa"/>
            <w:shd w:val="clear" w:color="auto" w:fill="1747D1"/>
            <w:tcMar>
              <w:top w:w="100" w:type="dxa"/>
              <w:left w:w="120" w:type="dxa"/>
              <w:bottom w:w="100" w:type="dxa"/>
              <w:right w:w="120" w:type="dxa"/>
            </w:tcMar>
          </w:tcPr>
          <w:p w14:paraId="04EC9237" w14:textId="77777777">
            <w:r>
              <w:rPr>
                <w:b/>
                <w:color w:val="FFFFFF"/>
              </w:rPr>
              <w:t>项目</w:t>
            </w:r>
          </w:p>
        </w:tc>
        <w:tc>
          <w:tcPr>
            <w:tcW w:w="4680" w:type="dxa"/>
            <w:shd w:val="clear" w:color="auto" w:fill="1747D1"/>
            <w:tcMar>
              <w:top w:w="100" w:type="dxa"/>
              <w:left w:w="120" w:type="dxa"/>
              <w:bottom w:w="100" w:type="dxa"/>
              <w:right w:w="120" w:type="dxa"/>
            </w:tcMar>
          </w:tcPr>
          <w:p w14:paraId="02B1F9BD" w14:textId="77777777">
            <w:r>
              <w:rPr>
                <w:b/>
                <w:color w:val="FFFFFF"/>
              </w:rPr>
              <w:t>内容</w:t>
            </w:r>
          </w:p>
        </w:tc>
      </w:tr>
      <w:tr w14:paraId="7BED918E" w14:textId="77777777">
        <w:trPr>
          <w:jc w:val="center"/>
        </w:trPr>
        <w:tc>
          <w:tcPr>
            <w:tcW w:w="2088" w:type="dxa"/>
            <w:shd w:val="clear" w:color="auto" w:fill="EAF0FF"/>
            <w:tcMar>
              <w:top w:w="100" w:type="dxa"/>
              <w:left w:w="120" w:type="dxa"/>
              <w:bottom w:w="100" w:type="dxa"/>
              <w:right w:w="120" w:type="dxa"/>
            </w:tcMar>
            <w:vAlign w:val="center"/>
          </w:tcPr>
          <w:p w14:paraId="572FD941" w14:textId="77777777">
            <w:r>
              <w:rPr>
                <w:b/>
              </w:rPr>
              <w:t>学习单元</w:t>
            </w:r>
          </w:p>
        </w:tc>
        <w:tc>
          <w:tcPr>
            <w:tcW w:w="6840" w:type="dxa"/>
            <w:tcMar>
              <w:top w:w="100" w:type="dxa"/>
              <w:left w:w="120" w:type="dxa"/>
              <w:bottom w:w="100" w:type="dxa"/>
              <w:right w:w="120" w:type="dxa"/>
            </w:tcMar>
            <w:vAlign w:val="center"/>
          </w:tcPr>
          <w:p w14:paraId="61AE6F38" w14:textId="77777777">
            <w:r>
              <w:t>月</w:t>
            </w:r>
            <w:r>
              <w:t>3 · Git</w:t>
            </w:r>
            <w:r>
              <w:t>、数据、</w:t>
            </w:r>
            <w:r>
              <w:t>SQL</w:t>
            </w:r>
            <w:r>
              <w:t>与可复现性</w:t>
            </w:r>
          </w:p>
        </w:tc>
      </w:tr>
      <w:tr w14:paraId="497B3A67" w14:textId="77777777">
        <w:trPr>
          <w:jc w:val="center"/>
        </w:trPr>
        <w:tc>
          <w:tcPr>
            <w:tcW w:w="2088" w:type="dxa"/>
            <w:shd w:val="clear" w:color="auto" w:fill="EAF0FF"/>
            <w:tcMar>
              <w:top w:w="100" w:type="dxa"/>
              <w:left w:w="120" w:type="dxa"/>
              <w:bottom w:w="100" w:type="dxa"/>
              <w:right w:w="120" w:type="dxa"/>
            </w:tcMar>
            <w:vAlign w:val="center"/>
          </w:tcPr>
          <w:p w14:paraId="63F5E919" w14:textId="77777777">
            <w:r>
              <w:rPr>
                <w:b/>
              </w:rPr>
              <w:t>建议时间</w:t>
            </w:r>
          </w:p>
        </w:tc>
        <w:tc>
          <w:tcPr>
            <w:tcW w:w="6840" w:type="dxa"/>
            <w:tcMar>
              <w:top w:w="100" w:type="dxa"/>
              <w:left w:w="120" w:type="dxa"/>
              <w:bottom w:w="100" w:type="dxa"/>
              <w:right w:w="120" w:type="dxa"/>
            </w:tcMar>
            <w:vAlign w:val="center"/>
          </w:tcPr>
          <w:p w14:paraId="6BFC4F4D" w14:textId="77777777">
            <w:r>
              <w:t>8</w:t>
            </w:r>
            <w:r>
              <w:t>小时</w:t>
            </w:r>
          </w:p>
        </w:tc>
      </w:tr>
      <w:tr w14:paraId="77FCD1C1" w14:textId="77777777">
        <w:trPr>
          <w:jc w:val="center"/>
        </w:trPr>
        <w:tc>
          <w:tcPr>
            <w:tcW w:w="2088" w:type="dxa"/>
            <w:shd w:val="clear" w:color="auto" w:fill="EAF0FF"/>
            <w:tcMar>
              <w:top w:w="100" w:type="dxa"/>
              <w:left w:w="120" w:type="dxa"/>
              <w:bottom w:w="100" w:type="dxa"/>
              <w:right w:w="120" w:type="dxa"/>
            </w:tcMar>
            <w:vAlign w:val="center"/>
          </w:tcPr>
          <w:p w14:paraId="177C5DF5" w14:textId="77777777">
            <w:r>
              <w:rPr>
                <w:b/>
              </w:rPr>
              <w:t>评审状态</w:t>
            </w:r>
          </w:p>
        </w:tc>
        <w:tc>
          <w:tcPr>
            <w:tcW w:w="6840" w:type="dxa"/>
            <w:tcMar>
              <w:top w:w="100" w:type="dxa"/>
              <w:left w:w="120" w:type="dxa"/>
              <w:bottom w:w="100" w:type="dxa"/>
              <w:right w:w="120" w:type="dxa"/>
            </w:tcMar>
            <w:vAlign w:val="center"/>
          </w:tcPr>
          <w:p w14:paraId="192D3FFF" w14:textId="77777777">
            <w:r>
              <w:t xml:space="preserve">draft · </w:t>
            </w:r>
            <w:r>
              <w:t>核实</w:t>
            </w:r>
            <w:r>
              <w:t xml:space="preserve"> 2026-08-06</w:t>
            </w:r>
          </w:p>
        </w:tc>
      </w:tr>
      <w:tr w14:paraId="65BE51BC" w14:textId="77777777">
        <w:trPr>
          <w:jc w:val="center"/>
        </w:trPr>
        <w:tc>
          <w:tcPr>
            <w:tcW w:w="2088" w:type="dxa"/>
            <w:shd w:val="clear" w:color="auto" w:fill="EAF0FF"/>
            <w:tcMar>
              <w:top w:w="100" w:type="dxa"/>
              <w:left w:w="120" w:type="dxa"/>
              <w:bottom w:w="100" w:type="dxa"/>
              <w:right w:w="120" w:type="dxa"/>
            </w:tcMar>
            <w:vAlign w:val="center"/>
          </w:tcPr>
          <w:p w14:paraId="3907DB31" w14:textId="77777777">
            <w:r>
              <w:rPr>
                <w:b/>
              </w:rPr>
              <w:t>练习与实验</w:t>
            </w:r>
          </w:p>
        </w:tc>
        <w:tc>
          <w:tcPr>
            <w:tcW w:w="6840" w:type="dxa"/>
            <w:tcMar>
              <w:top w:w="100" w:type="dxa"/>
              <w:left w:w="120" w:type="dxa"/>
              <w:bottom w:w="100" w:type="dxa"/>
              <w:right w:w="120" w:type="dxa"/>
            </w:tcMar>
            <w:vAlign w:val="center"/>
          </w:tcPr>
          <w:p w14:paraId="7D70A6DC" w14:textId="77777777">
            <w:r>
              <w:t>3</w:t>
            </w:r>
            <w:r>
              <w:t>道练习</w:t>
            </w:r>
            <w:r>
              <w:t xml:space="preserve"> · 1</w:t>
            </w:r>
            <w:r>
              <w:t>个互动实验</w:t>
            </w:r>
          </w:p>
        </w:tc>
      </w:tr>
    </w:tbl>
    <w:p w14:paraId="51529767" w14:textId="77777777">
      <w:r>
        <w:rPr>
          <w:b/>
        </w:rPr>
        <w:t>先修关系：</w:t>
      </w:r>
      <w:hyperlink w:anchor="ch_008" w:history="1">
        <w:r>
          <w:rPr>
            <w:color w:val="1747D1"/>
            <w:u w:val="single"/>
          </w:rPr>
          <w:t>第</w:t>
        </w:r>
        <w:r>
          <w:rPr>
            <w:color w:val="1747D1"/>
            <w:u w:val="single"/>
          </w:rPr>
          <w:t>8</w:t>
        </w:r>
        <w:r>
          <w:rPr>
            <w:color w:val="1747D1"/>
            <w:u w:val="single"/>
          </w:rPr>
          <w:t>章</w:t>
        </w:r>
        <w:r>
          <w:rPr>
            <w:color w:val="1747D1"/>
            <w:u w:val="single"/>
          </w:rPr>
          <w:t xml:space="preserve"> </w:t>
        </w:r>
        <w:r>
          <w:rPr>
            <w:color w:val="1747D1"/>
            <w:u w:val="single"/>
          </w:rPr>
          <w:t>算法、复杂度与调试：找到慢和错的原因</w:t>
        </w:r>
      </w:hyperlink>
    </w:p>
    <w:p w14:paraId="688718CA" w14:textId="77777777">
      <w:pPr>
        <w:pStyle w:val="NEWVARCallout"/>
      </w:pPr>
      <w:r>
        <w:rPr>
          <w:b/>
        </w:rPr>
        <w:t>结论先行：</w:t>
      </w:r>
      <w:r>
        <w:t xml:space="preserve"> </w:t>
      </w:r>
      <w:r>
        <w:t>理解工作区、暂存区、提交、分支和合并，学会小步提交与非破坏式恢复。</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21CEFD70" w14:textId="77777777">
      <w:pPr>
        <w:pStyle w:val="21"/>
      </w:pPr>
      <w:bookmarkStart w:id="187" w:name="_Toc236985091"/>
      <w:r>
        <w:t xml:space="preserve">1. </w:t>
      </w:r>
      <w:r>
        <w:t>为什么重要，现在能做什么</w:t>
      </w:r>
      <w:bookmarkEnd w:id="187"/>
    </w:p>
    <w:p w14:paraId="1CDD756D" w14:textId="77777777">
      <w:r>
        <w:t>学完本章，你应该能把</w:t>
      </w:r>
      <w:r>
        <w:t>“</w:t>
      </w:r>
      <w:r>
        <w:t>命令行与</w:t>
      </w:r>
      <w:r>
        <w:t>Git</w:t>
      </w:r>
      <w:r>
        <w:t>：给每次改变留下可回溯证据</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76EE91DD" w14:textId="77777777">
      <w:r>
        <w:t>本章聚焦：理解工作区、暂存区、提交、分支和合并，学会小步提交与非破坏式恢复。</w:t>
      </w:r>
      <w:r>
        <w:t xml:space="preserve"> </w:t>
      </w:r>
      <w:r>
        <w:t>这件事重要，因为</w:t>
      </w:r>
      <w:r>
        <w:t>AI</w:t>
      </w:r>
      <w:r>
        <w:t>系统的错误通常不是</w:t>
      </w:r>
      <w:r>
        <w:t>“</w:t>
      </w:r>
      <w:r>
        <w:t>模型突然不聪明</w:t>
      </w:r>
      <w:r>
        <w:t>”</w:t>
      </w:r>
      <w:r>
        <w:t>，而是问题定义、数据表示、目标函数、评估或部署</w:t>
      </w:r>
      <w:r>
        <w:lastRenderedPageBreak/>
        <w:t>条件之间不一致。把这些环节分开，才能定位故障，也才能对他人解释为什么一个结果值得或不值得相信。</w:t>
      </w:r>
    </w:p>
    <w:p w14:paraId="395EBF20" w14:textId="77777777">
      <w:pPr>
        <w:pStyle w:val="21"/>
      </w:pPr>
      <w:bookmarkStart w:id="188" w:name="_Toc236985092"/>
      <w:r>
        <w:t xml:space="preserve">2. </w:t>
      </w:r>
      <w:r>
        <w:t>先修检查与生活类比</w:t>
      </w:r>
      <w:bookmarkEnd w:id="188"/>
    </w:p>
    <w:p w14:paraId="02D70193" w14:textId="77777777">
      <w:r>
        <w:t>先用一分钟自测：你能否说明输入和输出分别是什么？能否区分规则、算法、模型与系统？能否读懂变量、函数和简单图表？如果其中一项还不稳，先回到前置章节</w:t>
      </w:r>
      <w:r>
        <w:t xml:space="preserve"> algorithms-debugging</w:t>
      </w:r>
      <w:r>
        <w:t>。不要跳过地基；后续章节默认你会保存代码、记录环境、保护隐私，并区分教学模拟与真实测量。</w:t>
      </w:r>
    </w:p>
    <w:p w14:paraId="0D641ACE" w14:textId="77777777">
      <w:r>
        <w:t>生活类比：</w:t>
      </w:r>
      <w:r>
        <w:t>Git</w:t>
      </w:r>
      <w:r>
        <w:t>像实验室的带时间戳实验记录本，提交不是云备份，而是一组可解释的变化。</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5464FF5E" w14:textId="77777777">
      <w:pPr>
        <w:pStyle w:val="21"/>
      </w:pPr>
      <w:bookmarkStart w:id="189" w:name="_Toc236985093"/>
      <w:r>
        <w:t xml:space="preserve">3. </w:t>
      </w:r>
      <w:r>
        <w:t>互动实验：只改变一个变量</w:t>
      </w:r>
      <w:bookmarkEnd w:id="189"/>
    </w:p>
    <w:p w14:paraId="41A5A246" w14:textId="77777777">
      <w:pPr>
        <w:pStyle w:val="af7"/>
      </w:pPr>
      <w:r>
        <w:t>实验</w:t>
      </w:r>
      <w:r>
        <w:t xml:space="preserve"> 9-1</w:t>
      </w:r>
      <w:r>
        <w:t xml:space="preserve">　命令行与</w:t>
      </w:r>
      <w:r>
        <w:t>Git</w:t>
      </w:r>
      <w:r>
        <w:t>：给每次改变留下可回溯证据：单变量实验（教学模拟）</w:t>
      </w:r>
    </w:p>
    <w:tbl>
      <w:tblPr>
        <w:tblStyle w:val="aff1"/>
        <w:tblW w:w="0" w:type="auto"/>
        <w:jc w:val="center"/>
        <w:tblLook w:val="04A0" w:firstRow="1" w:lastRow="0" w:firstColumn="1" w:lastColumn="0" w:noHBand="0" w:noVBand="1"/>
      </w:tblPr>
      <w:tblGrid>
        <w:gridCol w:w="3849"/>
        <w:gridCol w:w="5751"/>
      </w:tblGrid>
      <w:tr w14:paraId="1C95ABE9" w14:textId="77777777">
        <w:trPr>
          <w:tblHeader/>
          <w:jc w:val="center"/>
        </w:trPr>
        <w:tc>
          <w:tcPr>
            <w:tcW w:w="4680" w:type="dxa"/>
            <w:shd w:val="clear" w:color="auto" w:fill="1747D1"/>
            <w:tcMar>
              <w:top w:w="100" w:type="dxa"/>
              <w:left w:w="120" w:type="dxa"/>
              <w:bottom w:w="100" w:type="dxa"/>
              <w:right w:w="120" w:type="dxa"/>
            </w:tcMar>
          </w:tcPr>
          <w:p w14:paraId="0A4F2B34" w14:textId="77777777">
            <w:r>
              <w:rPr>
                <w:b/>
                <w:color w:val="FFFFFF"/>
              </w:rPr>
              <w:t>项目</w:t>
            </w:r>
          </w:p>
        </w:tc>
        <w:tc>
          <w:tcPr>
            <w:tcW w:w="4680" w:type="dxa"/>
            <w:shd w:val="clear" w:color="auto" w:fill="1747D1"/>
            <w:tcMar>
              <w:top w:w="100" w:type="dxa"/>
              <w:left w:w="120" w:type="dxa"/>
              <w:bottom w:w="100" w:type="dxa"/>
              <w:right w:w="120" w:type="dxa"/>
            </w:tcMar>
          </w:tcPr>
          <w:p w14:paraId="1A392037" w14:textId="77777777">
            <w:r>
              <w:rPr>
                <w:b/>
                <w:color w:val="FFFFFF"/>
              </w:rPr>
              <w:t>内容</w:t>
            </w:r>
          </w:p>
        </w:tc>
      </w:tr>
      <w:tr w14:paraId="2A661277" w14:textId="77777777">
        <w:trPr>
          <w:jc w:val="center"/>
        </w:trPr>
        <w:tc>
          <w:tcPr>
            <w:tcW w:w="2088" w:type="dxa"/>
            <w:shd w:val="clear" w:color="auto" w:fill="EAF0FF"/>
            <w:tcMar>
              <w:top w:w="100" w:type="dxa"/>
              <w:left w:w="120" w:type="dxa"/>
              <w:bottom w:w="100" w:type="dxa"/>
              <w:right w:w="120" w:type="dxa"/>
            </w:tcMar>
            <w:vAlign w:val="center"/>
          </w:tcPr>
          <w:p w14:paraId="34F0B986" w14:textId="77777777">
            <w:r>
              <w:rPr>
                <w:b/>
              </w:rPr>
              <w:t>只改变量</w:t>
            </w:r>
          </w:p>
        </w:tc>
        <w:tc>
          <w:tcPr>
            <w:tcW w:w="6840" w:type="dxa"/>
            <w:tcMar>
              <w:top w:w="100" w:type="dxa"/>
              <w:left w:w="120" w:type="dxa"/>
              <w:bottom w:w="100" w:type="dxa"/>
              <w:right w:w="120" w:type="dxa"/>
            </w:tcMar>
            <w:vAlign w:val="center"/>
          </w:tcPr>
          <w:p w14:paraId="120A2625" w14:textId="77777777">
            <w:r>
              <w:t>单次提交改动，范围</w:t>
            </w:r>
            <w:r>
              <w:t xml:space="preserve"> 1–100</w:t>
            </w:r>
            <w:r>
              <w:t>项，步长</w:t>
            </w:r>
            <w:r>
              <w:t xml:space="preserve"> 1</w:t>
            </w:r>
          </w:p>
        </w:tc>
      </w:tr>
      <w:tr w14:paraId="02034333" w14:textId="77777777">
        <w:trPr>
          <w:jc w:val="center"/>
        </w:trPr>
        <w:tc>
          <w:tcPr>
            <w:tcW w:w="2088" w:type="dxa"/>
            <w:shd w:val="clear" w:color="auto" w:fill="EAF0FF"/>
            <w:tcMar>
              <w:top w:w="100" w:type="dxa"/>
              <w:left w:w="120" w:type="dxa"/>
              <w:bottom w:w="100" w:type="dxa"/>
              <w:right w:w="120" w:type="dxa"/>
            </w:tcMar>
            <w:vAlign w:val="center"/>
          </w:tcPr>
          <w:p w14:paraId="28DF1B79" w14:textId="77777777">
            <w:r>
              <w:rPr>
                <w:b/>
              </w:rPr>
              <w:t>实验目标</w:t>
            </w:r>
          </w:p>
        </w:tc>
        <w:tc>
          <w:tcPr>
            <w:tcW w:w="6840" w:type="dxa"/>
            <w:tcMar>
              <w:top w:w="100" w:type="dxa"/>
              <w:left w:w="120" w:type="dxa"/>
              <w:bottom w:w="100" w:type="dxa"/>
              <w:right w:w="120" w:type="dxa"/>
            </w:tcMar>
            <w:vAlign w:val="center"/>
          </w:tcPr>
          <w:p w14:paraId="122DCC4C" w14:textId="77777777">
            <w:r>
              <w:t>只改变</w:t>
            </w:r>
            <w:r>
              <w:t>“</w:t>
            </w:r>
            <w:r>
              <w:t>单次提交改动</w:t>
            </w:r>
            <w:r>
              <w:t>”</w:t>
            </w:r>
            <w:r>
              <w:t>，观察结果、代价和风险如何一起变化，理解理解工作区、暂存区、提交、分支和合并，学会小步提交与非破坏式恢复。</w:t>
            </w:r>
          </w:p>
        </w:tc>
      </w:tr>
      <w:tr w14:paraId="485FDDA1" w14:textId="77777777">
        <w:trPr>
          <w:jc w:val="center"/>
        </w:trPr>
        <w:tc>
          <w:tcPr>
            <w:tcW w:w="2088" w:type="dxa"/>
            <w:shd w:val="clear" w:color="auto" w:fill="EAF0FF"/>
            <w:tcMar>
              <w:top w:w="100" w:type="dxa"/>
              <w:left w:w="120" w:type="dxa"/>
              <w:bottom w:w="100" w:type="dxa"/>
              <w:right w:w="120" w:type="dxa"/>
            </w:tcMar>
            <w:vAlign w:val="center"/>
          </w:tcPr>
          <w:p w14:paraId="5235A8DC" w14:textId="77777777">
            <w:r>
              <w:rPr>
                <w:b/>
              </w:rPr>
              <w:t>键盘操作</w:t>
            </w:r>
          </w:p>
        </w:tc>
        <w:tc>
          <w:tcPr>
            <w:tcW w:w="6840" w:type="dxa"/>
            <w:tcMar>
              <w:top w:w="100" w:type="dxa"/>
              <w:left w:w="120" w:type="dxa"/>
              <w:bottom w:w="100" w:type="dxa"/>
              <w:right w:w="120" w:type="dxa"/>
            </w:tcMar>
            <w:vAlign w:val="center"/>
          </w:tcPr>
          <w:p w14:paraId="6F9BD5A4" w14:textId="77777777">
            <w:r>
              <w:t>聚焦滑块后使用方向键微调，</w:t>
            </w:r>
            <w:r>
              <w:t>Page Up/Page Down</w:t>
            </w:r>
            <w:r>
              <w:t>大步调整，</w:t>
            </w:r>
            <w:r>
              <w:t>Home/End</w:t>
            </w:r>
            <w:r>
              <w:t>到达边界。</w:t>
            </w:r>
          </w:p>
        </w:tc>
      </w:tr>
      <w:tr w14:paraId="399148A2" w14:textId="77777777">
        <w:trPr>
          <w:jc w:val="center"/>
        </w:trPr>
        <w:tc>
          <w:tcPr>
            <w:tcW w:w="2088" w:type="dxa"/>
            <w:shd w:val="clear" w:color="auto" w:fill="EAF0FF"/>
            <w:tcMar>
              <w:top w:w="100" w:type="dxa"/>
              <w:left w:w="120" w:type="dxa"/>
              <w:bottom w:w="100" w:type="dxa"/>
              <w:right w:w="120" w:type="dxa"/>
            </w:tcMar>
            <w:vAlign w:val="center"/>
          </w:tcPr>
          <w:p w14:paraId="20C63671" w14:textId="77777777">
            <w:r>
              <w:rPr>
                <w:b/>
              </w:rPr>
              <w:t>静态替代</w:t>
            </w:r>
          </w:p>
        </w:tc>
        <w:tc>
          <w:tcPr>
            <w:tcW w:w="6840" w:type="dxa"/>
            <w:tcMar>
              <w:top w:w="100" w:type="dxa"/>
              <w:left w:w="120" w:type="dxa"/>
              <w:bottom w:w="100" w:type="dxa"/>
              <w:right w:w="120" w:type="dxa"/>
            </w:tcMar>
            <w:vAlign w:val="center"/>
          </w:tcPr>
          <w:p w14:paraId="6F23556E" w14:textId="77777777">
            <w:r>
              <w:t>静态替代：把单次提交改动分别设为</w:t>
            </w:r>
            <w:r>
              <w:t>1</w:t>
            </w:r>
            <w:r>
              <w:t>项、</w:t>
            </w:r>
            <w:r>
              <w:t>12</w:t>
            </w:r>
            <w:r>
              <w:t>项和</w:t>
            </w:r>
            <w:r>
              <w:t>100</w:t>
            </w:r>
            <w:r>
              <w:lastRenderedPageBreak/>
              <w:t>项，手工比较三组教学模拟输出。</w:t>
            </w:r>
          </w:p>
        </w:tc>
      </w:tr>
      <w:tr w14:paraId="2F036FC1" w14:textId="77777777">
        <w:trPr>
          <w:jc w:val="center"/>
        </w:trPr>
        <w:tc>
          <w:tcPr>
            <w:tcW w:w="2088" w:type="dxa"/>
            <w:shd w:val="clear" w:color="auto" w:fill="EAF0FF"/>
            <w:tcMar>
              <w:top w:w="100" w:type="dxa"/>
              <w:left w:w="120" w:type="dxa"/>
              <w:bottom w:w="100" w:type="dxa"/>
              <w:right w:w="120" w:type="dxa"/>
            </w:tcMar>
            <w:vAlign w:val="center"/>
          </w:tcPr>
          <w:p w14:paraId="159C4971" w14:textId="77777777">
            <w:r>
              <w:rPr>
                <w:b/>
              </w:rPr>
              <w:lastRenderedPageBreak/>
              <w:t>结果边界</w:t>
            </w:r>
          </w:p>
        </w:tc>
        <w:tc>
          <w:tcPr>
            <w:tcW w:w="6840" w:type="dxa"/>
            <w:tcMar>
              <w:top w:w="100" w:type="dxa"/>
              <w:left w:w="120" w:type="dxa"/>
              <w:bottom w:w="100" w:type="dxa"/>
              <w:right w:w="120" w:type="dxa"/>
            </w:tcMar>
            <w:vAlign w:val="center"/>
          </w:tcPr>
          <w:p w14:paraId="27BA3EAE" w14:textId="77777777">
            <w:r>
              <w:t>页面数值由公开公式生成，只用于教学，不代表真实模型性能或现实世界因果效果。</w:t>
            </w:r>
          </w:p>
        </w:tc>
      </w:tr>
    </w:tbl>
    <w:p w14:paraId="31E31116" w14:textId="77777777">
      <w:r>
        <w:t>实验目标：只改变</w:t>
      </w:r>
      <w:r>
        <w:t>“</w:t>
      </w:r>
      <w:r>
        <w:t>单次提交改动</w:t>
      </w:r>
      <w:r>
        <w:t>”</w:t>
      </w:r>
      <w:r>
        <w:t>，观察结果、代价和风险如何一起变化，理解理解工作区、暂存区、提交、分支和合并，学会小步提交与非破坏式恢复。</w:t>
      </w:r>
    </w:p>
    <w:p w14:paraId="6F1347E4" w14:textId="77777777">
      <w:r>
        <w:t>静态替代说明：静态替代：把单次提交改动分别设为</w:t>
      </w:r>
      <w:r>
        <w:t>1</w:t>
      </w:r>
      <w:r>
        <w:t>项、</w:t>
      </w:r>
      <w:r>
        <w:t>12</w:t>
      </w:r>
      <w:r>
        <w:t>项和</w:t>
      </w:r>
      <w:r>
        <w:t>100</w:t>
      </w:r>
      <w:r>
        <w:t>项，手工比较三组教学模拟输出。</w:t>
      </w:r>
    </w:p>
    <w:p w14:paraId="51B9D9EE" w14:textId="77777777">
      <w:r>
        <w:t>键盘操作：聚焦滑块后使用方向键微调，</w:t>
      </w:r>
      <w:r>
        <w:t>Page Up/Page Down</w:t>
      </w:r>
      <w:r>
        <w:t>大步调整，</w:t>
      </w:r>
      <w:r>
        <w:t>Home/End</w:t>
      </w:r>
      <w:r>
        <w:t>到达边界。</w:t>
      </w:r>
    </w:p>
    <w:p w14:paraId="61EA7313" w14:textId="77777777">
      <w:r>
        <w:t>风险提示：页面数值由公开公式生成，只用于教学，不代表真实模型性能或现实世界因果效果。</w:t>
      </w:r>
    </w:p>
    <w:p w14:paraId="7A4D8427" w14:textId="77777777">
      <w:pPr>
        <w:pStyle w:val="21"/>
      </w:pPr>
      <w:bookmarkStart w:id="190" w:name="_Toc236985094"/>
      <w:r>
        <w:t xml:space="preserve">4. </w:t>
      </w:r>
      <w:r>
        <w:t>直觉到数学</w:t>
      </w:r>
      <w:bookmarkEnd w:id="190"/>
    </w:p>
    <w:p w14:paraId="0AD3CDB9" w14:textId="77777777">
      <w:r>
        <w:t>核心关系：</w:t>
      </w:r>
      <w:r>
        <w:rPr>
          <w:rFonts w:ascii="Cascadia Mono" w:eastAsia="Cascadia Mono" w:hAnsi="Cascadia Mono" w:cs="Cascadia Mono"/>
          <w:color w:val="173F35"/>
          <w:sz w:val="18"/>
        </w:rPr>
        <w:t>working tree → staging → commit graph</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7A87E7ED"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4AD9785E" w14:textId="77777777">
      <w:pPr>
        <w:pStyle w:val="21"/>
      </w:pPr>
      <w:bookmarkStart w:id="191" w:name="_Toc236985095"/>
      <w:r>
        <w:t xml:space="preserve">5. </w:t>
      </w:r>
      <w:r>
        <w:t>最小实现</w:t>
      </w:r>
      <w:bookmarkEnd w:id="191"/>
    </w:p>
    <w:p w14:paraId="13EB7F00"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4C73D61A" w14:textId="77777777">
      <w:pPr>
        <w:pStyle w:val="af7"/>
      </w:pPr>
      <w:r>
        <w:lastRenderedPageBreak/>
        <w:t>代码</w:t>
      </w:r>
      <w:r>
        <w:t xml:space="preserve"> 9-1</w:t>
      </w:r>
      <w:r>
        <w:t xml:space="preserve">　</w:t>
      </w:r>
      <w:r>
        <w:t>python</w:t>
      </w:r>
      <w:r>
        <w:t>最小实现</w:t>
      </w:r>
    </w:p>
    <w:p w14:paraId="12E978A4" w14:textId="77777777">
      <w:pPr>
        <w:pStyle w:val="CodeBlock"/>
      </w:pPr>
      <w:r>
        <w:t>from dataclasses import dataclass</w:t>
      </w:r>
      <w:r>
        <w:br/>
      </w:r>
      <w:r>
        <w:t xml:space="preserve"> </w:t>
      </w:r>
      <w:r>
        <w:br/>
      </w:r>
      <w:r>
        <w:t>@dataclass(frozen=True)</w:t>
      </w:r>
      <w:r>
        <w:br/>
      </w:r>
      <w:r>
        <w:t>class Experiment:</w:t>
      </w:r>
      <w:r>
        <w:br/>
      </w:r>
      <w:r>
        <w:t xml:space="preserve">    name: str</w:t>
      </w:r>
      <w:r>
        <w:br/>
      </w:r>
      <w:r>
        <w:t xml:space="preserve">    value: float</w:t>
      </w:r>
      <w:r>
        <w:br/>
      </w:r>
      <w:r>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Experiment(name="git-and-cli", value=0.60)</w:t>
      </w:r>
      <w:r>
        <w:br/>
      </w:r>
      <w:r>
        <w:t>print(evaluate(case))</w:t>
      </w:r>
    </w:p>
    <w:p w14:paraId="21C5F336"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42102AF8" w14:textId="77777777">
      <w:pPr>
        <w:pStyle w:val="21"/>
      </w:pPr>
      <w:bookmarkStart w:id="192" w:name="_Toc236985096"/>
      <w:r>
        <w:t xml:space="preserve">6. </w:t>
      </w:r>
      <w:r>
        <w:t>五轮系统化理解</w:t>
      </w:r>
      <w:bookmarkEnd w:id="192"/>
    </w:p>
    <w:p w14:paraId="014D4975" w14:textId="77777777">
      <w:pPr>
        <w:pStyle w:val="31"/>
      </w:pPr>
      <w:bookmarkStart w:id="193" w:name="_Toc236985097"/>
      <w:r>
        <w:t xml:space="preserve">1. </w:t>
      </w:r>
      <w:r>
        <w:t>问题边界</w:t>
      </w:r>
      <w:bookmarkEnd w:id="193"/>
    </w:p>
    <w:p w14:paraId="0D07CD6C" w14:textId="77777777">
      <w:r>
        <w:t>先把要解决的任务写成输入、输出、约束、失败代价与不做什么。</w:t>
      </w:r>
      <w:r>
        <w:t xml:space="preserve"> </w:t>
      </w:r>
      <w:r>
        <w:t>对</w:t>
      </w:r>
      <w:r>
        <w:t>“</w:t>
      </w:r>
      <w:r>
        <w:t>命令行与</w:t>
      </w:r>
      <w:r>
        <w:t>Git</w:t>
      </w:r>
      <w:r>
        <w:t>：给每次改变留下可回溯证据</w:t>
      </w:r>
      <w:r>
        <w:t>”</w:t>
      </w:r>
      <w:r>
        <w:t>而言，第一步不是背下定义，而是把核心问题写成一句能被反驳、能被测量的话：理解工作区、暂存区、提交、分支和合并，学会小步提交与非破坏式恢复。。接着逐项标记观察到的事实、由公式推导的结果、来自文献的结论和仍然不确定的部分。这样做能防止把界面效果、单个案例或流畅文字误当成稳定能力。</w:t>
      </w:r>
      <w:r>
        <w:t>Git</w:t>
      </w:r>
      <w:r>
        <w:t>像实验室的带时间戳实验记录本，提交不是云备份，而是一组可解释的变化。</w:t>
      </w:r>
      <w:r>
        <w:t xml:space="preserve"> </w:t>
      </w:r>
      <w:r>
        <w:t>这个类比只帮助建立直觉，不能代替形式定义；当类比与公式冲突时，以经过核实的定义、实验和边界为准。</w:t>
      </w:r>
    </w:p>
    <w:p w14:paraId="7F605963"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2E52164D" w14:textId="77777777">
      <w:r>
        <w:lastRenderedPageBreak/>
        <w:t>本层实验只调节</w:t>
      </w:r>
      <w:r>
        <w:t>“</w:t>
      </w:r>
      <w:r>
        <w:t>单次提交改动</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E2E566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working tree → staging → commit graph</w:t>
      </w:r>
      <w:r>
        <w:t>，逐个说明符号的对象、形状、单位和取值范围；把零值、极大值、空输入、重复输入和相反方向代入，检查是否符合直觉。任何无法解释的异常都应保留在失败日志，而不是删除。</w:t>
      </w:r>
    </w:p>
    <w:p w14:paraId="72B64DE4" w14:textId="77777777">
      <w:r>
        <w:t>完成本层的标准不是</w:t>
      </w:r>
      <w:r>
        <w:t>“</w:t>
      </w:r>
      <w:r>
        <w:t>看懂了</w:t>
      </w:r>
      <w:r>
        <w:t>”</w:t>
      </w:r>
      <w:r>
        <w:t>，而是你能不看正文讲出三件事：本章方法解决什么问题；它依赖哪些假设；怎样设计一个能让它失败的测试。再向同学解释为什么</w:t>
      </w:r>
      <w:r>
        <w:t>Git</w:t>
      </w:r>
      <w:r>
        <w:t>像实验室的带时间戳实验记录本，提交不是云备份，而是一组可解释的变化。只是入口，并给出一个类比失效的地方。如果解释中出现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等宽泛词，就把它们替换成可观察行为和适用条件。最后写一句研究问题：在虚构机器人在二维网格中的轨迹中，当单次提交改动变化时，哪个机制最可能先成为瓶颈，怎样用对照实验验证？</w:t>
      </w:r>
    </w:p>
    <w:p w14:paraId="56D709CE" w14:textId="77777777">
      <w:pPr>
        <w:pStyle w:val="31"/>
      </w:pPr>
      <w:bookmarkStart w:id="194" w:name="_Toc236985098"/>
      <w:r>
        <w:t xml:space="preserve">3. </w:t>
      </w:r>
      <w:r>
        <w:t>机制与因果链</w:t>
      </w:r>
      <w:bookmarkEnd w:id="194"/>
    </w:p>
    <w:p w14:paraId="12A005EC" w14:textId="77777777">
      <w:r>
        <w:t>沿着数据进入、内部计算、输出形成和外部行动逐步追踪，而不是只记名词。</w:t>
      </w:r>
      <w:r>
        <w:t xml:space="preserve"> </w:t>
      </w:r>
      <w:r>
        <w:t>对</w:t>
      </w:r>
      <w:r>
        <w:t>“</w:t>
      </w:r>
      <w:r>
        <w:t>命令行与</w:t>
      </w:r>
      <w:r>
        <w:t>Git</w:t>
      </w:r>
      <w:r>
        <w:t>：给每次改变留下可回溯证据</w:t>
      </w:r>
      <w:r>
        <w:t>”</w:t>
      </w:r>
      <w:r>
        <w:t>而言，第一步不是背下定义，而是把核心问题写成一句能被反驳、能被测量的话：理解工作区、暂存区、提交、分支和合并，学会小步提交与非破坏式恢复。。接着逐项标记观察到的事实、由公式推导的结果、来自文献的结论和仍然不确定的部分。这样做能防止把界面效果、单个案例或流畅文字误当成稳定能力。</w:t>
      </w:r>
      <w:r>
        <w:t>Git</w:t>
      </w:r>
      <w:r>
        <w:t>像实验室的带时间戳实验记录本，提交不是云备份，而是一组可解释的变化。</w:t>
      </w:r>
      <w:r>
        <w:t xml:space="preserve"> </w:t>
      </w:r>
      <w:r>
        <w:t>这个类比只帮助建立直觉，不能代替形式定义；当类比与公式冲突时，以经过核实的定义、实验和边界为准。</w:t>
      </w:r>
    </w:p>
    <w:p w14:paraId="200FD94C" w14:textId="77777777">
      <w:r>
        <w:lastRenderedPageBreak/>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1B0FF2AE" w14:textId="77777777">
      <w:r>
        <w:t>本层实验只调节</w:t>
      </w:r>
      <w:r>
        <w:t>“</w:t>
      </w:r>
      <w:r>
        <w:t>单次提交改动</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DDDCE4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working tree → staging → commit graph</w:t>
      </w:r>
      <w:r>
        <w:t>，逐个说明符号的对象、形状、单位和取值范围；把零值、极大值、空输入、重复输入和相反方向代入，检查是否符合直觉。任何无法解释的异常都应保留在失败日志，而不是删除。</w:t>
      </w:r>
    </w:p>
    <w:p w14:paraId="513F8E86" w14:textId="77777777">
      <w:r>
        <w:t>完成本层的标准不是</w:t>
      </w:r>
      <w:r>
        <w:t>“</w:t>
      </w:r>
      <w:r>
        <w:t>看懂了</w:t>
      </w:r>
      <w:r>
        <w:t>”</w:t>
      </w:r>
      <w:r>
        <w:t>，而是你能不看正文讲出三件事：本章方法解决什么问题；它依赖哪些假设；怎样设计一个能让它失败的测试。再向同学解释为什么</w:t>
      </w:r>
      <w:r>
        <w:t>Git</w:t>
      </w:r>
      <w:r>
        <w:t>像实验室的带时间戳实验记录本，提交不是云备份，而是一组可解释的变化。只是入口，并给出一个类比失效的地方。如果解释中出现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等宽泛词，就把它们替换成可观察行为和适用条件。最后写一句研究问题：在合成的植物叶片特征中，当单次提交改动变化时，哪个机制最可能先成为瓶颈，怎样用对照实验验证？</w:t>
      </w:r>
    </w:p>
    <w:p w14:paraId="0E4B99E0" w14:textId="77777777">
      <w:pPr>
        <w:pStyle w:val="31"/>
      </w:pPr>
      <w:bookmarkStart w:id="195" w:name="_Toc236985099"/>
      <w:r>
        <w:t xml:space="preserve">7. </w:t>
      </w:r>
      <w:r>
        <w:t>评估与不确定性</w:t>
      </w:r>
      <w:bookmarkEnd w:id="195"/>
    </w:p>
    <w:p w14:paraId="055AEF22" w14:textId="77777777">
      <w:r>
        <w:t>把平均指标拆成切片、置信区间、校准、错误代价和最坏情况。</w:t>
      </w:r>
      <w:r>
        <w:t xml:space="preserve"> </w:t>
      </w:r>
      <w:r>
        <w:t>对</w:t>
      </w:r>
      <w:r>
        <w:t>“</w:t>
      </w:r>
      <w:r>
        <w:t>命令行与</w:t>
      </w:r>
      <w:r>
        <w:t>Git</w:t>
      </w:r>
      <w:r>
        <w:t>：给每次改变留下可回溯证据</w:t>
      </w:r>
      <w:r>
        <w:t>”</w:t>
      </w:r>
      <w:r>
        <w:t>而言，第一步不是背下定义，而是把核心问题写成一句能被反驳、能被测量的话：理解工作区、暂存区、提交、分支和合并，学会小步提交与非破坏式恢复。。接着逐项标记观察到的事实、</w:t>
      </w:r>
      <w:r>
        <w:lastRenderedPageBreak/>
        <w:t>由公式推导的结果、来自文献的结论和仍然不确定的部分。这样做能防止把界面效果、单个案例或流畅文字误当成稳定能力。</w:t>
      </w:r>
      <w:r>
        <w:t>Git</w:t>
      </w:r>
      <w:r>
        <w:t>像实验室的带时间戳实验记录本，提交不是云备份，而是一组可解释的变化。</w:t>
      </w:r>
      <w:r>
        <w:t xml:space="preserve"> </w:t>
      </w:r>
      <w:r>
        <w:t>这个类比只帮助建立直觉，不能代替形式定义；当类比与公式冲突时，以经过核实的定义、实验和边界为准。</w:t>
      </w:r>
    </w:p>
    <w:p w14:paraId="0C94AD24"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3EC303FD" w14:textId="77777777">
      <w:r>
        <w:t>本层实验只调节</w:t>
      </w:r>
      <w:r>
        <w:t>“</w:t>
      </w:r>
      <w:r>
        <w:t>单次提交改动</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A7CC67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working tree → staging → commit graph</w:t>
      </w:r>
      <w:r>
        <w:t>，逐个说明符号的对象、形状、单位和取值范围；把零值、极大值、空输入、重复输入和相反方向代入，检查是否符合直觉。任何无法解释的异常都应保留在失败日志，而不是删除。</w:t>
      </w:r>
    </w:p>
    <w:p w14:paraId="7FD5CC77" w14:textId="77777777">
      <w:r>
        <w:t>完成本层的标准不是</w:t>
      </w:r>
      <w:r>
        <w:t>“</w:t>
      </w:r>
      <w:r>
        <w:t>看懂了</w:t>
      </w:r>
      <w:r>
        <w:t>”</w:t>
      </w:r>
      <w:r>
        <w:t>，而是你能不看正文讲出三件事：本章方法解决什么问题；它依赖哪些假设；怎样设计一个能让它失败的测试。再向同学解释为什么</w:t>
      </w:r>
      <w:r>
        <w:t>Git</w:t>
      </w:r>
      <w:r>
        <w:t>像实验室的带时间戳实验记录本，提交不是云备份，而是一组可解释的变化。只是入口，并给出一个类比失效的地方。如果解释中出现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等宽泛词，就把它们替换成可观察行为和适用条件。最后写一句研究问题：在合成的植物叶片特征中，当单次提交改动变化时，哪个机制最可能先成为瓶颈，怎样用对照实验验证？</w:t>
      </w:r>
    </w:p>
    <w:p w14:paraId="4811F541" w14:textId="77777777">
      <w:pPr>
        <w:pStyle w:val="31"/>
      </w:pPr>
      <w:bookmarkStart w:id="196" w:name="_Toc236985100"/>
      <w:r>
        <w:lastRenderedPageBreak/>
        <w:t xml:space="preserve">9. </w:t>
      </w:r>
      <w:r>
        <w:t>工程与复现</w:t>
      </w:r>
      <w:bookmarkEnd w:id="196"/>
    </w:p>
    <w:p w14:paraId="73FA9A8C" w14:textId="77777777">
      <w:r>
        <w:t>固定版本、环境、种子和测量记录，使别人能从原始输入重建结论。</w:t>
      </w:r>
      <w:r>
        <w:t xml:space="preserve"> </w:t>
      </w:r>
      <w:r>
        <w:t>对</w:t>
      </w:r>
      <w:r>
        <w:t>“</w:t>
      </w:r>
      <w:r>
        <w:t>命令行与</w:t>
      </w:r>
      <w:r>
        <w:t>Git</w:t>
      </w:r>
      <w:r>
        <w:t>：给每次改变留下可回溯证据</w:t>
      </w:r>
      <w:r>
        <w:t>”</w:t>
      </w:r>
      <w:r>
        <w:t>而言，第一步不是背下定义，而是把核心问题写成一句能被反驳、能被测量的话：理解工作区、暂存区、提交、分支和合并，学会小步提交与非破坏式恢复。。接着逐项标记观察到的事实、由公式推导的结果、来自文献的结论和仍然不确定的部分。这样做能防止把界面效果、单个案例或流畅文字误当成稳定能力。</w:t>
      </w:r>
      <w:r>
        <w:t>Git</w:t>
      </w:r>
      <w:r>
        <w:t>像实验室的带时间戳实验记录本，提交不是云备份，而是一组可解释的变化。</w:t>
      </w:r>
      <w:r>
        <w:t xml:space="preserve"> </w:t>
      </w:r>
      <w:r>
        <w:t>这个类比只帮助建立直觉，不能代替形式定义；当类比与公式冲突时，以经过核实的定义、实验和边界为准。</w:t>
      </w:r>
    </w:p>
    <w:p w14:paraId="7007E830"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7A63790A" w14:textId="77777777">
      <w:r>
        <w:t>本层实验只调节</w:t>
      </w:r>
      <w:r>
        <w:t>“</w:t>
      </w:r>
      <w:r>
        <w:t>单次提交改动</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5275B5C"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working tree → staging → commit graph</w:t>
      </w:r>
      <w:r>
        <w:t>，逐个说明符号的对象、形状、单位和取值范围；把零值、极大值、空输入、重复输入和相反方向代入，检查是否符合直觉。任何无法解释的异常都应保留在失败日志，而不是删除。</w:t>
      </w:r>
    </w:p>
    <w:p w14:paraId="61E8B375" w14:textId="77777777">
      <w:r>
        <w:t>完成本层的标准不是</w:t>
      </w:r>
      <w:r>
        <w:t>“</w:t>
      </w:r>
      <w:r>
        <w:t>看懂了</w:t>
      </w:r>
      <w:r>
        <w:t>”</w:t>
      </w:r>
      <w:r>
        <w:t>，而是你能不看正文讲出三件事：本章方法解决什么问题；它依赖哪些假设；怎样设计一个能让它失败的测试。再向同学解释为什么</w:t>
      </w:r>
      <w:r>
        <w:t>Git</w:t>
      </w:r>
      <w:r>
        <w:t>像实验室的带时间戳实验记录本，</w:t>
      </w:r>
      <w:r>
        <w:lastRenderedPageBreak/>
        <w:t>提交不是云备份，而是一组可解释的变化。只是入口，并给出一个类比失效的地方。如果解释中出现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等宽泛词，就把它们替换成可观察行为和适用条件。最后写一句研究问题：在虚构机器人在二维网格中的轨迹中，当单次提交改动变化时，哪个机制最可能先成为瓶颈，怎样用对照实验验证？</w:t>
      </w:r>
    </w:p>
    <w:p w14:paraId="373983F1" w14:textId="77777777">
      <w:pPr>
        <w:pStyle w:val="31"/>
      </w:pPr>
      <w:bookmarkStart w:id="197" w:name="_Toc236985101"/>
      <w:r>
        <w:t xml:space="preserve">11. </w:t>
      </w:r>
      <w:r>
        <w:t>迁移与研究</w:t>
      </w:r>
      <w:bookmarkEnd w:id="197"/>
    </w:p>
    <w:p w14:paraId="348798BB" w14:textId="77777777">
      <w:r>
        <w:t>把本章方法搬到新情境，用对照和消融判断哪些部分可迁移、哪些需要重做。</w:t>
      </w:r>
      <w:r>
        <w:t xml:space="preserve"> </w:t>
      </w:r>
      <w:r>
        <w:t>对</w:t>
      </w:r>
      <w:r>
        <w:t>“</w:t>
      </w:r>
      <w:r>
        <w:t>命令行与</w:t>
      </w:r>
      <w:r>
        <w:t>Git</w:t>
      </w:r>
      <w:r>
        <w:t>：给每次改变留下可回溯证据</w:t>
      </w:r>
      <w:r>
        <w:t>”</w:t>
      </w:r>
      <w:r>
        <w:t>而言，第一步不是背下定义，而是把核心问题写成一句能被反驳、能被测量的话：理解工作区、暂存区、提交、分支和合并，学会小步提交与非破坏式恢复。。接着逐项标记观察到的事实、由公式推导的结果、来自文献的结论和仍然不确定的部分。这样做能防止把界面效果、单个案例或流畅文字误当成稳定能力。</w:t>
      </w:r>
      <w:r>
        <w:t>Git</w:t>
      </w:r>
      <w:r>
        <w:t>像实验室的带时间戳实验记录本，提交不是云备份，而是一组可解释的变化。</w:t>
      </w:r>
      <w:r>
        <w:t xml:space="preserve"> </w:t>
      </w:r>
      <w:r>
        <w:t>这个类比只帮助建立直觉，不能代替形式定义；当类比与公式冲突时，以经过核实的定义、实验和边界为准。</w:t>
      </w:r>
    </w:p>
    <w:p w14:paraId="50FB1227"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4AF4424D" w14:textId="77777777">
      <w:r>
        <w:t>本层实验只调节</w:t>
      </w:r>
      <w:r>
        <w:t>“</w:t>
      </w:r>
      <w:r>
        <w:t>单次提交改动</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7A05F8A"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working tree → staging → commit graph</w:t>
      </w:r>
      <w:r>
        <w:t>，逐个说明符号的对象、形状、单位和取值</w:t>
      </w:r>
      <w:r>
        <w:lastRenderedPageBreak/>
        <w:t>范围；把零值、极大值、空输入、重复输入和相反方向代入，检查是否符合直觉。任何无法解释的异常都应保留在失败日志，而不是删除。</w:t>
      </w:r>
    </w:p>
    <w:p w14:paraId="7E7DE342" w14:textId="77777777">
      <w:r>
        <w:t>完成本层的标准不是</w:t>
      </w:r>
      <w:r>
        <w:t>“</w:t>
      </w:r>
      <w:r>
        <w:t>看懂了</w:t>
      </w:r>
      <w:r>
        <w:t>”</w:t>
      </w:r>
      <w:r>
        <w:t>，而是你能不看正文讲出三件事：本章方法解决什么问题；它依赖哪些假设；怎样设计一个能让它失败的测试。再向同学解释为什么</w:t>
      </w:r>
      <w:r>
        <w:t>Git</w:t>
      </w:r>
      <w:r>
        <w:t>像实验室的带时间戳实验记录本，提交不是云备份，而是一组可解释的变化。只是入口，并给出一个类比失效的地方。如果解释中出现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等宽泛词，就把它们替换成可观察行为和适用条件。最后写一句研究问题：在合成的植物叶片特征中，当单次提交改动变化时，哪个机制最可能先成为瓶颈，怎样用对照实验验证？</w:t>
      </w:r>
    </w:p>
    <w:p w14:paraId="3E8448AC" w14:textId="77777777">
      <w:pPr>
        <w:pStyle w:val="21"/>
      </w:pPr>
      <w:bookmarkStart w:id="198" w:name="_Toc236985102"/>
      <w:r>
        <w:t>7. PyTorch</w:t>
      </w:r>
      <w:r>
        <w:t>实现路线</w:t>
      </w:r>
      <w:bookmarkEnd w:id="198"/>
    </w:p>
    <w:p w14:paraId="73E4C553"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2A72EF00"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16479191" w14:textId="77777777">
      <w:pPr>
        <w:pStyle w:val="21"/>
      </w:pPr>
      <w:bookmarkStart w:id="199" w:name="_Toc236985103"/>
      <w:r>
        <w:t xml:space="preserve">8. </w:t>
      </w:r>
      <w:r>
        <w:t>实验设计与结果记录</w:t>
      </w:r>
      <w:bookmarkEnd w:id="199"/>
    </w:p>
    <w:p w14:paraId="52A834DA" w14:textId="77777777">
      <w:r>
        <w:t>为本章建立一张实验表。固定问题定义、数据版本、基线、硬件、依赖和随机种子，只改变</w:t>
      </w:r>
      <w:r>
        <w:t>“</w:t>
      </w:r>
      <w:r>
        <w:t>单次提交改动</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1A006C7C" w14:textId="77777777">
      <w:r>
        <w:lastRenderedPageBreak/>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1D4E89FF" w14:textId="77777777">
      <w:pPr>
        <w:pStyle w:val="21"/>
      </w:pPr>
      <w:bookmarkStart w:id="200" w:name="_Toc236985104"/>
      <w:r>
        <w:t xml:space="preserve">9. </w:t>
      </w:r>
      <w:r>
        <w:t>常见失败与排查顺序</w:t>
      </w:r>
      <w:bookmarkEnd w:id="200"/>
    </w:p>
    <w:p w14:paraId="6910B0E9" w14:textId="77777777">
      <w:pPr>
        <w:pStyle w:val="a"/>
      </w:pPr>
      <w:r>
        <w:rPr>
          <w:b/>
        </w:rPr>
        <w:t>问题定义错位。</w:t>
      </w:r>
      <w:r>
        <w:t xml:space="preserve"> </w:t>
      </w:r>
      <w:r>
        <w:t>指标提高但现实任务没有改善。重新写输入、决策和失败代价。</w:t>
      </w:r>
    </w:p>
    <w:p w14:paraId="405FBA1A" w14:textId="77777777">
      <w:pPr>
        <w:pStyle w:val="a"/>
      </w:pPr>
      <w:r>
        <w:rPr>
          <w:b/>
        </w:rPr>
        <w:t>数据泄漏或重复。</w:t>
      </w:r>
      <w:r>
        <w:t xml:space="preserve"> </w:t>
      </w:r>
      <w:r>
        <w:t>训练与测试共享样本、时间或主体信息。按真实部署边界重新切分。</w:t>
      </w:r>
    </w:p>
    <w:p w14:paraId="33736105" w14:textId="77777777">
      <w:pPr>
        <w:pStyle w:val="a"/>
      </w:pPr>
      <w:r>
        <w:rPr>
          <w:b/>
        </w:rPr>
        <w:t>表示不一致。</w:t>
      </w:r>
      <w:r>
        <w:t xml:space="preserve"> </w:t>
      </w:r>
      <w:r>
        <w:t>训练和推理使用不同预处理、词表、单位或类别顺序。把预处理随模型版本化。</w:t>
      </w:r>
    </w:p>
    <w:p w14:paraId="6C5DD408" w14:textId="77777777">
      <w:pPr>
        <w:pStyle w:val="a"/>
      </w:pPr>
      <w:r>
        <w:rPr>
          <w:b/>
        </w:rPr>
        <w:t>只看平均值。</w:t>
      </w:r>
      <w:r>
        <w:t xml:space="preserve"> </w:t>
      </w:r>
      <w:r>
        <w:t>少数群体、极端场景或长尾失败被平均掩盖。增加切片、区间和最坏情况。</w:t>
      </w:r>
    </w:p>
    <w:p w14:paraId="669C213A" w14:textId="77777777">
      <w:pPr>
        <w:pStyle w:val="a"/>
      </w:pPr>
      <w:r>
        <w:rPr>
          <w:b/>
        </w:rPr>
        <w:t>一次改变太多。</w:t>
      </w:r>
      <w:r>
        <w:t xml:space="preserve"> </w:t>
      </w:r>
      <w:r>
        <w:t>无法归因改进来源。回到单变量实验和消融。</w:t>
      </w:r>
    </w:p>
    <w:p w14:paraId="0EB3A4AF" w14:textId="77777777">
      <w:pPr>
        <w:pStyle w:val="a"/>
      </w:pPr>
      <w:r>
        <w:rPr>
          <w:b/>
        </w:rPr>
        <w:t>把流畅当正确。</w:t>
      </w:r>
      <w:r>
        <w:t xml:space="preserve"> </w:t>
      </w:r>
      <w:r>
        <w:t>生成结果自然但证据、逻辑或计算错误。增加引用核对、约束和拒答。</w:t>
      </w:r>
    </w:p>
    <w:p w14:paraId="1CC195A8" w14:textId="77777777">
      <w:pPr>
        <w:pStyle w:val="a"/>
      </w:pPr>
      <w:r>
        <w:rPr>
          <w:b/>
        </w:rPr>
        <w:t>部署条件变化。</w:t>
      </w:r>
      <w:r>
        <w:t xml:space="preserve"> </w:t>
      </w:r>
      <w:r>
        <w:t>延迟、内存、网络、传感器或用户行为不同。建立监控、降级与回滚。</w:t>
      </w:r>
    </w:p>
    <w:p w14:paraId="49971DD4"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45603903" w14:textId="77777777">
      <w:pPr>
        <w:pStyle w:val="21"/>
      </w:pPr>
      <w:bookmarkStart w:id="201" w:name="_Toc236985105"/>
      <w:r>
        <w:t xml:space="preserve">10. </w:t>
      </w:r>
      <w:r>
        <w:t>迁移任务</w:t>
      </w:r>
      <w:bookmarkEnd w:id="201"/>
    </w:p>
    <w:p w14:paraId="1778109E" w14:textId="77777777">
      <w:r>
        <w:t>工程线：把本章最小实现包装成一个可重复运行的命令，加入输入校验、测试、环境文件、日志、模型或规则版本、</w:t>
      </w:r>
      <w:r>
        <w:t>CPU</w:t>
      </w:r>
      <w:r>
        <w:t>资源上限和</w:t>
      </w:r>
      <w:r>
        <w:t>README</w:t>
      </w:r>
      <w:r>
        <w:t>。选择虚构机器人在二维网格中的轨迹作为公开或合成案例，提供一个正常输入、一个边界输入和一个应拒绝的输入。</w:t>
      </w:r>
    </w:p>
    <w:p w14:paraId="74223FC8" w14:textId="77777777">
      <w:r>
        <w:t>研究线：选择不含个人信息的教学模拟天气记录，提出一个可证伪问题。复现简单基线，再改变一个机制；至少做一次消融、一次分布变化测试和一次失败类别分析。报告效应大小与不确定性，不只报告最好分数。若结果没有改善，也要解释它排除了什么假设。</w:t>
      </w:r>
    </w:p>
    <w:p w14:paraId="60F5D94F" w14:textId="77777777">
      <w:pPr>
        <w:pStyle w:val="21"/>
      </w:pPr>
      <w:bookmarkStart w:id="202" w:name="_Toc236985106"/>
      <w:r>
        <w:lastRenderedPageBreak/>
        <w:t xml:space="preserve">11. </w:t>
      </w:r>
      <w:r>
        <w:t>三级练习</w:t>
      </w:r>
      <w:bookmarkEnd w:id="202"/>
    </w:p>
    <w:p w14:paraId="529E9D11" w14:textId="77777777">
      <w:pPr>
        <w:pStyle w:val="a"/>
      </w:pPr>
      <w:r>
        <w:rPr>
          <w:b/>
        </w:rPr>
        <w:t>基础题：</w:t>
      </w:r>
      <w:r>
        <w:t xml:space="preserve"> </w:t>
      </w:r>
      <w:r>
        <w:t>用自己的话解释</w:t>
      </w:r>
      <w:r>
        <w:t>“</w:t>
      </w:r>
      <w:r>
        <w:t>命令行与</w:t>
      </w:r>
      <w:r>
        <w:t>Git</w:t>
      </w:r>
      <w:r>
        <w:t>：给每次改变留下可回溯证据</w:t>
      </w:r>
      <w:r>
        <w:t>”</w:t>
      </w:r>
      <w:r>
        <w:t>，说明它的输入、输出和一个关键假设；再指出生活类比的一个局限。</w:t>
      </w:r>
    </w:p>
    <w:p w14:paraId="29FC6833" w14:textId="77777777">
      <w:pPr>
        <w:pStyle w:val="a"/>
      </w:pPr>
      <w:r>
        <w:rPr>
          <w:b/>
        </w:rPr>
        <w:t>应用题：</w:t>
      </w:r>
      <w:r>
        <w:t xml:space="preserve"> </w:t>
      </w:r>
      <w:r>
        <w:t>在合成电商目录但不含真实用户行为中设计一个只改变</w:t>
      </w:r>
      <w:r>
        <w:t>“</w:t>
      </w:r>
      <w:r>
        <w:t>单次提交改动</w:t>
      </w:r>
      <w:r>
        <w:t>”</w:t>
      </w:r>
      <w:r>
        <w:t>的实验，列出基线、三档设置、指标和失败样例。</w:t>
      </w:r>
    </w:p>
    <w:p w14:paraId="533629E5" w14:textId="77777777">
      <w:pPr>
        <w:pStyle w:val="a"/>
      </w:pPr>
      <w:r>
        <w:rPr>
          <w:b/>
        </w:rPr>
        <w:t>挑战题：</w:t>
      </w:r>
      <w:r>
        <w:t xml:space="preserve"> </w:t>
      </w:r>
      <w:r>
        <w:t>设计一个会让本章方法失效的分布变化或对抗条件，给出检测、拒答、人工复核和回滚方案。</w:t>
      </w:r>
    </w:p>
    <w:p w14:paraId="5FF206F6" w14:textId="77777777">
      <w:r>
        <w:t>独立答案位于</w:t>
      </w:r>
      <w:r>
        <w:t xml:space="preserve"> </w:t>
      </w:r>
      <w:r>
        <w:rPr>
          <w:rFonts w:ascii="Cascadia Mono" w:eastAsia="Cascadia Mono" w:hAnsi="Cascadia Mono" w:cs="Cascadia Mono"/>
          <w:color w:val="173F35"/>
          <w:sz w:val="18"/>
        </w:rPr>
        <w:t>content/ai-book/answers/git-and-cli.md</w:t>
      </w:r>
      <w:r>
        <w:t>，网页中默认折叠，建议先完成再核对。</w:t>
      </w:r>
    </w:p>
    <w:p w14:paraId="6302043A" w14:textId="77777777">
      <w:pPr>
        <w:pStyle w:val="21"/>
      </w:pPr>
      <w:bookmarkStart w:id="203" w:name="_Toc236985107"/>
      <w:r>
        <w:t xml:space="preserve">12. </w:t>
      </w:r>
      <w:r>
        <w:t>本章能力检查</w:t>
      </w:r>
      <w:bookmarkEnd w:id="203"/>
    </w:p>
    <w:p w14:paraId="5F68FE62" w14:textId="77777777">
      <w:pPr>
        <w:pStyle w:val="a0"/>
      </w:pPr>
      <w:r>
        <w:t>我能在两分钟内说清本章解决的问题与不解决的问题。</w:t>
      </w:r>
    </w:p>
    <w:p w14:paraId="59F3E338" w14:textId="77777777">
      <w:pPr>
        <w:pStyle w:val="a0"/>
      </w:pPr>
      <w:r>
        <w:t>我能解释核心公式中每个符号的对象、形状和单位。</w:t>
      </w:r>
    </w:p>
    <w:p w14:paraId="7C60D194" w14:textId="77777777">
      <w:pPr>
        <w:pStyle w:val="a0"/>
      </w:pPr>
      <w:r>
        <w:t>我能运行最小代码，并预测改变一个变量的方向性影响。</w:t>
      </w:r>
    </w:p>
    <w:p w14:paraId="29550CBC" w14:textId="77777777">
      <w:pPr>
        <w:pStyle w:val="a0"/>
      </w:pPr>
      <w:r>
        <w:t>我能区分教学模拟、实际测量和文献引用。</w:t>
      </w:r>
    </w:p>
    <w:p w14:paraId="3ED6466A" w14:textId="77777777">
      <w:pPr>
        <w:pStyle w:val="a0"/>
      </w:pPr>
      <w:r>
        <w:t>我能给出至少三种失败原因，并按顺序排查。</w:t>
      </w:r>
    </w:p>
    <w:p w14:paraId="3D581A3D" w14:textId="77777777">
      <w:pPr>
        <w:pStyle w:val="a0"/>
      </w:pPr>
      <w:r>
        <w:t>我能说明何时必须停止自动化并交给人。</w:t>
      </w:r>
    </w:p>
    <w:p w14:paraId="77F365CE" w14:textId="77777777">
      <w:pPr>
        <w:pStyle w:val="a0"/>
      </w:pPr>
      <w:r>
        <w:t>我能提出一个可证伪研究问题和最低成本基线。</w:t>
      </w:r>
    </w:p>
    <w:p w14:paraId="4F959342" w14:textId="77777777">
      <w:pPr>
        <w:pStyle w:val="21"/>
      </w:pPr>
      <w:bookmarkStart w:id="204" w:name="_Toc236985108"/>
      <w:r>
        <w:t xml:space="preserve">13. </w:t>
      </w:r>
      <w:r>
        <w:t>来源与核实</w:t>
      </w:r>
      <w:bookmarkEnd w:id="204"/>
    </w:p>
    <w:p w14:paraId="383F3BE5" w14:textId="77777777">
      <w:r>
        <w:t>本章来源于下列一手框架、官方文档、开放教材或研究论文的结构化核对；正文为原创解释，不复制原图、习题答案或大段原文。时效内容在每个版本重新核实。</w:t>
      </w:r>
    </w:p>
    <w:p w14:paraId="6CE98FC3" w14:textId="77777777">
      <w:pPr>
        <w:pStyle w:val="a0"/>
      </w:pPr>
      <w:r>
        <w:t>[S007] Scott Chacon, Ben Straub</w:t>
      </w:r>
      <w:r>
        <w:t>，《</w:t>
      </w:r>
      <w:r>
        <w:t>Pro Git</w:t>
      </w:r>
      <w:r>
        <w:t>》，</w:t>
      </w:r>
      <w:hyperlink r:id="rId45">
        <w:r>
          <w:rPr>
            <w:color w:val="1747D1"/>
            <w:u w:val="single"/>
          </w:rPr>
          <w:t>访问</w:t>
        </w:r>
        <w:r>
          <w:rPr>
            <w:color w:val="1747D1"/>
            <w:u w:val="single"/>
          </w:rPr>
          <w:t xml:space="preserve"> git-scm.com</w:t>
        </w:r>
      </w:hyperlink>
      <w:r>
        <w:t>）</w:t>
      </w:r>
    </w:p>
    <w:p w14:paraId="573D284B" w14:textId="77777777">
      <w:pPr>
        <w:pStyle w:val="a0"/>
      </w:pPr>
      <w:r>
        <w:t>[S008] SQLite Project</w:t>
      </w:r>
      <w:r>
        <w:t>，《</w:t>
      </w:r>
      <w:r>
        <w:t>SQLite Documentation</w:t>
      </w:r>
      <w:r>
        <w:t>》，</w:t>
      </w:r>
      <w:hyperlink r:id="rId46">
        <w:r>
          <w:rPr>
            <w:color w:val="1747D1"/>
            <w:u w:val="single"/>
          </w:rPr>
          <w:t>访问</w:t>
        </w:r>
        <w:r>
          <w:rPr>
            <w:color w:val="1747D1"/>
            <w:u w:val="single"/>
          </w:rPr>
          <w:t xml:space="preserve"> sqlite.org</w:t>
        </w:r>
      </w:hyperlink>
      <w:r>
        <w:t>）</w:t>
      </w:r>
    </w:p>
    <w:p w14:paraId="603FBA35" w14:textId="77777777">
      <w:pPr>
        <w:pStyle w:val="a0"/>
      </w:pPr>
      <w:r>
        <w:t>[S020] scikit-learn developers</w:t>
      </w:r>
      <w:r>
        <w:t>，《</w:t>
      </w:r>
      <w:r>
        <w:t>scikit-learn User Guide</w:t>
      </w:r>
      <w:r>
        <w:t>》，</w:t>
      </w:r>
      <w:hyperlink r:id="rId47">
        <w:r>
          <w:rPr>
            <w:color w:val="1747D1"/>
            <w:u w:val="single"/>
          </w:rPr>
          <w:t>访问</w:t>
        </w:r>
        <w:r>
          <w:rPr>
            <w:color w:val="1747D1"/>
            <w:u w:val="single"/>
          </w:rPr>
          <w:t xml:space="preserve"> scikit-learn.org</w:t>
        </w:r>
      </w:hyperlink>
      <w:r>
        <w:t>）</w:t>
      </w:r>
    </w:p>
    <w:p w14:paraId="07D771DA" w14:textId="77777777">
      <w:pPr>
        <w:pStyle w:val="a0"/>
      </w:pPr>
      <w:r>
        <w:lastRenderedPageBreak/>
        <w:t>[S072] Timnit Gebru et al.</w:t>
      </w:r>
      <w:r>
        <w:t>，《</w:t>
      </w:r>
      <w:r>
        <w:t>Datasheets for Datasets</w:t>
      </w:r>
      <w:r>
        <w:t>》，</w:t>
      </w:r>
      <w:hyperlink r:id="rId48">
        <w:r>
          <w:rPr>
            <w:color w:val="1747D1"/>
            <w:u w:val="single"/>
          </w:rPr>
          <w:t>访问</w:t>
        </w:r>
        <w:r>
          <w:rPr>
            <w:color w:val="1747D1"/>
            <w:u w:val="single"/>
          </w:rPr>
          <w:t xml:space="preserve"> arxiv.org</w:t>
        </w:r>
      </w:hyperlink>
      <w:r>
        <w:t>）</w:t>
      </w:r>
    </w:p>
    <w:p w14:paraId="6F376F91" w14:textId="77777777">
      <w:pPr>
        <w:pStyle w:val="a0"/>
      </w:pPr>
      <w:r>
        <w:t>[S080] ACM</w:t>
      </w:r>
      <w:r>
        <w:t>，《</w:t>
      </w:r>
      <w:r>
        <w:t>Artifact Review and Badging</w:t>
      </w:r>
      <w:r>
        <w:t>》，</w:t>
      </w:r>
      <w:hyperlink r:id="rId49">
        <w:r>
          <w:rPr>
            <w:color w:val="1747D1"/>
            <w:u w:val="single"/>
          </w:rPr>
          <w:t>访问</w:t>
        </w:r>
        <w:r>
          <w:rPr>
            <w:color w:val="1747D1"/>
            <w:u w:val="single"/>
          </w:rPr>
          <w:t xml:space="preserve"> acm.org</w:t>
        </w:r>
      </w:hyperlink>
      <w:r>
        <w:t>）</w:t>
      </w:r>
    </w:p>
    <w:p w14:paraId="3CBFF06F"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2A779563" w14:textId="77777777">
      <w:pPr>
        <w:pStyle w:val="1"/>
      </w:pPr>
      <w:bookmarkStart w:id="205" w:name="ch_010"/>
      <w:bookmarkStart w:id="206" w:name="_Toc236985109"/>
      <w:r>
        <w:lastRenderedPageBreak/>
        <w:t>第</w:t>
      </w:r>
      <w:r>
        <w:t>10</w:t>
      </w:r>
      <w:r>
        <w:t>章</w:t>
      </w:r>
      <w:r>
        <w:t xml:space="preserve"> </w:t>
      </w:r>
      <w:r>
        <w:t>数据生命周期：采集、清洗、字典与许可</w:t>
      </w:r>
      <w:bookmarkEnd w:id="205"/>
      <w:bookmarkEnd w:id="206"/>
    </w:p>
    <w:p w14:paraId="48AAC03F" w14:textId="77777777">
      <w:pPr>
        <w:pStyle w:val="ac"/>
      </w:pPr>
      <w:r>
        <w:rPr>
          <w:rFonts w:ascii="Noto Sans SC" w:eastAsia="Noto Sans SC" w:hAnsi="Noto Sans SC" w:cs="Noto Sans SC"/>
        </w:rPr>
        <w:t>Data lifecycle</w:t>
      </w:r>
    </w:p>
    <w:tbl>
      <w:tblPr>
        <w:tblStyle w:val="aff1"/>
        <w:tblW w:w="0" w:type="auto"/>
        <w:jc w:val="center"/>
        <w:tblLook w:val="04A0" w:firstRow="1" w:lastRow="0" w:firstColumn="1" w:lastColumn="0" w:noHBand="0" w:noVBand="1"/>
      </w:tblPr>
      <w:tblGrid>
        <w:gridCol w:w="3854"/>
        <w:gridCol w:w="5746"/>
      </w:tblGrid>
      <w:tr w14:paraId="1D8D02D1" w14:textId="77777777">
        <w:trPr>
          <w:tblHeader/>
          <w:jc w:val="center"/>
        </w:trPr>
        <w:tc>
          <w:tcPr>
            <w:tcW w:w="4680" w:type="dxa"/>
            <w:shd w:val="clear" w:color="auto" w:fill="1747D1"/>
            <w:tcMar>
              <w:top w:w="100" w:type="dxa"/>
              <w:left w:w="120" w:type="dxa"/>
              <w:bottom w:w="100" w:type="dxa"/>
              <w:right w:w="120" w:type="dxa"/>
            </w:tcMar>
          </w:tcPr>
          <w:p w14:paraId="599DFD16" w14:textId="77777777">
            <w:r>
              <w:rPr>
                <w:b/>
                <w:color w:val="FFFFFF"/>
              </w:rPr>
              <w:t>项目</w:t>
            </w:r>
          </w:p>
        </w:tc>
        <w:tc>
          <w:tcPr>
            <w:tcW w:w="4680" w:type="dxa"/>
            <w:shd w:val="clear" w:color="auto" w:fill="1747D1"/>
            <w:tcMar>
              <w:top w:w="100" w:type="dxa"/>
              <w:left w:w="120" w:type="dxa"/>
              <w:bottom w:w="100" w:type="dxa"/>
              <w:right w:w="120" w:type="dxa"/>
            </w:tcMar>
          </w:tcPr>
          <w:p w14:paraId="1D032AC8" w14:textId="77777777">
            <w:r>
              <w:rPr>
                <w:b/>
                <w:color w:val="FFFFFF"/>
              </w:rPr>
              <w:t>内容</w:t>
            </w:r>
          </w:p>
        </w:tc>
      </w:tr>
      <w:tr w14:paraId="7044EA3A" w14:textId="77777777">
        <w:trPr>
          <w:jc w:val="center"/>
        </w:trPr>
        <w:tc>
          <w:tcPr>
            <w:tcW w:w="2088" w:type="dxa"/>
            <w:shd w:val="clear" w:color="auto" w:fill="EAF0FF"/>
            <w:tcMar>
              <w:top w:w="100" w:type="dxa"/>
              <w:left w:w="120" w:type="dxa"/>
              <w:bottom w:w="100" w:type="dxa"/>
              <w:right w:w="120" w:type="dxa"/>
            </w:tcMar>
            <w:vAlign w:val="center"/>
          </w:tcPr>
          <w:p w14:paraId="45B1BC54" w14:textId="77777777">
            <w:r>
              <w:rPr>
                <w:b/>
              </w:rPr>
              <w:t>学习单元</w:t>
            </w:r>
          </w:p>
        </w:tc>
        <w:tc>
          <w:tcPr>
            <w:tcW w:w="6840" w:type="dxa"/>
            <w:tcMar>
              <w:top w:w="100" w:type="dxa"/>
              <w:left w:w="120" w:type="dxa"/>
              <w:bottom w:w="100" w:type="dxa"/>
              <w:right w:w="120" w:type="dxa"/>
            </w:tcMar>
            <w:vAlign w:val="center"/>
          </w:tcPr>
          <w:p w14:paraId="4E92C964" w14:textId="77777777">
            <w:r>
              <w:t>月</w:t>
            </w:r>
            <w:r>
              <w:t>3 · Git</w:t>
            </w:r>
            <w:r>
              <w:t>、数据、</w:t>
            </w:r>
            <w:r>
              <w:t>SQL</w:t>
            </w:r>
            <w:r>
              <w:t>与可复现性</w:t>
            </w:r>
          </w:p>
        </w:tc>
      </w:tr>
      <w:tr w14:paraId="121DF412" w14:textId="77777777">
        <w:trPr>
          <w:jc w:val="center"/>
        </w:trPr>
        <w:tc>
          <w:tcPr>
            <w:tcW w:w="2088" w:type="dxa"/>
            <w:shd w:val="clear" w:color="auto" w:fill="EAF0FF"/>
            <w:tcMar>
              <w:top w:w="100" w:type="dxa"/>
              <w:left w:w="120" w:type="dxa"/>
              <w:bottom w:w="100" w:type="dxa"/>
              <w:right w:w="120" w:type="dxa"/>
            </w:tcMar>
            <w:vAlign w:val="center"/>
          </w:tcPr>
          <w:p w14:paraId="1EDA984D" w14:textId="77777777">
            <w:r>
              <w:rPr>
                <w:b/>
              </w:rPr>
              <w:t>建议时间</w:t>
            </w:r>
          </w:p>
        </w:tc>
        <w:tc>
          <w:tcPr>
            <w:tcW w:w="6840" w:type="dxa"/>
            <w:tcMar>
              <w:top w:w="100" w:type="dxa"/>
              <w:left w:w="120" w:type="dxa"/>
              <w:bottom w:w="100" w:type="dxa"/>
              <w:right w:w="120" w:type="dxa"/>
            </w:tcMar>
            <w:vAlign w:val="center"/>
          </w:tcPr>
          <w:p w14:paraId="431184BC" w14:textId="77777777">
            <w:r>
              <w:t>8</w:t>
            </w:r>
            <w:r>
              <w:t>小时</w:t>
            </w:r>
          </w:p>
        </w:tc>
      </w:tr>
      <w:tr w14:paraId="5FE215DC" w14:textId="77777777">
        <w:trPr>
          <w:jc w:val="center"/>
        </w:trPr>
        <w:tc>
          <w:tcPr>
            <w:tcW w:w="2088" w:type="dxa"/>
            <w:shd w:val="clear" w:color="auto" w:fill="EAF0FF"/>
            <w:tcMar>
              <w:top w:w="100" w:type="dxa"/>
              <w:left w:w="120" w:type="dxa"/>
              <w:bottom w:w="100" w:type="dxa"/>
              <w:right w:w="120" w:type="dxa"/>
            </w:tcMar>
            <w:vAlign w:val="center"/>
          </w:tcPr>
          <w:p w14:paraId="22290CDD" w14:textId="77777777">
            <w:r>
              <w:rPr>
                <w:b/>
              </w:rPr>
              <w:t>评审状态</w:t>
            </w:r>
          </w:p>
        </w:tc>
        <w:tc>
          <w:tcPr>
            <w:tcW w:w="6840" w:type="dxa"/>
            <w:tcMar>
              <w:top w:w="100" w:type="dxa"/>
              <w:left w:w="120" w:type="dxa"/>
              <w:bottom w:w="100" w:type="dxa"/>
              <w:right w:w="120" w:type="dxa"/>
            </w:tcMar>
            <w:vAlign w:val="center"/>
          </w:tcPr>
          <w:p w14:paraId="1BDF4837" w14:textId="77777777">
            <w:r>
              <w:t xml:space="preserve">draft · </w:t>
            </w:r>
            <w:r>
              <w:t>核实</w:t>
            </w:r>
            <w:r>
              <w:t xml:space="preserve"> 2026-08-06</w:t>
            </w:r>
          </w:p>
        </w:tc>
      </w:tr>
      <w:tr w14:paraId="329B193B" w14:textId="77777777">
        <w:trPr>
          <w:jc w:val="center"/>
        </w:trPr>
        <w:tc>
          <w:tcPr>
            <w:tcW w:w="2088" w:type="dxa"/>
            <w:shd w:val="clear" w:color="auto" w:fill="EAF0FF"/>
            <w:tcMar>
              <w:top w:w="100" w:type="dxa"/>
              <w:left w:w="120" w:type="dxa"/>
              <w:bottom w:w="100" w:type="dxa"/>
              <w:right w:w="120" w:type="dxa"/>
            </w:tcMar>
            <w:vAlign w:val="center"/>
          </w:tcPr>
          <w:p w14:paraId="7F6D7561" w14:textId="77777777">
            <w:r>
              <w:rPr>
                <w:b/>
              </w:rPr>
              <w:t>练习与实验</w:t>
            </w:r>
          </w:p>
        </w:tc>
        <w:tc>
          <w:tcPr>
            <w:tcW w:w="6840" w:type="dxa"/>
            <w:tcMar>
              <w:top w:w="100" w:type="dxa"/>
              <w:left w:w="120" w:type="dxa"/>
              <w:bottom w:w="100" w:type="dxa"/>
              <w:right w:w="120" w:type="dxa"/>
            </w:tcMar>
            <w:vAlign w:val="center"/>
          </w:tcPr>
          <w:p w14:paraId="253D0FFD" w14:textId="77777777">
            <w:r>
              <w:t>3</w:t>
            </w:r>
            <w:r>
              <w:t>道练习</w:t>
            </w:r>
            <w:r>
              <w:t xml:space="preserve"> · 1</w:t>
            </w:r>
            <w:r>
              <w:t>个互动实验</w:t>
            </w:r>
          </w:p>
        </w:tc>
      </w:tr>
    </w:tbl>
    <w:p w14:paraId="0323A861" w14:textId="77777777">
      <w:r>
        <w:rPr>
          <w:b/>
        </w:rPr>
        <w:t>先修关系：</w:t>
      </w:r>
      <w:hyperlink w:anchor="ch_009" w:history="1">
        <w:r>
          <w:rPr>
            <w:color w:val="1747D1"/>
            <w:u w:val="single"/>
          </w:rPr>
          <w:t>第</w:t>
        </w:r>
        <w:r>
          <w:rPr>
            <w:color w:val="1747D1"/>
            <w:u w:val="single"/>
          </w:rPr>
          <w:t>9</w:t>
        </w:r>
        <w:r>
          <w:rPr>
            <w:color w:val="1747D1"/>
            <w:u w:val="single"/>
          </w:rPr>
          <w:t>章</w:t>
        </w:r>
        <w:r>
          <w:rPr>
            <w:color w:val="1747D1"/>
            <w:u w:val="single"/>
          </w:rPr>
          <w:t xml:space="preserve"> </w:t>
        </w:r>
        <w:r>
          <w:rPr>
            <w:color w:val="1747D1"/>
            <w:u w:val="single"/>
          </w:rPr>
          <w:t>命令行与</w:t>
        </w:r>
        <w:r>
          <w:rPr>
            <w:color w:val="1747D1"/>
            <w:u w:val="single"/>
          </w:rPr>
          <w:t>Git</w:t>
        </w:r>
        <w:r>
          <w:rPr>
            <w:color w:val="1747D1"/>
            <w:u w:val="single"/>
          </w:rPr>
          <w:t>：给每次改变留下可回溯证据</w:t>
        </w:r>
      </w:hyperlink>
    </w:p>
    <w:p w14:paraId="09FF50B5" w14:textId="77777777">
      <w:pPr>
        <w:pStyle w:val="NEWVARCallout"/>
      </w:pPr>
      <w:r>
        <w:rPr>
          <w:b/>
        </w:rPr>
        <w:t>结论先行：</w:t>
      </w:r>
      <w:r>
        <w:t xml:space="preserve"> </w:t>
      </w:r>
      <w:r>
        <w:t>从问题定义到删除策略管理数据，记录来源、字段含义、许可、缺失与偏差。</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22C7DD77" w14:textId="77777777">
      <w:pPr>
        <w:pStyle w:val="21"/>
      </w:pPr>
      <w:bookmarkStart w:id="207" w:name="_Toc236985110"/>
      <w:r>
        <w:t xml:space="preserve">1. </w:t>
      </w:r>
      <w:r>
        <w:t>为什么重要，现在能做什么</w:t>
      </w:r>
      <w:bookmarkEnd w:id="207"/>
    </w:p>
    <w:p w14:paraId="6887E10E" w14:textId="77777777">
      <w:r>
        <w:t>学完本章，你应该能把</w:t>
      </w:r>
      <w:r>
        <w:t>“</w:t>
      </w:r>
      <w:r>
        <w:t>数据生命周期：采集、清洗、字典与许可</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3FD1C7F1" w14:textId="77777777">
      <w:r>
        <w:t>本章聚焦：从问题定义到删除策略管理数据，记录来源、字段含义、许可、缺失与偏差。</w:t>
      </w:r>
      <w:r>
        <w:t xml:space="preserve"> </w:t>
      </w:r>
      <w:r>
        <w:t>这件事重要，因为</w:t>
      </w:r>
      <w:r>
        <w:t>AI</w:t>
      </w:r>
      <w:r>
        <w:t>系统的错误通常不是</w:t>
      </w:r>
      <w:r>
        <w:t>“</w:t>
      </w:r>
      <w:r>
        <w:t>模型突然不聪明</w:t>
      </w:r>
      <w:r>
        <w:t>”</w:t>
      </w:r>
      <w:r>
        <w:t>，而是问题定义、数据表示、目标函数、评估或部署</w:t>
      </w:r>
      <w:r>
        <w:lastRenderedPageBreak/>
        <w:t>条件之间不一致。把这些环节分开，才能定位故障，也才能对他人解释为什么一个结果值得或不值得相信。</w:t>
      </w:r>
    </w:p>
    <w:p w14:paraId="6DF02F48" w14:textId="77777777">
      <w:pPr>
        <w:pStyle w:val="21"/>
      </w:pPr>
      <w:bookmarkStart w:id="208" w:name="_Toc236985111"/>
      <w:r>
        <w:t xml:space="preserve">2. </w:t>
      </w:r>
      <w:r>
        <w:t>先修检查与生活类比</w:t>
      </w:r>
      <w:bookmarkEnd w:id="208"/>
    </w:p>
    <w:p w14:paraId="3252C8FB" w14:textId="77777777">
      <w:r>
        <w:t>先用一分钟自测：你能否说明输入和输出分别是什么？能否区分规则、算法、模型与系统？能否读懂变量、函数和简单图表？如果其中一项还不稳，先回到前置章节</w:t>
      </w:r>
      <w:r>
        <w:t xml:space="preserve"> git-and-cli</w:t>
      </w:r>
      <w:r>
        <w:t>。不要跳过地基；后续章节默认你会保存代码、记录环境、保护隐私，并区分教学模拟与真实测量。</w:t>
      </w:r>
    </w:p>
    <w:p w14:paraId="2CF50759" w14:textId="77777777">
      <w:r>
        <w:t>生活类比：食材从采购到储存都有标签和保质期，数据也需要来路、用途和退出机制。</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4F27A3B8" w14:textId="77777777">
      <w:pPr>
        <w:pStyle w:val="21"/>
      </w:pPr>
      <w:bookmarkStart w:id="209" w:name="_Toc236985112"/>
      <w:r>
        <w:t xml:space="preserve">3. </w:t>
      </w:r>
      <w:r>
        <w:t>互动实验：只改变一个变量</w:t>
      </w:r>
      <w:bookmarkEnd w:id="209"/>
    </w:p>
    <w:p w14:paraId="3EC0A123" w14:textId="77777777">
      <w:pPr>
        <w:pStyle w:val="af7"/>
      </w:pPr>
      <w:r>
        <w:t>实验</w:t>
      </w:r>
      <w:r>
        <w:t xml:space="preserve"> 10-1</w:t>
      </w:r>
      <w:r>
        <w:t xml:space="preserve">　数据生命周期：采集、清洗、字典与许可：单变量实验（教学模拟）</w:t>
      </w:r>
    </w:p>
    <w:tbl>
      <w:tblPr>
        <w:tblStyle w:val="aff1"/>
        <w:tblW w:w="0" w:type="auto"/>
        <w:jc w:val="center"/>
        <w:tblLook w:val="04A0" w:firstRow="1" w:lastRow="0" w:firstColumn="1" w:lastColumn="0" w:noHBand="0" w:noVBand="1"/>
      </w:tblPr>
      <w:tblGrid>
        <w:gridCol w:w="3849"/>
        <w:gridCol w:w="5751"/>
      </w:tblGrid>
      <w:tr w14:paraId="3CEB7F33" w14:textId="77777777">
        <w:trPr>
          <w:tblHeader/>
          <w:jc w:val="center"/>
        </w:trPr>
        <w:tc>
          <w:tcPr>
            <w:tcW w:w="4680" w:type="dxa"/>
            <w:shd w:val="clear" w:color="auto" w:fill="1747D1"/>
            <w:tcMar>
              <w:top w:w="100" w:type="dxa"/>
              <w:left w:w="120" w:type="dxa"/>
              <w:bottom w:w="100" w:type="dxa"/>
              <w:right w:w="120" w:type="dxa"/>
            </w:tcMar>
          </w:tcPr>
          <w:p w14:paraId="7EF286A4" w14:textId="77777777">
            <w:r>
              <w:rPr>
                <w:b/>
                <w:color w:val="FFFFFF"/>
              </w:rPr>
              <w:t>项目</w:t>
            </w:r>
          </w:p>
        </w:tc>
        <w:tc>
          <w:tcPr>
            <w:tcW w:w="4680" w:type="dxa"/>
            <w:shd w:val="clear" w:color="auto" w:fill="1747D1"/>
            <w:tcMar>
              <w:top w:w="100" w:type="dxa"/>
              <w:left w:w="120" w:type="dxa"/>
              <w:bottom w:w="100" w:type="dxa"/>
              <w:right w:w="120" w:type="dxa"/>
            </w:tcMar>
          </w:tcPr>
          <w:p w14:paraId="392433FF" w14:textId="77777777">
            <w:r>
              <w:rPr>
                <w:b/>
                <w:color w:val="FFFFFF"/>
              </w:rPr>
              <w:t>内容</w:t>
            </w:r>
          </w:p>
        </w:tc>
      </w:tr>
      <w:tr w14:paraId="7A16FF49" w14:textId="77777777">
        <w:trPr>
          <w:jc w:val="center"/>
        </w:trPr>
        <w:tc>
          <w:tcPr>
            <w:tcW w:w="2088" w:type="dxa"/>
            <w:shd w:val="clear" w:color="auto" w:fill="EAF0FF"/>
            <w:tcMar>
              <w:top w:w="100" w:type="dxa"/>
              <w:left w:w="120" w:type="dxa"/>
              <w:bottom w:w="100" w:type="dxa"/>
              <w:right w:w="120" w:type="dxa"/>
            </w:tcMar>
            <w:vAlign w:val="center"/>
          </w:tcPr>
          <w:p w14:paraId="317B9EE5" w14:textId="77777777">
            <w:r>
              <w:rPr>
                <w:b/>
              </w:rPr>
              <w:t>只改变量</w:t>
            </w:r>
          </w:p>
        </w:tc>
        <w:tc>
          <w:tcPr>
            <w:tcW w:w="6840" w:type="dxa"/>
            <w:tcMar>
              <w:top w:w="100" w:type="dxa"/>
              <w:left w:w="120" w:type="dxa"/>
              <w:bottom w:w="100" w:type="dxa"/>
              <w:right w:w="120" w:type="dxa"/>
            </w:tcMar>
            <w:vAlign w:val="center"/>
          </w:tcPr>
          <w:p w14:paraId="6E8B8916" w14:textId="77777777">
            <w:r>
              <w:t>缺失比例，范围</w:t>
            </w:r>
            <w:r>
              <w:t xml:space="preserve"> 0–80%</w:t>
            </w:r>
            <w:r>
              <w:t>，步长</w:t>
            </w:r>
            <w:r>
              <w:t xml:space="preserve"> 5</w:t>
            </w:r>
          </w:p>
        </w:tc>
      </w:tr>
      <w:tr w14:paraId="2E09A0FD" w14:textId="77777777">
        <w:trPr>
          <w:jc w:val="center"/>
        </w:trPr>
        <w:tc>
          <w:tcPr>
            <w:tcW w:w="2088" w:type="dxa"/>
            <w:shd w:val="clear" w:color="auto" w:fill="EAF0FF"/>
            <w:tcMar>
              <w:top w:w="100" w:type="dxa"/>
              <w:left w:w="120" w:type="dxa"/>
              <w:bottom w:w="100" w:type="dxa"/>
              <w:right w:w="120" w:type="dxa"/>
            </w:tcMar>
            <w:vAlign w:val="center"/>
          </w:tcPr>
          <w:p w14:paraId="5F4C7BBE" w14:textId="77777777">
            <w:r>
              <w:rPr>
                <w:b/>
              </w:rPr>
              <w:t>实验目标</w:t>
            </w:r>
          </w:p>
        </w:tc>
        <w:tc>
          <w:tcPr>
            <w:tcW w:w="6840" w:type="dxa"/>
            <w:tcMar>
              <w:top w:w="100" w:type="dxa"/>
              <w:left w:w="120" w:type="dxa"/>
              <w:bottom w:w="100" w:type="dxa"/>
              <w:right w:w="120" w:type="dxa"/>
            </w:tcMar>
            <w:vAlign w:val="center"/>
          </w:tcPr>
          <w:p w14:paraId="14341B57" w14:textId="77777777">
            <w:r>
              <w:t>只改变</w:t>
            </w:r>
            <w:r>
              <w:t>“</w:t>
            </w:r>
            <w:r>
              <w:t>缺失比例</w:t>
            </w:r>
            <w:r>
              <w:t>”</w:t>
            </w:r>
            <w:r>
              <w:t>，观察结果、代价和风险如何一起变化，理解从问题定义到删除策略管理数据，记录来源、字段含义、许可、缺失与偏差。</w:t>
            </w:r>
          </w:p>
        </w:tc>
      </w:tr>
      <w:tr w14:paraId="3B47C895" w14:textId="77777777">
        <w:trPr>
          <w:jc w:val="center"/>
        </w:trPr>
        <w:tc>
          <w:tcPr>
            <w:tcW w:w="2088" w:type="dxa"/>
            <w:shd w:val="clear" w:color="auto" w:fill="EAF0FF"/>
            <w:tcMar>
              <w:top w:w="100" w:type="dxa"/>
              <w:left w:w="120" w:type="dxa"/>
              <w:bottom w:w="100" w:type="dxa"/>
              <w:right w:w="120" w:type="dxa"/>
            </w:tcMar>
            <w:vAlign w:val="center"/>
          </w:tcPr>
          <w:p w14:paraId="4271CF38" w14:textId="77777777">
            <w:r>
              <w:rPr>
                <w:b/>
              </w:rPr>
              <w:t>键盘操作</w:t>
            </w:r>
          </w:p>
        </w:tc>
        <w:tc>
          <w:tcPr>
            <w:tcW w:w="6840" w:type="dxa"/>
            <w:tcMar>
              <w:top w:w="100" w:type="dxa"/>
              <w:left w:w="120" w:type="dxa"/>
              <w:bottom w:w="100" w:type="dxa"/>
              <w:right w:w="120" w:type="dxa"/>
            </w:tcMar>
            <w:vAlign w:val="center"/>
          </w:tcPr>
          <w:p w14:paraId="232771DC" w14:textId="77777777">
            <w:r>
              <w:t>聚焦滑块后使用方向键微调，</w:t>
            </w:r>
            <w:r>
              <w:t>Page Up/Page Down</w:t>
            </w:r>
            <w:r>
              <w:t>大步调整，</w:t>
            </w:r>
            <w:r>
              <w:t>Home/End</w:t>
            </w:r>
            <w:r>
              <w:t>到达边界。</w:t>
            </w:r>
          </w:p>
        </w:tc>
      </w:tr>
      <w:tr w14:paraId="13193165" w14:textId="77777777">
        <w:trPr>
          <w:jc w:val="center"/>
        </w:trPr>
        <w:tc>
          <w:tcPr>
            <w:tcW w:w="2088" w:type="dxa"/>
            <w:shd w:val="clear" w:color="auto" w:fill="EAF0FF"/>
            <w:tcMar>
              <w:top w:w="100" w:type="dxa"/>
              <w:left w:w="120" w:type="dxa"/>
              <w:bottom w:w="100" w:type="dxa"/>
              <w:right w:w="120" w:type="dxa"/>
            </w:tcMar>
            <w:vAlign w:val="center"/>
          </w:tcPr>
          <w:p w14:paraId="4BE6D6CB" w14:textId="77777777">
            <w:r>
              <w:rPr>
                <w:b/>
              </w:rPr>
              <w:t>静态替代</w:t>
            </w:r>
          </w:p>
        </w:tc>
        <w:tc>
          <w:tcPr>
            <w:tcW w:w="6840" w:type="dxa"/>
            <w:tcMar>
              <w:top w:w="100" w:type="dxa"/>
              <w:left w:w="120" w:type="dxa"/>
              <w:bottom w:w="100" w:type="dxa"/>
              <w:right w:w="120" w:type="dxa"/>
            </w:tcMar>
            <w:vAlign w:val="center"/>
          </w:tcPr>
          <w:p w14:paraId="71CAFB57" w14:textId="77777777">
            <w:r>
              <w:t>静态替代：把缺失比例分别设为</w:t>
            </w:r>
            <w:r>
              <w:t>0%</w:t>
            </w:r>
            <w:r>
              <w:t>、</w:t>
            </w:r>
            <w:r>
              <w:t>10%</w:t>
            </w:r>
            <w:r>
              <w:t>和</w:t>
            </w:r>
            <w:r>
              <w:t>80%</w:t>
            </w:r>
            <w:r>
              <w:t>，手工比较三组教学模拟输出。</w:t>
            </w:r>
          </w:p>
        </w:tc>
      </w:tr>
      <w:tr w14:paraId="2A270B92" w14:textId="77777777">
        <w:trPr>
          <w:jc w:val="center"/>
        </w:trPr>
        <w:tc>
          <w:tcPr>
            <w:tcW w:w="2088" w:type="dxa"/>
            <w:shd w:val="clear" w:color="auto" w:fill="EAF0FF"/>
            <w:tcMar>
              <w:top w:w="100" w:type="dxa"/>
              <w:left w:w="120" w:type="dxa"/>
              <w:bottom w:w="100" w:type="dxa"/>
              <w:right w:w="120" w:type="dxa"/>
            </w:tcMar>
            <w:vAlign w:val="center"/>
          </w:tcPr>
          <w:p w14:paraId="48889BAD" w14:textId="77777777">
            <w:r>
              <w:rPr>
                <w:b/>
              </w:rPr>
              <w:lastRenderedPageBreak/>
              <w:t>结果边界</w:t>
            </w:r>
          </w:p>
        </w:tc>
        <w:tc>
          <w:tcPr>
            <w:tcW w:w="6840" w:type="dxa"/>
            <w:tcMar>
              <w:top w:w="100" w:type="dxa"/>
              <w:left w:w="120" w:type="dxa"/>
              <w:bottom w:w="100" w:type="dxa"/>
              <w:right w:w="120" w:type="dxa"/>
            </w:tcMar>
            <w:vAlign w:val="center"/>
          </w:tcPr>
          <w:p w14:paraId="3BC9073A" w14:textId="77777777">
            <w:r>
              <w:t>页面数值由公开公式生成，只用于教学，不代表真实模型性能或现实世界因果效果。</w:t>
            </w:r>
          </w:p>
        </w:tc>
      </w:tr>
    </w:tbl>
    <w:p w14:paraId="36F3AF2A" w14:textId="77777777">
      <w:r>
        <w:t>实验目标：只改变</w:t>
      </w:r>
      <w:r>
        <w:t>“</w:t>
      </w:r>
      <w:r>
        <w:t>缺失比例</w:t>
      </w:r>
      <w:r>
        <w:t>”</w:t>
      </w:r>
      <w:r>
        <w:t>，观察结果、代价和风险如何一起变化，理解从问题定义到删除策略管理数据，记录来源、字段含义、许可、缺失与偏差。</w:t>
      </w:r>
    </w:p>
    <w:p w14:paraId="3D93B0E7" w14:textId="77777777">
      <w:r>
        <w:t>静态替代说明：静态替代：把缺失比例分别设为</w:t>
      </w:r>
      <w:r>
        <w:t>0%</w:t>
      </w:r>
      <w:r>
        <w:t>、</w:t>
      </w:r>
      <w:r>
        <w:t>10%</w:t>
      </w:r>
      <w:r>
        <w:t>和</w:t>
      </w:r>
      <w:r>
        <w:t>80%</w:t>
      </w:r>
      <w:r>
        <w:t>，手工比较三组教学模拟输出。</w:t>
      </w:r>
    </w:p>
    <w:p w14:paraId="65F6752B" w14:textId="77777777">
      <w:r>
        <w:t>键盘操作：聚焦滑块后使用方向键微调，</w:t>
      </w:r>
      <w:r>
        <w:t>Page Up/Page Down</w:t>
      </w:r>
      <w:r>
        <w:t>大步调整，</w:t>
      </w:r>
      <w:r>
        <w:t>Home/End</w:t>
      </w:r>
      <w:r>
        <w:t>到达边界。</w:t>
      </w:r>
    </w:p>
    <w:p w14:paraId="3AF9D800" w14:textId="77777777">
      <w:r>
        <w:t>风险提示：页面数值由公开公式生成，只用于教学，不代表真实模型性能或现实世界因果效果。</w:t>
      </w:r>
    </w:p>
    <w:p w14:paraId="1DE048A0" w14:textId="77777777">
      <w:pPr>
        <w:pStyle w:val="21"/>
      </w:pPr>
      <w:bookmarkStart w:id="210" w:name="_Toc236985113"/>
      <w:r>
        <w:t xml:space="preserve">4. </w:t>
      </w:r>
      <w:r>
        <w:t>直觉到数学</w:t>
      </w:r>
      <w:bookmarkEnd w:id="210"/>
    </w:p>
    <w:p w14:paraId="404EE6AF" w14:textId="77777777">
      <w:r>
        <w:t>核心关系：</w:t>
      </w:r>
      <w:r>
        <w:rPr>
          <w:rFonts w:ascii="Cascadia Mono" w:eastAsia="Cascadia Mono" w:hAnsi="Cascadia Mono" w:cs="Cascadia Mono"/>
          <w:color w:val="173F35"/>
          <w:sz w:val="18"/>
        </w:rPr>
        <w:t>usable data = raw data − errors − leakage − prohibited use</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2DF4A922"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1E0943DD" w14:textId="77777777">
      <w:pPr>
        <w:pStyle w:val="21"/>
      </w:pPr>
      <w:bookmarkStart w:id="211" w:name="_Toc236985114"/>
      <w:r>
        <w:t xml:space="preserve">5. </w:t>
      </w:r>
      <w:r>
        <w:t>最小实现</w:t>
      </w:r>
      <w:bookmarkEnd w:id="211"/>
    </w:p>
    <w:p w14:paraId="647D25D6"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3021778F" w14:textId="77777777">
      <w:pPr>
        <w:pStyle w:val="af7"/>
      </w:pPr>
      <w:r>
        <w:t>代码</w:t>
      </w:r>
      <w:r>
        <w:t xml:space="preserve"> 10-1</w:t>
      </w:r>
      <w:r>
        <w:t xml:space="preserve">　</w:t>
      </w:r>
      <w:r>
        <w:t>python</w:t>
      </w:r>
      <w:r>
        <w:t>最小实现</w:t>
      </w:r>
    </w:p>
    <w:p w14:paraId="0EF4633F" w14:textId="77777777">
      <w:pPr>
        <w:pStyle w:val="CodeBlock"/>
      </w:pPr>
      <w:r>
        <w:t>from dataclasses import dataclass</w:t>
      </w:r>
      <w:r>
        <w:br/>
      </w:r>
      <w:r>
        <w:t xml:space="preserve"> </w:t>
      </w:r>
      <w:r>
        <w:br/>
      </w:r>
      <w:r>
        <w:t>@dataclass(frozen=True)</w:t>
      </w:r>
      <w:r>
        <w:br/>
      </w:r>
      <w:r>
        <w:lastRenderedPageBreak/>
        <w:t>class Experiment:</w:t>
      </w:r>
      <w:r>
        <w:br/>
      </w:r>
      <w:r>
        <w:t xml:space="preserve">    name: str</w:t>
      </w:r>
      <w:r>
        <w:br/>
      </w:r>
      <w:r>
        <w:t xml:space="preserve">    value: float</w:t>
      </w:r>
      <w:r>
        <w:br/>
      </w:r>
      <w:r>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Experiment(name="data-lifecycle", value=0.60)</w:t>
      </w:r>
      <w:r>
        <w:br/>
      </w:r>
      <w:r>
        <w:t>print(evaluate(case))</w:t>
      </w:r>
    </w:p>
    <w:p w14:paraId="50902780"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45483B82" w14:textId="77777777">
      <w:pPr>
        <w:pStyle w:val="21"/>
      </w:pPr>
      <w:bookmarkStart w:id="212" w:name="_Toc236985115"/>
      <w:r>
        <w:t xml:space="preserve">6. </w:t>
      </w:r>
      <w:r>
        <w:t>五轮系统化理解</w:t>
      </w:r>
      <w:bookmarkEnd w:id="212"/>
    </w:p>
    <w:p w14:paraId="7F1FB42D" w14:textId="77777777">
      <w:pPr>
        <w:pStyle w:val="31"/>
      </w:pPr>
      <w:bookmarkStart w:id="213" w:name="_Toc236985116"/>
      <w:r>
        <w:t xml:space="preserve">1. </w:t>
      </w:r>
      <w:r>
        <w:t>问题边界</w:t>
      </w:r>
      <w:bookmarkEnd w:id="213"/>
    </w:p>
    <w:p w14:paraId="7E502D43" w14:textId="77777777">
      <w:r>
        <w:t>先把要解决的任务写成输入、输出、约束、失败代价与不做什么。</w:t>
      </w:r>
      <w:r>
        <w:t xml:space="preserve"> </w:t>
      </w:r>
      <w:r>
        <w:t>对</w:t>
      </w:r>
      <w:r>
        <w:t>“</w:t>
      </w:r>
      <w:r>
        <w:t>数据生命周期：采集、清洗、字典与许可</w:t>
      </w:r>
      <w:r>
        <w:t>”</w:t>
      </w:r>
      <w:r>
        <w:t>而言，第一步不是背下定义，而是把核心问题写成一句能被反驳、能被测量的话：从问题定义到删除策略管理数据，记录来源、字段含义、许可、缺失与偏差。。接着逐项标记观察到的事实、由公式推导的结果、来自文献的结论和仍然不确定的部分。这样做能防止把界面效果、单个案例或流畅文字误当成稳定能力。食材从采购到储存都有标签和保质期，数据也需要来路、用途和退出机制。</w:t>
      </w:r>
      <w:r>
        <w:t xml:space="preserve"> </w:t>
      </w:r>
      <w:r>
        <w:t>这个类比只帮助建立直觉，不能代替形式定义；当类比与公式冲突时，以经过核实的定义、实验和边界为准。</w:t>
      </w:r>
    </w:p>
    <w:p w14:paraId="64E55A8D"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4DCFACC3" w14:textId="77777777">
      <w:r>
        <w:lastRenderedPageBreak/>
        <w:t>本层实验只调节</w:t>
      </w:r>
      <w:r>
        <w:t>“</w:t>
      </w:r>
      <w:r>
        <w:t>缺失比例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323910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usable data = raw data − errors − leakage − prohibited use</w:t>
      </w:r>
      <w:r>
        <w:t>，逐个说明符号的对象、形状、单位和取值范围；把零值、极大值、空输入、重复输入和相反方向代入，检查是否符合直觉。任何无法解释的异常都应保留在失败日志，而不是删除。</w:t>
      </w:r>
    </w:p>
    <w:p w14:paraId="767E96DF" w14:textId="77777777">
      <w:r>
        <w:t>完成本层的标准不是</w:t>
      </w:r>
      <w:r>
        <w:t>“</w:t>
      </w:r>
      <w:r>
        <w:t>看懂了</w:t>
      </w:r>
      <w:r>
        <w:t>”</w:t>
      </w:r>
      <w:r>
        <w:t>，而是你能不看正文讲出三件事：本章方法解决什么问题；它依赖哪些假设；怎样设计一个能让它失败的测试。再向同学解释为什么食材从采购到储存都有标签和保质期，数据也需要来路、用途和退出机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等宽泛词，就把它们替换成可观察行为和适用条件。最后写一句研究问题：在公开科研论文的标题与摘要元数据中，当缺失比例变化时，哪个机制最可能先成为瓶颈，怎样用对照实验验证？</w:t>
      </w:r>
    </w:p>
    <w:p w14:paraId="716EDC19" w14:textId="77777777">
      <w:pPr>
        <w:pStyle w:val="31"/>
      </w:pPr>
      <w:bookmarkStart w:id="214" w:name="_Toc236985117"/>
      <w:r>
        <w:t xml:space="preserve">3. </w:t>
      </w:r>
      <w:r>
        <w:t>机制与因果链</w:t>
      </w:r>
      <w:bookmarkEnd w:id="214"/>
    </w:p>
    <w:p w14:paraId="44FEAB49" w14:textId="77777777">
      <w:r>
        <w:t>沿着数据进入、内部计算、输出形成和外部行动逐步追踪，而不是只记名词。</w:t>
      </w:r>
      <w:r>
        <w:t xml:space="preserve"> </w:t>
      </w:r>
      <w:r>
        <w:t>对</w:t>
      </w:r>
      <w:r>
        <w:t>“</w:t>
      </w:r>
      <w:r>
        <w:t>数据生命周期：采集、清洗、字典与许可</w:t>
      </w:r>
      <w:r>
        <w:t>”</w:t>
      </w:r>
      <w:r>
        <w:t>而言，第一步不是背下定义，而是把核心问题写成一句能被反驳、能被测量的话：从问题定义到删除策略管理数据，记录来源、字段含义、许可、缺失与偏差。。接着逐项标记观察到的事实、由公式推导的结果、来自文献的结论和仍然不确定的部分。这样做能防止把界面效果、单个案例或流畅文字误当成稳定能力。食材从采购到储存都有标签和保质期，数据也需要来路、用途和退出机制。</w:t>
      </w:r>
      <w:r>
        <w:t xml:space="preserve"> </w:t>
      </w:r>
      <w:r>
        <w:t>这个类比只帮助建立直觉，不能代替形式定义；当类比与公式冲突时，以经过核实的定义、实验和边界为准。</w:t>
      </w:r>
    </w:p>
    <w:p w14:paraId="78FDE143" w14:textId="77777777">
      <w:r>
        <w:lastRenderedPageBreak/>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3EB7CE10" w14:textId="77777777">
      <w:r>
        <w:t>本层实验只调节</w:t>
      </w:r>
      <w:r>
        <w:t>“</w:t>
      </w:r>
      <w:r>
        <w:t>缺失比例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C69061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usable data = raw data − errors − leakage − prohibited use</w:t>
      </w:r>
      <w:r>
        <w:t>，逐个说明符号的对象、形状、单位和取值范围；把零值、极大值、空输入、重复输入和相反方向代入，检查是否符合直觉。任何无法解释的异常都应保留在失败日志，而不是删除。</w:t>
      </w:r>
    </w:p>
    <w:p w14:paraId="541A943D" w14:textId="77777777">
      <w:r>
        <w:t>完成本层的标准不是</w:t>
      </w:r>
      <w:r>
        <w:t>“</w:t>
      </w:r>
      <w:r>
        <w:t>看懂了</w:t>
      </w:r>
      <w:r>
        <w:t>”</w:t>
      </w:r>
      <w:r>
        <w:t>，而是你能不看正文讲出三件事：本章方法解决什么问题；它依赖哪些假设；怎样设计一个能让它失败的测试。再向同学解释为什么食材从采购到储存都有标签和保质期，数据也需要来路、用途和退出机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等宽泛词，就把它们替换成可观察行为和适用条件。最后写一句研究问题：在虚构游戏角色的状态日志中，当缺失比例变化时，哪个机制最可能先成为瓶颈，怎样用对照实验验证？</w:t>
      </w:r>
    </w:p>
    <w:p w14:paraId="1AB5CEBD" w14:textId="77777777">
      <w:pPr>
        <w:pStyle w:val="31"/>
      </w:pPr>
      <w:bookmarkStart w:id="215" w:name="_Toc236985118"/>
      <w:r>
        <w:t xml:space="preserve">7. </w:t>
      </w:r>
      <w:r>
        <w:t>评估与不确定性</w:t>
      </w:r>
      <w:bookmarkEnd w:id="215"/>
    </w:p>
    <w:p w14:paraId="4BC8F5B0" w14:textId="77777777">
      <w:r>
        <w:t>把平均指标拆成切片、置信区间、校准、错误代价和最坏情况。</w:t>
      </w:r>
      <w:r>
        <w:t xml:space="preserve"> </w:t>
      </w:r>
      <w:r>
        <w:t>对</w:t>
      </w:r>
      <w:r>
        <w:t>“</w:t>
      </w:r>
      <w:r>
        <w:t>数据生命周期：采集、清洗、字典与许可</w:t>
      </w:r>
      <w:r>
        <w:t>”</w:t>
      </w:r>
      <w:r>
        <w:t>而言，第一步不是背下定义，而是把核心问题写成一句能被反驳、能被测量的话：从问题定义到删除策略管理数据，记录来源、字段含义、许可、缺失与偏差。。接着逐项标记观察到的事实、</w:t>
      </w:r>
      <w:r>
        <w:lastRenderedPageBreak/>
        <w:t>由公式推导的结果、来自文献的结论和仍然不确定的部分。这样做能防止把界面效果、单个案例或流畅文字误当成稳定能力。食材从采购到储存都有标签和保质期，数据也需要来路、用途和退出机制。</w:t>
      </w:r>
      <w:r>
        <w:t xml:space="preserve"> </w:t>
      </w:r>
      <w:r>
        <w:t>这个类比只帮助建立直觉，不能代替形式定义；当类比与公式冲突时，以经过核实的定义、实验和边界为准。</w:t>
      </w:r>
    </w:p>
    <w:p w14:paraId="77863049"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71F74811" w14:textId="77777777">
      <w:r>
        <w:t>本层实验只调节</w:t>
      </w:r>
      <w:r>
        <w:t>“</w:t>
      </w:r>
      <w:r>
        <w:t>缺失比例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694B59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usable data = raw data − errors − leakage − prohibited use</w:t>
      </w:r>
      <w:r>
        <w:t>，逐个说明符号的对象、形状、单位和取值范围；把零值、极大值、空输入、重复输入和相反方向代入，检查是否符合直觉。任何无法解释的异常都应保留在失败日志，而不是删除。</w:t>
      </w:r>
    </w:p>
    <w:p w14:paraId="0206BCEC" w14:textId="77777777">
      <w:r>
        <w:t>完成本层的标准不是</w:t>
      </w:r>
      <w:r>
        <w:t>“</w:t>
      </w:r>
      <w:r>
        <w:t>看懂了</w:t>
      </w:r>
      <w:r>
        <w:t>”</w:t>
      </w:r>
      <w:r>
        <w:t>，而是你能不看正文讲出三件事：本章方法解决什么问题；它依赖哪些假设；怎样设计一个能让它失败的测试。再向同学解释为什么食材从采购到储存都有标签和保质期，数据也需要来路、用途和退出机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等宽泛词，就把它们替换成可观察行为和适用条件。最后写一句研究问题：在虚构游戏角色的状态日志中，当缺失比例变化时，哪个机制最可能先成为瓶颈，怎样用对照实验验证？</w:t>
      </w:r>
    </w:p>
    <w:p w14:paraId="578A4827" w14:textId="77777777">
      <w:pPr>
        <w:pStyle w:val="31"/>
      </w:pPr>
      <w:bookmarkStart w:id="216" w:name="_Toc236985119"/>
      <w:r>
        <w:lastRenderedPageBreak/>
        <w:t xml:space="preserve">9. </w:t>
      </w:r>
      <w:r>
        <w:t>工程与复现</w:t>
      </w:r>
      <w:bookmarkEnd w:id="216"/>
    </w:p>
    <w:p w14:paraId="6EFEF6A1" w14:textId="77777777">
      <w:r>
        <w:t>固定版本、环境、种子和测量记录，使别人能从原始输入重建结论。</w:t>
      </w:r>
      <w:r>
        <w:t xml:space="preserve"> </w:t>
      </w:r>
      <w:r>
        <w:t>对</w:t>
      </w:r>
      <w:r>
        <w:t>“</w:t>
      </w:r>
      <w:r>
        <w:t>数据生命周期：采集、清洗、字典与许可</w:t>
      </w:r>
      <w:r>
        <w:t>”</w:t>
      </w:r>
      <w:r>
        <w:t>而言，第一步不是背下定义，而是把核心问题写成一句能被反驳、能被测量的话：从问题定义到删除策略管理数据，记录来源、字段含义、许可、缺失与偏差。。接着逐项标记观察到的事实、由公式推导的结果、来自文献的结论和仍然不确定的部分。这样做能防止把界面效果、单个案例或流畅文字误当成稳定能力。食材从采购到储存都有标签和保质期，数据也需要来路、用途和退出机制。</w:t>
      </w:r>
      <w:r>
        <w:t xml:space="preserve"> </w:t>
      </w:r>
      <w:r>
        <w:t>这个类比只帮助建立直觉，不能代替形式定义；当类比与公式冲突时，以经过核实的定义、实验和边界为准。</w:t>
      </w:r>
    </w:p>
    <w:p w14:paraId="46487600"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64E3AD0C" w14:textId="77777777">
      <w:r>
        <w:t>本层实验只调节</w:t>
      </w:r>
      <w:r>
        <w:t>“</w:t>
      </w:r>
      <w:r>
        <w:t>缺失比例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D72976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usable data = raw data − errors − leakage − prohibited use</w:t>
      </w:r>
      <w:r>
        <w:t>，逐个说明符号的对象、形状、单位和取值范围；把零值、极大值、空输入、重复输入和相反方向代入，检查是否符合直觉。任何无法解释的异常都应保留在失败日志，而不是删除。</w:t>
      </w:r>
    </w:p>
    <w:p w14:paraId="00270F6E" w14:textId="77777777">
      <w:r>
        <w:t>完成本层的标准不是</w:t>
      </w:r>
      <w:r>
        <w:t>“</w:t>
      </w:r>
      <w:r>
        <w:t>看懂了</w:t>
      </w:r>
      <w:r>
        <w:t>”</w:t>
      </w:r>
      <w:r>
        <w:t>，而是你能不看正文讲出三件事：本章方法解决什么问题；它依赖哪些假设；怎样设计一个能让它失败的测试。再向同学解释为什么食材从采购到储存都有标签和保质期，</w:t>
      </w:r>
      <w:r>
        <w:lastRenderedPageBreak/>
        <w:t>数据也需要来路、用途和退出机制。只是入口，并给出一个类比失效的地方。如果解释中出现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等宽泛词，就把它们替换成可观察行为和适用条件。最后写一句研究问题：在公开科研论文的标题与摘要元数据中，当缺失比例变化时，哪个机制最可能先成为瓶颈，怎样用对照实验验证？</w:t>
      </w:r>
    </w:p>
    <w:p w14:paraId="7587AD99" w14:textId="77777777">
      <w:pPr>
        <w:pStyle w:val="31"/>
      </w:pPr>
      <w:bookmarkStart w:id="217" w:name="_Toc236985120"/>
      <w:r>
        <w:t xml:space="preserve">11. </w:t>
      </w:r>
      <w:r>
        <w:t>迁移与研究</w:t>
      </w:r>
      <w:bookmarkEnd w:id="217"/>
    </w:p>
    <w:p w14:paraId="711BC117" w14:textId="77777777">
      <w:r>
        <w:t>把本章方法搬到新情境，用对照和消融判断哪些部分可迁移、哪些需要重做。</w:t>
      </w:r>
      <w:r>
        <w:t xml:space="preserve"> </w:t>
      </w:r>
      <w:r>
        <w:t>对</w:t>
      </w:r>
      <w:r>
        <w:t>“</w:t>
      </w:r>
      <w:r>
        <w:t>数据生命周期：采集、清洗、字典与许可</w:t>
      </w:r>
      <w:r>
        <w:t>”</w:t>
      </w:r>
      <w:r>
        <w:t>而言，第一步不是背下定义，而是把核心问题写成一句能被反驳、能被测量的话：从问题定义到删除策略管理数据，记录来源、字段含义、许可、缺失与偏差。。接着逐项标记观察到的事实、由公式推导的结果、来自文献的结论和仍然不确定的部分。这样做能防止把界面效果、单个案例或流畅文字误当成稳定能力。食材从采购到储存都有标签和保质期，数据也需要来路、用途和退出机制。</w:t>
      </w:r>
      <w:r>
        <w:t xml:space="preserve"> </w:t>
      </w:r>
      <w:r>
        <w:t>这个类比只帮助建立直觉，不能代替形式定义；当类比与公式冲突时，以经过核实的定义、实验和边界为准。</w:t>
      </w:r>
    </w:p>
    <w:p w14:paraId="50CB76FB"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28A05D1E" w14:textId="77777777">
      <w:r>
        <w:t>本层实验只调节</w:t>
      </w:r>
      <w:r>
        <w:t>“</w:t>
      </w:r>
      <w:r>
        <w:t>缺失比例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B210AE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usable data = raw data − errors − leakage − prohibited use</w:t>
      </w:r>
      <w:r>
        <w:t>，逐个说明符号的对象、</w:t>
      </w:r>
      <w:r>
        <w:lastRenderedPageBreak/>
        <w:t>形状、单位和取值范围；把零值、极大值、空输入、重复输入和相反方向代入，检查是否符合直觉。任何无法解释的异常都应保留在失败日志，而不是删除。</w:t>
      </w:r>
    </w:p>
    <w:p w14:paraId="2DAB68C7" w14:textId="77777777">
      <w:r>
        <w:t>完成本层的标准不是</w:t>
      </w:r>
      <w:r>
        <w:t>“</w:t>
      </w:r>
      <w:r>
        <w:t>看懂了</w:t>
      </w:r>
      <w:r>
        <w:t>”</w:t>
      </w:r>
      <w:r>
        <w:t>，而是你能不看正文讲出三件事：本章方法解决什么问题；它依赖哪些假设；怎样设计一个能让它失败的测试。再向同学解释为什么食材从采购到储存都有标签和保质期，数据也需要来路、用途和退出机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等宽泛词，就把它们替换成可观察行为和适用条件。最后写一句研究问题：在虚构游戏角色的状态日志中，当缺失比例变化时，哪个机制最可能先成为瓶颈，怎样用对照实验验证？</w:t>
      </w:r>
    </w:p>
    <w:p w14:paraId="23DF6A9E" w14:textId="77777777">
      <w:pPr>
        <w:pStyle w:val="21"/>
      </w:pPr>
      <w:bookmarkStart w:id="218" w:name="_Toc236985121"/>
      <w:r>
        <w:t>7. PyTorch</w:t>
      </w:r>
      <w:r>
        <w:t>实现路线</w:t>
      </w:r>
      <w:bookmarkEnd w:id="218"/>
    </w:p>
    <w:p w14:paraId="4D09FE73"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13734D75"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496F4683" w14:textId="77777777">
      <w:pPr>
        <w:pStyle w:val="21"/>
      </w:pPr>
      <w:bookmarkStart w:id="219" w:name="_Toc236985122"/>
      <w:r>
        <w:t xml:space="preserve">8. </w:t>
      </w:r>
      <w:r>
        <w:t>实验设计与结果记录</w:t>
      </w:r>
      <w:bookmarkEnd w:id="219"/>
    </w:p>
    <w:p w14:paraId="4CF0F498" w14:textId="77777777">
      <w:r>
        <w:t>为本章建立一张实验表。固定问题定义、数据版本、基线、硬件、依赖和随机种子，只改变</w:t>
      </w:r>
      <w:r>
        <w:t>“</w:t>
      </w:r>
      <w:r>
        <w:t>缺失比例</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52E43F5D" w14:textId="77777777">
      <w:r>
        <w:lastRenderedPageBreak/>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195FABF4" w14:textId="77777777">
      <w:pPr>
        <w:pStyle w:val="21"/>
      </w:pPr>
      <w:bookmarkStart w:id="220" w:name="_Toc236985123"/>
      <w:r>
        <w:t xml:space="preserve">9. </w:t>
      </w:r>
      <w:r>
        <w:t>常见失败与排查顺序</w:t>
      </w:r>
      <w:bookmarkEnd w:id="220"/>
    </w:p>
    <w:p w14:paraId="065468F7" w14:textId="77777777">
      <w:pPr>
        <w:pStyle w:val="a"/>
      </w:pPr>
      <w:r>
        <w:rPr>
          <w:b/>
        </w:rPr>
        <w:t>问题定义错位。</w:t>
      </w:r>
      <w:r>
        <w:t xml:space="preserve"> </w:t>
      </w:r>
      <w:r>
        <w:t>指标提高但现实任务没有改善。重新写输入、决策和失败代价。</w:t>
      </w:r>
    </w:p>
    <w:p w14:paraId="6F4B7D7B" w14:textId="77777777">
      <w:pPr>
        <w:pStyle w:val="a"/>
      </w:pPr>
      <w:r>
        <w:rPr>
          <w:b/>
        </w:rPr>
        <w:t>数据泄漏或重复。</w:t>
      </w:r>
      <w:r>
        <w:t xml:space="preserve"> </w:t>
      </w:r>
      <w:r>
        <w:t>训练与测试共享样本、时间或主体信息。按真实部署边界重新切分。</w:t>
      </w:r>
    </w:p>
    <w:p w14:paraId="3E19C8E7" w14:textId="77777777">
      <w:pPr>
        <w:pStyle w:val="a"/>
      </w:pPr>
      <w:r>
        <w:rPr>
          <w:b/>
        </w:rPr>
        <w:t>表示不一致。</w:t>
      </w:r>
      <w:r>
        <w:t xml:space="preserve"> </w:t>
      </w:r>
      <w:r>
        <w:t>训练和推理使用不同预处理、词表、单位或类别顺序。把预处理随模型版本化。</w:t>
      </w:r>
    </w:p>
    <w:p w14:paraId="7E3D0B13" w14:textId="77777777">
      <w:pPr>
        <w:pStyle w:val="a"/>
      </w:pPr>
      <w:r>
        <w:rPr>
          <w:b/>
        </w:rPr>
        <w:t>只看平均值。</w:t>
      </w:r>
      <w:r>
        <w:t xml:space="preserve"> </w:t>
      </w:r>
      <w:r>
        <w:t>少数群体、极端场景或长尾失败被平均掩盖。增加切片、区间和最坏情况。</w:t>
      </w:r>
    </w:p>
    <w:p w14:paraId="06DECAD9" w14:textId="77777777">
      <w:pPr>
        <w:pStyle w:val="a"/>
      </w:pPr>
      <w:r>
        <w:rPr>
          <w:b/>
        </w:rPr>
        <w:t>一次改变太多。</w:t>
      </w:r>
      <w:r>
        <w:t xml:space="preserve"> </w:t>
      </w:r>
      <w:r>
        <w:t>无法归因改进来源。回到单变量实验和消融。</w:t>
      </w:r>
    </w:p>
    <w:p w14:paraId="2C188C86" w14:textId="77777777">
      <w:pPr>
        <w:pStyle w:val="a"/>
      </w:pPr>
      <w:r>
        <w:rPr>
          <w:b/>
        </w:rPr>
        <w:t>把流畅当正确。</w:t>
      </w:r>
      <w:r>
        <w:t xml:space="preserve"> </w:t>
      </w:r>
      <w:r>
        <w:t>生成结果自然但证据、逻辑或计算错误。增加引用核对、约束和拒答。</w:t>
      </w:r>
    </w:p>
    <w:p w14:paraId="44D3B22B" w14:textId="77777777">
      <w:pPr>
        <w:pStyle w:val="a"/>
      </w:pPr>
      <w:r>
        <w:rPr>
          <w:b/>
        </w:rPr>
        <w:t>部署条件变化。</w:t>
      </w:r>
      <w:r>
        <w:t xml:space="preserve"> </w:t>
      </w:r>
      <w:r>
        <w:t>延迟、内存、网络、传感器或用户行为不同。建立监控、降级与回滚。</w:t>
      </w:r>
    </w:p>
    <w:p w14:paraId="0866EC06"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6F7951D5" w14:textId="77777777">
      <w:pPr>
        <w:pStyle w:val="21"/>
      </w:pPr>
      <w:bookmarkStart w:id="221" w:name="_Toc236985124"/>
      <w:r>
        <w:t xml:space="preserve">10. </w:t>
      </w:r>
      <w:r>
        <w:t>迁移任务</w:t>
      </w:r>
      <w:bookmarkEnd w:id="221"/>
    </w:p>
    <w:p w14:paraId="1C45464D" w14:textId="77777777">
      <w:r>
        <w:t>工程线：把本章最小实现包装成一个可重复运行的命令，加入输入校验、测试、环境文件、日志、模型或规则版本、</w:t>
      </w:r>
      <w:r>
        <w:t>CPU</w:t>
      </w:r>
      <w:r>
        <w:t>资源上限和</w:t>
      </w:r>
      <w:r>
        <w:t>README</w:t>
      </w:r>
      <w:r>
        <w:t>。选择公开科研论文的标题与摘要元数据作为公开或合成案例，提供一个正常输入、一个边界输入和一个应拒绝的输入。</w:t>
      </w:r>
    </w:p>
    <w:p w14:paraId="28A6BD6F" w14:textId="77777777">
      <w:r>
        <w:t>研究线：选择公开道路网络与虚构出行任务，提出一个可证伪问题。复现简单基线，再改变一个机制；至少做一次消融、一次分布变化测试和一次失败类别分析。报告效应大小与不确定性，不只报告最好分数。若结果没有改善，也要解释它排除了什么假设。</w:t>
      </w:r>
    </w:p>
    <w:p w14:paraId="1FBE0D6A" w14:textId="77777777">
      <w:pPr>
        <w:pStyle w:val="21"/>
      </w:pPr>
      <w:bookmarkStart w:id="222" w:name="_Toc236985125"/>
      <w:r>
        <w:lastRenderedPageBreak/>
        <w:t xml:space="preserve">11. </w:t>
      </w:r>
      <w:r>
        <w:t>三级练习</w:t>
      </w:r>
      <w:bookmarkEnd w:id="222"/>
    </w:p>
    <w:p w14:paraId="591556ED" w14:textId="77777777">
      <w:pPr>
        <w:pStyle w:val="a"/>
      </w:pPr>
      <w:r>
        <w:rPr>
          <w:b/>
        </w:rPr>
        <w:t>基础题：</w:t>
      </w:r>
      <w:r>
        <w:t xml:space="preserve"> </w:t>
      </w:r>
      <w:r>
        <w:t>用自己的话解释</w:t>
      </w:r>
      <w:r>
        <w:t>“</w:t>
      </w:r>
      <w:r>
        <w:t>数据生命周期：采集、清洗、字典与许可</w:t>
      </w:r>
      <w:r>
        <w:t>”</w:t>
      </w:r>
      <w:r>
        <w:t>，说明它的输入、输出和一个关键假设；再指出生活类比的一个局限。</w:t>
      </w:r>
    </w:p>
    <w:p w14:paraId="22B49D83" w14:textId="77777777">
      <w:pPr>
        <w:pStyle w:val="a"/>
      </w:pPr>
      <w:r>
        <w:rPr>
          <w:b/>
        </w:rPr>
        <w:t>应用题：</w:t>
      </w:r>
      <w:r>
        <w:t xml:space="preserve"> </w:t>
      </w:r>
      <w:r>
        <w:t>在校园图书馆的公开借阅类别中设计一个只改变</w:t>
      </w:r>
      <w:r>
        <w:t>“</w:t>
      </w:r>
      <w:r>
        <w:t>缺失比例</w:t>
      </w:r>
      <w:r>
        <w:t>”</w:t>
      </w:r>
      <w:r>
        <w:t>的实验，列出基线、三档设置、指标和失败样例。</w:t>
      </w:r>
    </w:p>
    <w:p w14:paraId="060B7526" w14:textId="77777777">
      <w:pPr>
        <w:pStyle w:val="a"/>
      </w:pPr>
      <w:r>
        <w:rPr>
          <w:b/>
        </w:rPr>
        <w:t>挑战题：</w:t>
      </w:r>
      <w:r>
        <w:t xml:space="preserve"> </w:t>
      </w:r>
      <w:r>
        <w:t>设计一个会让本章方法失效的分布变化或对抗条件，给出检测、拒答、人工复核和回滚方案。</w:t>
      </w:r>
    </w:p>
    <w:p w14:paraId="0099DC05" w14:textId="77777777">
      <w:r>
        <w:t>独立答案位于</w:t>
      </w:r>
      <w:r>
        <w:t xml:space="preserve"> </w:t>
      </w:r>
      <w:r>
        <w:rPr>
          <w:rFonts w:ascii="Cascadia Mono" w:eastAsia="Cascadia Mono" w:hAnsi="Cascadia Mono" w:cs="Cascadia Mono"/>
          <w:color w:val="173F35"/>
          <w:sz w:val="18"/>
        </w:rPr>
        <w:t>content/ai-book/answers/data-lifecycle.md</w:t>
      </w:r>
      <w:r>
        <w:t>，网页中默认折叠，建议先完成再核对。</w:t>
      </w:r>
    </w:p>
    <w:p w14:paraId="299A5B8C" w14:textId="77777777">
      <w:pPr>
        <w:pStyle w:val="21"/>
      </w:pPr>
      <w:bookmarkStart w:id="223" w:name="_Toc236985126"/>
      <w:r>
        <w:t xml:space="preserve">12. </w:t>
      </w:r>
      <w:r>
        <w:t>本章能力检查</w:t>
      </w:r>
      <w:bookmarkEnd w:id="223"/>
    </w:p>
    <w:p w14:paraId="21B6D863" w14:textId="77777777">
      <w:pPr>
        <w:pStyle w:val="a0"/>
      </w:pPr>
      <w:r>
        <w:t>我能在两分钟内说清本章解决的问题与不解决的问题。</w:t>
      </w:r>
    </w:p>
    <w:p w14:paraId="7E981ABA" w14:textId="77777777">
      <w:pPr>
        <w:pStyle w:val="a0"/>
      </w:pPr>
      <w:r>
        <w:t>我能解释核心公式中每个符号的对象、形状和单位。</w:t>
      </w:r>
    </w:p>
    <w:p w14:paraId="2C464214" w14:textId="77777777">
      <w:pPr>
        <w:pStyle w:val="a0"/>
      </w:pPr>
      <w:r>
        <w:t>我能运行最小代码，并预测改变一个变量的方向性影响。</w:t>
      </w:r>
    </w:p>
    <w:p w14:paraId="1E61B5BC" w14:textId="77777777">
      <w:pPr>
        <w:pStyle w:val="a0"/>
      </w:pPr>
      <w:r>
        <w:t>我能区分教学模拟、实际测量和文献引用。</w:t>
      </w:r>
    </w:p>
    <w:p w14:paraId="2585B72E" w14:textId="77777777">
      <w:pPr>
        <w:pStyle w:val="a0"/>
      </w:pPr>
      <w:r>
        <w:t>我能给出至少三种失败原因，并按顺序排查。</w:t>
      </w:r>
    </w:p>
    <w:p w14:paraId="15D116F0" w14:textId="77777777">
      <w:pPr>
        <w:pStyle w:val="a0"/>
      </w:pPr>
      <w:r>
        <w:t>我能说明何时必须停止自动化并交给人。</w:t>
      </w:r>
    </w:p>
    <w:p w14:paraId="1169A3A5" w14:textId="77777777">
      <w:pPr>
        <w:pStyle w:val="a0"/>
      </w:pPr>
      <w:r>
        <w:t>我能提出一个可证伪研究问题和最低成本基线。</w:t>
      </w:r>
    </w:p>
    <w:p w14:paraId="1CB7BC19" w14:textId="77777777">
      <w:pPr>
        <w:pStyle w:val="21"/>
      </w:pPr>
      <w:bookmarkStart w:id="224" w:name="_Toc236985127"/>
      <w:r>
        <w:t xml:space="preserve">13. </w:t>
      </w:r>
      <w:r>
        <w:t>来源与核实</w:t>
      </w:r>
      <w:bookmarkEnd w:id="224"/>
    </w:p>
    <w:p w14:paraId="4FB7C5AD" w14:textId="77777777">
      <w:r>
        <w:t>本章来源于下列一手框架、官方文档、开放教材或研究论文的结构化核对；正文为原创解释，不复制原图、习题答案或大段原文。时效内容在每个版本重新核实。</w:t>
      </w:r>
    </w:p>
    <w:p w14:paraId="58275955" w14:textId="77777777">
      <w:pPr>
        <w:pStyle w:val="a0"/>
      </w:pPr>
      <w:r>
        <w:t>[S007] Scott Chacon, Ben Straub</w:t>
      </w:r>
      <w:r>
        <w:t>，《</w:t>
      </w:r>
      <w:r>
        <w:t>Pro Git</w:t>
      </w:r>
      <w:r>
        <w:t>》，</w:t>
      </w:r>
      <w:hyperlink r:id="rId50">
        <w:r>
          <w:rPr>
            <w:color w:val="1747D1"/>
            <w:u w:val="single"/>
          </w:rPr>
          <w:t>访问</w:t>
        </w:r>
        <w:r>
          <w:rPr>
            <w:color w:val="1747D1"/>
            <w:u w:val="single"/>
          </w:rPr>
          <w:t xml:space="preserve"> git-scm.com</w:t>
        </w:r>
      </w:hyperlink>
      <w:r>
        <w:t>）</w:t>
      </w:r>
    </w:p>
    <w:p w14:paraId="789B09C3" w14:textId="77777777">
      <w:pPr>
        <w:pStyle w:val="a0"/>
      </w:pPr>
      <w:r>
        <w:t>[S008] SQLite Project</w:t>
      </w:r>
      <w:r>
        <w:t>，《</w:t>
      </w:r>
      <w:r>
        <w:t>SQLite Documentation</w:t>
      </w:r>
      <w:r>
        <w:t>》，</w:t>
      </w:r>
      <w:hyperlink r:id="rId51">
        <w:r>
          <w:rPr>
            <w:color w:val="1747D1"/>
            <w:u w:val="single"/>
          </w:rPr>
          <w:t>访问</w:t>
        </w:r>
        <w:r>
          <w:rPr>
            <w:color w:val="1747D1"/>
            <w:u w:val="single"/>
          </w:rPr>
          <w:t xml:space="preserve"> sqlite.org</w:t>
        </w:r>
      </w:hyperlink>
      <w:r>
        <w:t>）</w:t>
      </w:r>
    </w:p>
    <w:p w14:paraId="6ED26FA7" w14:textId="77777777">
      <w:pPr>
        <w:pStyle w:val="a0"/>
      </w:pPr>
      <w:r>
        <w:t>[S020] scikit-learn developers</w:t>
      </w:r>
      <w:r>
        <w:t>，《</w:t>
      </w:r>
      <w:r>
        <w:t>scikit-learn User Guide</w:t>
      </w:r>
      <w:r>
        <w:t>》，</w:t>
      </w:r>
      <w:hyperlink r:id="rId52">
        <w:r>
          <w:rPr>
            <w:color w:val="1747D1"/>
            <w:u w:val="single"/>
          </w:rPr>
          <w:t>访问</w:t>
        </w:r>
        <w:r>
          <w:rPr>
            <w:color w:val="1747D1"/>
            <w:u w:val="single"/>
          </w:rPr>
          <w:t xml:space="preserve"> scikit-learn.org</w:t>
        </w:r>
      </w:hyperlink>
      <w:r>
        <w:t>）</w:t>
      </w:r>
    </w:p>
    <w:p w14:paraId="1A125693" w14:textId="77777777">
      <w:pPr>
        <w:pStyle w:val="a0"/>
      </w:pPr>
      <w:r>
        <w:lastRenderedPageBreak/>
        <w:t>[S072] Timnit Gebru et al.</w:t>
      </w:r>
      <w:r>
        <w:t>，《</w:t>
      </w:r>
      <w:r>
        <w:t>Datasheets for Datasets</w:t>
      </w:r>
      <w:r>
        <w:t>》，</w:t>
      </w:r>
      <w:hyperlink r:id="rId53">
        <w:r>
          <w:rPr>
            <w:color w:val="1747D1"/>
            <w:u w:val="single"/>
          </w:rPr>
          <w:t>访问</w:t>
        </w:r>
        <w:r>
          <w:rPr>
            <w:color w:val="1747D1"/>
            <w:u w:val="single"/>
          </w:rPr>
          <w:t xml:space="preserve"> arxiv.org</w:t>
        </w:r>
      </w:hyperlink>
      <w:r>
        <w:t>）</w:t>
      </w:r>
    </w:p>
    <w:p w14:paraId="4C901773" w14:textId="77777777">
      <w:pPr>
        <w:pStyle w:val="a0"/>
      </w:pPr>
      <w:r>
        <w:t>[S080] ACM</w:t>
      </w:r>
      <w:r>
        <w:t>，《</w:t>
      </w:r>
      <w:r>
        <w:t>Artifact Review and Badging</w:t>
      </w:r>
      <w:r>
        <w:t>》，</w:t>
      </w:r>
      <w:hyperlink r:id="rId54">
        <w:r>
          <w:rPr>
            <w:color w:val="1747D1"/>
            <w:u w:val="single"/>
          </w:rPr>
          <w:t>访问</w:t>
        </w:r>
        <w:r>
          <w:rPr>
            <w:color w:val="1747D1"/>
            <w:u w:val="single"/>
          </w:rPr>
          <w:t xml:space="preserve"> acm.org</w:t>
        </w:r>
      </w:hyperlink>
      <w:r>
        <w:t>）</w:t>
      </w:r>
    </w:p>
    <w:p w14:paraId="4EE06CA5"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12B4D5ED" w14:textId="77777777">
      <w:pPr>
        <w:pStyle w:val="1"/>
      </w:pPr>
      <w:bookmarkStart w:id="225" w:name="ch_011"/>
      <w:bookmarkStart w:id="226" w:name="_Toc236985128"/>
      <w:r>
        <w:lastRenderedPageBreak/>
        <w:t>第</w:t>
      </w:r>
      <w:r>
        <w:t>11</w:t>
      </w:r>
      <w:r>
        <w:t>章</w:t>
      </w:r>
      <w:r>
        <w:t xml:space="preserve"> SQL</w:t>
      </w:r>
      <w:r>
        <w:t>与关系模型：让问题变成可核对查询</w:t>
      </w:r>
      <w:bookmarkEnd w:id="225"/>
      <w:bookmarkEnd w:id="226"/>
    </w:p>
    <w:p w14:paraId="3E7FB2B9" w14:textId="77777777">
      <w:pPr>
        <w:pStyle w:val="ac"/>
      </w:pPr>
      <w:r>
        <w:rPr>
          <w:rFonts w:ascii="Noto Sans SC" w:eastAsia="Noto Sans SC" w:hAnsi="Noto Sans SC" w:cs="Noto Sans SC"/>
        </w:rPr>
        <w:t>SQL and relational data</w:t>
      </w:r>
    </w:p>
    <w:tbl>
      <w:tblPr>
        <w:tblStyle w:val="aff1"/>
        <w:tblW w:w="0" w:type="auto"/>
        <w:jc w:val="center"/>
        <w:tblLook w:val="04A0" w:firstRow="1" w:lastRow="0" w:firstColumn="1" w:lastColumn="0" w:noHBand="0" w:noVBand="1"/>
      </w:tblPr>
      <w:tblGrid>
        <w:gridCol w:w="3854"/>
        <w:gridCol w:w="5746"/>
      </w:tblGrid>
      <w:tr w14:paraId="6210653C" w14:textId="77777777">
        <w:trPr>
          <w:tblHeader/>
          <w:jc w:val="center"/>
        </w:trPr>
        <w:tc>
          <w:tcPr>
            <w:tcW w:w="4680" w:type="dxa"/>
            <w:shd w:val="clear" w:color="auto" w:fill="1747D1"/>
            <w:tcMar>
              <w:top w:w="100" w:type="dxa"/>
              <w:left w:w="120" w:type="dxa"/>
              <w:bottom w:w="100" w:type="dxa"/>
              <w:right w:w="120" w:type="dxa"/>
            </w:tcMar>
          </w:tcPr>
          <w:p w14:paraId="43F843F1" w14:textId="77777777">
            <w:r>
              <w:rPr>
                <w:b/>
                <w:color w:val="FFFFFF"/>
              </w:rPr>
              <w:t>项目</w:t>
            </w:r>
          </w:p>
        </w:tc>
        <w:tc>
          <w:tcPr>
            <w:tcW w:w="4680" w:type="dxa"/>
            <w:shd w:val="clear" w:color="auto" w:fill="1747D1"/>
            <w:tcMar>
              <w:top w:w="100" w:type="dxa"/>
              <w:left w:w="120" w:type="dxa"/>
              <w:bottom w:w="100" w:type="dxa"/>
              <w:right w:w="120" w:type="dxa"/>
            </w:tcMar>
          </w:tcPr>
          <w:p w14:paraId="26533B23" w14:textId="77777777">
            <w:r>
              <w:rPr>
                <w:b/>
                <w:color w:val="FFFFFF"/>
              </w:rPr>
              <w:t>内容</w:t>
            </w:r>
          </w:p>
        </w:tc>
      </w:tr>
      <w:tr w14:paraId="25E95482" w14:textId="77777777">
        <w:trPr>
          <w:jc w:val="center"/>
        </w:trPr>
        <w:tc>
          <w:tcPr>
            <w:tcW w:w="2088" w:type="dxa"/>
            <w:shd w:val="clear" w:color="auto" w:fill="EAF0FF"/>
            <w:tcMar>
              <w:top w:w="100" w:type="dxa"/>
              <w:left w:w="120" w:type="dxa"/>
              <w:bottom w:w="100" w:type="dxa"/>
              <w:right w:w="120" w:type="dxa"/>
            </w:tcMar>
            <w:vAlign w:val="center"/>
          </w:tcPr>
          <w:p w14:paraId="2A089F7E" w14:textId="77777777">
            <w:r>
              <w:rPr>
                <w:b/>
              </w:rPr>
              <w:t>学习单元</w:t>
            </w:r>
          </w:p>
        </w:tc>
        <w:tc>
          <w:tcPr>
            <w:tcW w:w="6840" w:type="dxa"/>
            <w:tcMar>
              <w:top w:w="100" w:type="dxa"/>
              <w:left w:w="120" w:type="dxa"/>
              <w:bottom w:w="100" w:type="dxa"/>
              <w:right w:w="120" w:type="dxa"/>
            </w:tcMar>
            <w:vAlign w:val="center"/>
          </w:tcPr>
          <w:p w14:paraId="27DB5F72" w14:textId="77777777">
            <w:r>
              <w:t>月</w:t>
            </w:r>
            <w:r>
              <w:t>3 · Git</w:t>
            </w:r>
            <w:r>
              <w:t>、数据、</w:t>
            </w:r>
            <w:r>
              <w:t>SQL</w:t>
            </w:r>
            <w:r>
              <w:t>与可复现性</w:t>
            </w:r>
          </w:p>
        </w:tc>
      </w:tr>
      <w:tr w14:paraId="0F39DE60" w14:textId="77777777">
        <w:trPr>
          <w:jc w:val="center"/>
        </w:trPr>
        <w:tc>
          <w:tcPr>
            <w:tcW w:w="2088" w:type="dxa"/>
            <w:shd w:val="clear" w:color="auto" w:fill="EAF0FF"/>
            <w:tcMar>
              <w:top w:w="100" w:type="dxa"/>
              <w:left w:w="120" w:type="dxa"/>
              <w:bottom w:w="100" w:type="dxa"/>
              <w:right w:w="120" w:type="dxa"/>
            </w:tcMar>
            <w:vAlign w:val="center"/>
          </w:tcPr>
          <w:p w14:paraId="035BCCA2" w14:textId="77777777">
            <w:r>
              <w:rPr>
                <w:b/>
              </w:rPr>
              <w:t>建议时间</w:t>
            </w:r>
          </w:p>
        </w:tc>
        <w:tc>
          <w:tcPr>
            <w:tcW w:w="6840" w:type="dxa"/>
            <w:tcMar>
              <w:top w:w="100" w:type="dxa"/>
              <w:left w:w="120" w:type="dxa"/>
              <w:bottom w:w="100" w:type="dxa"/>
              <w:right w:w="120" w:type="dxa"/>
            </w:tcMar>
            <w:vAlign w:val="center"/>
          </w:tcPr>
          <w:p w14:paraId="73C60850" w14:textId="77777777">
            <w:r>
              <w:t>8</w:t>
            </w:r>
            <w:r>
              <w:t>小时</w:t>
            </w:r>
          </w:p>
        </w:tc>
      </w:tr>
      <w:tr w14:paraId="43516D2A" w14:textId="77777777">
        <w:trPr>
          <w:jc w:val="center"/>
        </w:trPr>
        <w:tc>
          <w:tcPr>
            <w:tcW w:w="2088" w:type="dxa"/>
            <w:shd w:val="clear" w:color="auto" w:fill="EAF0FF"/>
            <w:tcMar>
              <w:top w:w="100" w:type="dxa"/>
              <w:left w:w="120" w:type="dxa"/>
              <w:bottom w:w="100" w:type="dxa"/>
              <w:right w:w="120" w:type="dxa"/>
            </w:tcMar>
            <w:vAlign w:val="center"/>
          </w:tcPr>
          <w:p w14:paraId="3A14BF59" w14:textId="77777777">
            <w:r>
              <w:rPr>
                <w:b/>
              </w:rPr>
              <w:t>评审状态</w:t>
            </w:r>
          </w:p>
        </w:tc>
        <w:tc>
          <w:tcPr>
            <w:tcW w:w="6840" w:type="dxa"/>
            <w:tcMar>
              <w:top w:w="100" w:type="dxa"/>
              <w:left w:w="120" w:type="dxa"/>
              <w:bottom w:w="100" w:type="dxa"/>
              <w:right w:w="120" w:type="dxa"/>
            </w:tcMar>
            <w:vAlign w:val="center"/>
          </w:tcPr>
          <w:p w14:paraId="48FD9532" w14:textId="77777777">
            <w:r>
              <w:t xml:space="preserve">draft · </w:t>
            </w:r>
            <w:r>
              <w:t>核实</w:t>
            </w:r>
            <w:r>
              <w:t xml:space="preserve"> 2026-08-06</w:t>
            </w:r>
          </w:p>
        </w:tc>
      </w:tr>
      <w:tr w14:paraId="0C06E096" w14:textId="77777777">
        <w:trPr>
          <w:jc w:val="center"/>
        </w:trPr>
        <w:tc>
          <w:tcPr>
            <w:tcW w:w="2088" w:type="dxa"/>
            <w:shd w:val="clear" w:color="auto" w:fill="EAF0FF"/>
            <w:tcMar>
              <w:top w:w="100" w:type="dxa"/>
              <w:left w:w="120" w:type="dxa"/>
              <w:bottom w:w="100" w:type="dxa"/>
              <w:right w:w="120" w:type="dxa"/>
            </w:tcMar>
            <w:vAlign w:val="center"/>
          </w:tcPr>
          <w:p w14:paraId="25D5C178" w14:textId="77777777">
            <w:r>
              <w:rPr>
                <w:b/>
              </w:rPr>
              <w:t>练习与实验</w:t>
            </w:r>
          </w:p>
        </w:tc>
        <w:tc>
          <w:tcPr>
            <w:tcW w:w="6840" w:type="dxa"/>
            <w:tcMar>
              <w:top w:w="100" w:type="dxa"/>
              <w:left w:w="120" w:type="dxa"/>
              <w:bottom w:w="100" w:type="dxa"/>
              <w:right w:w="120" w:type="dxa"/>
            </w:tcMar>
            <w:vAlign w:val="center"/>
          </w:tcPr>
          <w:p w14:paraId="146BF0F0" w14:textId="77777777">
            <w:r>
              <w:t>3</w:t>
            </w:r>
            <w:r>
              <w:t>道练习</w:t>
            </w:r>
            <w:r>
              <w:t xml:space="preserve"> · 1</w:t>
            </w:r>
            <w:r>
              <w:t>个互动实验</w:t>
            </w:r>
          </w:p>
        </w:tc>
      </w:tr>
    </w:tbl>
    <w:p w14:paraId="7EE29336" w14:textId="77777777">
      <w:r>
        <w:rPr>
          <w:b/>
        </w:rPr>
        <w:t>先修关系：</w:t>
      </w:r>
      <w:hyperlink w:anchor="ch_010" w:history="1">
        <w:r>
          <w:rPr>
            <w:color w:val="1747D1"/>
            <w:u w:val="single"/>
          </w:rPr>
          <w:t>第</w:t>
        </w:r>
        <w:r>
          <w:rPr>
            <w:color w:val="1747D1"/>
            <w:u w:val="single"/>
          </w:rPr>
          <w:t>10</w:t>
        </w:r>
        <w:r>
          <w:rPr>
            <w:color w:val="1747D1"/>
            <w:u w:val="single"/>
          </w:rPr>
          <w:t>章</w:t>
        </w:r>
        <w:r>
          <w:rPr>
            <w:color w:val="1747D1"/>
            <w:u w:val="single"/>
          </w:rPr>
          <w:t xml:space="preserve"> </w:t>
        </w:r>
        <w:r>
          <w:rPr>
            <w:color w:val="1747D1"/>
            <w:u w:val="single"/>
          </w:rPr>
          <w:t>数据生命周期：采集、清洗、字典与许可</w:t>
        </w:r>
      </w:hyperlink>
    </w:p>
    <w:p w14:paraId="55366BB6" w14:textId="77777777">
      <w:pPr>
        <w:pStyle w:val="NEWVARCallout"/>
      </w:pPr>
      <w:r>
        <w:rPr>
          <w:b/>
        </w:rPr>
        <w:t>结论先行：</w:t>
      </w:r>
      <w:r>
        <w:t xml:space="preserve"> </w:t>
      </w:r>
      <w:r>
        <w:t>理解表、键、连接、聚合和事务，用查询结果回答明确问题。</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23CF10F1" w14:textId="77777777">
      <w:pPr>
        <w:pStyle w:val="21"/>
      </w:pPr>
      <w:bookmarkStart w:id="227" w:name="_Toc236985129"/>
      <w:r>
        <w:t xml:space="preserve">1. </w:t>
      </w:r>
      <w:r>
        <w:t>为什么重要，现在能做什么</w:t>
      </w:r>
      <w:bookmarkEnd w:id="227"/>
    </w:p>
    <w:p w14:paraId="59C9AFA3" w14:textId="77777777">
      <w:r>
        <w:t>学完本章，你应该能把</w:t>
      </w:r>
      <w:r>
        <w:t>“SQL</w:t>
      </w:r>
      <w:r>
        <w:t>与关系模型：让问题变成可核对查询</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2963E1FF" w14:textId="77777777">
      <w:r>
        <w:t>本章聚焦：理解表、键、连接、聚合和事务，用查询结果回答明确问题。</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77E1CF0C" w14:textId="77777777">
      <w:pPr>
        <w:pStyle w:val="21"/>
      </w:pPr>
      <w:bookmarkStart w:id="228" w:name="_Toc236985130"/>
      <w:r>
        <w:lastRenderedPageBreak/>
        <w:t xml:space="preserve">2. </w:t>
      </w:r>
      <w:r>
        <w:t>先修检查与生活类比</w:t>
      </w:r>
      <w:bookmarkEnd w:id="228"/>
    </w:p>
    <w:p w14:paraId="2CD0F047" w14:textId="77777777">
      <w:r>
        <w:t>先用一分钟自测：你能否说明输入和输出分别是什么？能否区分规则、算法、模型与系统？能否读懂变量、函数和简单图表？如果其中一项还不稳，先回到前置章节</w:t>
      </w:r>
      <w:r>
        <w:t xml:space="preserve"> data-lifecycle</w:t>
      </w:r>
      <w:r>
        <w:t>。不要跳过地基；后续章节默认你会保存代码、记录环境、保护隐私，并区分教学模拟与真实测量。</w:t>
      </w:r>
    </w:p>
    <w:p w14:paraId="669EA371" w14:textId="77777777">
      <w:r>
        <w:t>生活类比：学校里学生表和课程表通过学号、课程号连接，不必在每张表重复全部信息。</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6EF1031C" w14:textId="77777777">
      <w:pPr>
        <w:pStyle w:val="21"/>
      </w:pPr>
      <w:bookmarkStart w:id="229" w:name="_Toc236985131"/>
      <w:r>
        <w:t xml:space="preserve">3. </w:t>
      </w:r>
      <w:r>
        <w:t>互动实验：只改变一个变量</w:t>
      </w:r>
      <w:bookmarkEnd w:id="229"/>
    </w:p>
    <w:p w14:paraId="2F1139F1" w14:textId="77777777">
      <w:pPr>
        <w:pStyle w:val="af7"/>
      </w:pPr>
      <w:r>
        <w:t>实验</w:t>
      </w:r>
      <w:r>
        <w:t xml:space="preserve"> 11-1</w:t>
      </w:r>
      <w:r>
        <w:t xml:space="preserve">　</w:t>
      </w:r>
      <w:r>
        <w:t>SQL</w:t>
      </w:r>
      <w:r>
        <w:t>与关系模型：让问题变成可核对查询：单变量实验（教学模拟）</w:t>
      </w:r>
    </w:p>
    <w:tbl>
      <w:tblPr>
        <w:tblStyle w:val="aff1"/>
        <w:tblW w:w="0" w:type="auto"/>
        <w:jc w:val="center"/>
        <w:tblLook w:val="04A0" w:firstRow="1" w:lastRow="0" w:firstColumn="1" w:lastColumn="0" w:noHBand="0" w:noVBand="1"/>
      </w:tblPr>
      <w:tblGrid>
        <w:gridCol w:w="3849"/>
        <w:gridCol w:w="5751"/>
      </w:tblGrid>
      <w:tr w14:paraId="03D48A9A" w14:textId="77777777">
        <w:trPr>
          <w:tblHeader/>
          <w:jc w:val="center"/>
        </w:trPr>
        <w:tc>
          <w:tcPr>
            <w:tcW w:w="4680" w:type="dxa"/>
            <w:shd w:val="clear" w:color="auto" w:fill="1747D1"/>
            <w:tcMar>
              <w:top w:w="100" w:type="dxa"/>
              <w:left w:w="120" w:type="dxa"/>
              <w:bottom w:w="100" w:type="dxa"/>
              <w:right w:w="120" w:type="dxa"/>
            </w:tcMar>
          </w:tcPr>
          <w:p w14:paraId="42E89443" w14:textId="77777777">
            <w:r>
              <w:rPr>
                <w:b/>
                <w:color w:val="FFFFFF"/>
              </w:rPr>
              <w:t>项目</w:t>
            </w:r>
          </w:p>
        </w:tc>
        <w:tc>
          <w:tcPr>
            <w:tcW w:w="4680" w:type="dxa"/>
            <w:shd w:val="clear" w:color="auto" w:fill="1747D1"/>
            <w:tcMar>
              <w:top w:w="100" w:type="dxa"/>
              <w:left w:w="120" w:type="dxa"/>
              <w:bottom w:w="100" w:type="dxa"/>
              <w:right w:w="120" w:type="dxa"/>
            </w:tcMar>
          </w:tcPr>
          <w:p w14:paraId="6F8CB3A4" w14:textId="77777777">
            <w:r>
              <w:rPr>
                <w:b/>
                <w:color w:val="FFFFFF"/>
              </w:rPr>
              <w:t>内容</w:t>
            </w:r>
          </w:p>
        </w:tc>
      </w:tr>
      <w:tr w14:paraId="1AFB3F9A" w14:textId="77777777">
        <w:trPr>
          <w:jc w:val="center"/>
        </w:trPr>
        <w:tc>
          <w:tcPr>
            <w:tcW w:w="2088" w:type="dxa"/>
            <w:shd w:val="clear" w:color="auto" w:fill="EAF0FF"/>
            <w:tcMar>
              <w:top w:w="100" w:type="dxa"/>
              <w:left w:w="120" w:type="dxa"/>
              <w:bottom w:w="100" w:type="dxa"/>
              <w:right w:w="120" w:type="dxa"/>
            </w:tcMar>
            <w:vAlign w:val="center"/>
          </w:tcPr>
          <w:p w14:paraId="0BD5D857" w14:textId="77777777">
            <w:r>
              <w:rPr>
                <w:b/>
              </w:rPr>
              <w:t>只改变量</w:t>
            </w:r>
          </w:p>
        </w:tc>
        <w:tc>
          <w:tcPr>
            <w:tcW w:w="6840" w:type="dxa"/>
            <w:tcMar>
              <w:top w:w="100" w:type="dxa"/>
              <w:left w:w="120" w:type="dxa"/>
              <w:bottom w:w="100" w:type="dxa"/>
              <w:right w:w="120" w:type="dxa"/>
            </w:tcMar>
            <w:vAlign w:val="center"/>
          </w:tcPr>
          <w:p w14:paraId="25D94365" w14:textId="77777777">
            <w:r>
              <w:t>匹配比例，范围</w:t>
            </w:r>
            <w:r>
              <w:t xml:space="preserve"> 0–100%</w:t>
            </w:r>
            <w:r>
              <w:t>，步长</w:t>
            </w:r>
            <w:r>
              <w:t xml:space="preserve"> 5</w:t>
            </w:r>
          </w:p>
        </w:tc>
      </w:tr>
      <w:tr w14:paraId="0224C753" w14:textId="77777777">
        <w:trPr>
          <w:jc w:val="center"/>
        </w:trPr>
        <w:tc>
          <w:tcPr>
            <w:tcW w:w="2088" w:type="dxa"/>
            <w:shd w:val="clear" w:color="auto" w:fill="EAF0FF"/>
            <w:tcMar>
              <w:top w:w="100" w:type="dxa"/>
              <w:left w:w="120" w:type="dxa"/>
              <w:bottom w:w="100" w:type="dxa"/>
              <w:right w:w="120" w:type="dxa"/>
            </w:tcMar>
            <w:vAlign w:val="center"/>
          </w:tcPr>
          <w:p w14:paraId="33C3BC7B" w14:textId="77777777">
            <w:r>
              <w:rPr>
                <w:b/>
              </w:rPr>
              <w:t>实验目标</w:t>
            </w:r>
          </w:p>
        </w:tc>
        <w:tc>
          <w:tcPr>
            <w:tcW w:w="6840" w:type="dxa"/>
            <w:tcMar>
              <w:top w:w="100" w:type="dxa"/>
              <w:left w:w="120" w:type="dxa"/>
              <w:bottom w:w="100" w:type="dxa"/>
              <w:right w:w="120" w:type="dxa"/>
            </w:tcMar>
            <w:vAlign w:val="center"/>
          </w:tcPr>
          <w:p w14:paraId="772283BC" w14:textId="77777777">
            <w:r>
              <w:t>只改变</w:t>
            </w:r>
            <w:r>
              <w:t>“</w:t>
            </w:r>
            <w:r>
              <w:t>匹配比例</w:t>
            </w:r>
            <w:r>
              <w:t>”</w:t>
            </w:r>
            <w:r>
              <w:t>，观察结果、代价和风险如何一起变化，理解理解表、键、连接、聚合和事务，用查询结果回答明确问题。</w:t>
            </w:r>
          </w:p>
        </w:tc>
      </w:tr>
      <w:tr w14:paraId="40E1F23A" w14:textId="77777777">
        <w:trPr>
          <w:jc w:val="center"/>
        </w:trPr>
        <w:tc>
          <w:tcPr>
            <w:tcW w:w="2088" w:type="dxa"/>
            <w:shd w:val="clear" w:color="auto" w:fill="EAF0FF"/>
            <w:tcMar>
              <w:top w:w="100" w:type="dxa"/>
              <w:left w:w="120" w:type="dxa"/>
              <w:bottom w:w="100" w:type="dxa"/>
              <w:right w:w="120" w:type="dxa"/>
            </w:tcMar>
            <w:vAlign w:val="center"/>
          </w:tcPr>
          <w:p w14:paraId="57FF70BA" w14:textId="77777777">
            <w:r>
              <w:rPr>
                <w:b/>
              </w:rPr>
              <w:t>键盘操作</w:t>
            </w:r>
          </w:p>
        </w:tc>
        <w:tc>
          <w:tcPr>
            <w:tcW w:w="6840" w:type="dxa"/>
            <w:tcMar>
              <w:top w:w="100" w:type="dxa"/>
              <w:left w:w="120" w:type="dxa"/>
              <w:bottom w:w="100" w:type="dxa"/>
              <w:right w:w="120" w:type="dxa"/>
            </w:tcMar>
            <w:vAlign w:val="center"/>
          </w:tcPr>
          <w:p w14:paraId="7D94648A" w14:textId="77777777">
            <w:r>
              <w:t>聚焦滑块后使用方向键微调，</w:t>
            </w:r>
            <w:r>
              <w:t>Page Up/Page Down</w:t>
            </w:r>
            <w:r>
              <w:t>大步调整，</w:t>
            </w:r>
            <w:r>
              <w:t>Home/End</w:t>
            </w:r>
            <w:r>
              <w:t>到达边界。</w:t>
            </w:r>
          </w:p>
        </w:tc>
      </w:tr>
      <w:tr w14:paraId="5C351BAF" w14:textId="77777777">
        <w:trPr>
          <w:jc w:val="center"/>
        </w:trPr>
        <w:tc>
          <w:tcPr>
            <w:tcW w:w="2088" w:type="dxa"/>
            <w:shd w:val="clear" w:color="auto" w:fill="EAF0FF"/>
            <w:tcMar>
              <w:top w:w="100" w:type="dxa"/>
              <w:left w:w="120" w:type="dxa"/>
              <w:bottom w:w="100" w:type="dxa"/>
              <w:right w:w="120" w:type="dxa"/>
            </w:tcMar>
            <w:vAlign w:val="center"/>
          </w:tcPr>
          <w:p w14:paraId="37166AB8" w14:textId="77777777">
            <w:r>
              <w:rPr>
                <w:b/>
              </w:rPr>
              <w:t>静态替代</w:t>
            </w:r>
          </w:p>
        </w:tc>
        <w:tc>
          <w:tcPr>
            <w:tcW w:w="6840" w:type="dxa"/>
            <w:tcMar>
              <w:top w:w="100" w:type="dxa"/>
              <w:left w:w="120" w:type="dxa"/>
              <w:bottom w:w="100" w:type="dxa"/>
              <w:right w:w="120" w:type="dxa"/>
            </w:tcMar>
            <w:vAlign w:val="center"/>
          </w:tcPr>
          <w:p w14:paraId="7208F1E7" w14:textId="77777777">
            <w:r>
              <w:t>静态替代：把匹配比例分别设为</w:t>
            </w:r>
            <w:r>
              <w:t>0%</w:t>
            </w:r>
            <w:r>
              <w:t>、</w:t>
            </w:r>
            <w:r>
              <w:t>30%</w:t>
            </w:r>
            <w:r>
              <w:t>和</w:t>
            </w:r>
            <w:r>
              <w:t>100%</w:t>
            </w:r>
            <w:r>
              <w:t>，手工比较三组教学模拟输出。</w:t>
            </w:r>
          </w:p>
        </w:tc>
      </w:tr>
      <w:tr w14:paraId="72522B53" w14:textId="77777777">
        <w:trPr>
          <w:jc w:val="center"/>
        </w:trPr>
        <w:tc>
          <w:tcPr>
            <w:tcW w:w="2088" w:type="dxa"/>
            <w:shd w:val="clear" w:color="auto" w:fill="EAF0FF"/>
            <w:tcMar>
              <w:top w:w="100" w:type="dxa"/>
              <w:left w:w="120" w:type="dxa"/>
              <w:bottom w:w="100" w:type="dxa"/>
              <w:right w:w="120" w:type="dxa"/>
            </w:tcMar>
            <w:vAlign w:val="center"/>
          </w:tcPr>
          <w:p w14:paraId="7C73F0A5" w14:textId="77777777">
            <w:r>
              <w:rPr>
                <w:b/>
              </w:rPr>
              <w:t>结果边界</w:t>
            </w:r>
          </w:p>
        </w:tc>
        <w:tc>
          <w:tcPr>
            <w:tcW w:w="6840" w:type="dxa"/>
            <w:tcMar>
              <w:top w:w="100" w:type="dxa"/>
              <w:left w:w="120" w:type="dxa"/>
              <w:bottom w:w="100" w:type="dxa"/>
              <w:right w:w="120" w:type="dxa"/>
            </w:tcMar>
            <w:vAlign w:val="center"/>
          </w:tcPr>
          <w:p w14:paraId="06E3F59D" w14:textId="77777777">
            <w:r>
              <w:t>页面数值由公开公式生成，只用于教学，不代表真实模型性能或现实世界因果效果。</w:t>
            </w:r>
          </w:p>
        </w:tc>
      </w:tr>
    </w:tbl>
    <w:p w14:paraId="5554FE32" w14:textId="77777777">
      <w:r>
        <w:lastRenderedPageBreak/>
        <w:t>实验目标：只改变</w:t>
      </w:r>
      <w:r>
        <w:t>“</w:t>
      </w:r>
      <w:r>
        <w:t>匹配比例</w:t>
      </w:r>
      <w:r>
        <w:t>”</w:t>
      </w:r>
      <w:r>
        <w:t>，观察结果、代价和风险如何一起变化，理解理解表、键、连接、聚合和事务，用查询结果回答明确问题。</w:t>
      </w:r>
    </w:p>
    <w:p w14:paraId="38A8A57F" w14:textId="77777777">
      <w:r>
        <w:t>静态替代说明：静态替代：把匹配比例分别设为</w:t>
      </w:r>
      <w:r>
        <w:t>0%</w:t>
      </w:r>
      <w:r>
        <w:t>、</w:t>
      </w:r>
      <w:r>
        <w:t>30%</w:t>
      </w:r>
      <w:r>
        <w:t>和</w:t>
      </w:r>
      <w:r>
        <w:t>100%</w:t>
      </w:r>
      <w:r>
        <w:t>，手工比较三组教学模拟输出。</w:t>
      </w:r>
    </w:p>
    <w:p w14:paraId="38E1D11A" w14:textId="77777777">
      <w:r>
        <w:t>键盘操作：聚焦滑块后使用方向键微调，</w:t>
      </w:r>
      <w:r>
        <w:t>Page Up/Page Down</w:t>
      </w:r>
      <w:r>
        <w:t>大步调整，</w:t>
      </w:r>
      <w:r>
        <w:t>Home/End</w:t>
      </w:r>
      <w:r>
        <w:t>到达边界。</w:t>
      </w:r>
    </w:p>
    <w:p w14:paraId="4A1FB5BA" w14:textId="77777777">
      <w:r>
        <w:t>风险提示：页面数值由公开公式生成，只用于教学，不代表真实模型性能或现实世界因果效果。</w:t>
      </w:r>
    </w:p>
    <w:p w14:paraId="3D8B6DE6" w14:textId="77777777">
      <w:pPr>
        <w:pStyle w:val="21"/>
      </w:pPr>
      <w:bookmarkStart w:id="230" w:name="_Toc236985132"/>
      <w:r>
        <w:t xml:space="preserve">4. </w:t>
      </w:r>
      <w:r>
        <w:t>直觉到数学</w:t>
      </w:r>
      <w:bookmarkEnd w:id="230"/>
    </w:p>
    <w:p w14:paraId="2903D56A" w14:textId="77777777">
      <w:r>
        <w:t>核心关系：</w:t>
      </w:r>
      <w:r>
        <w:rPr>
          <w:rFonts w:ascii="Cascadia Mono" w:eastAsia="Cascadia Mono" w:hAnsi="Cascadia Mono" w:cs="Cascadia Mono"/>
          <w:color w:val="173F35"/>
          <w:sz w:val="18"/>
        </w:rPr>
        <w:t>result = SELECT(project(join(filter(tables))))</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131F1A94"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2B4B55CA" w14:textId="77777777">
      <w:pPr>
        <w:pStyle w:val="21"/>
      </w:pPr>
      <w:bookmarkStart w:id="231" w:name="_Toc236985133"/>
      <w:r>
        <w:t xml:space="preserve">5. </w:t>
      </w:r>
      <w:r>
        <w:t>最小实现</w:t>
      </w:r>
      <w:bookmarkEnd w:id="231"/>
    </w:p>
    <w:p w14:paraId="0426FECD"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6709BED6" w14:textId="77777777">
      <w:pPr>
        <w:pStyle w:val="af7"/>
      </w:pPr>
      <w:r>
        <w:t>代码</w:t>
      </w:r>
      <w:r>
        <w:t xml:space="preserve"> 11-1</w:t>
      </w:r>
      <w:r>
        <w:t xml:space="preserve">　</w:t>
      </w:r>
      <w:r>
        <w:t>python</w:t>
      </w:r>
      <w:r>
        <w:t>最小实现</w:t>
      </w:r>
    </w:p>
    <w:p w14:paraId="7BEAF2B4" w14:textId="77777777">
      <w:pPr>
        <w:pStyle w:val="CodeBlock"/>
      </w:pPr>
      <w:r>
        <w:t>from dataclasses import dataclass</w:t>
      </w:r>
      <w:r>
        <w:br/>
      </w:r>
      <w:r>
        <w:t xml:space="preserve"> </w:t>
      </w:r>
      <w:r>
        <w:br/>
      </w:r>
      <w:r>
        <w:t>@dataclass(frozen=True)</w:t>
      </w:r>
      <w:r>
        <w:br/>
      </w:r>
      <w:r>
        <w:t>class Experiment:</w:t>
      </w:r>
      <w:r>
        <w:br/>
      </w:r>
      <w:r>
        <w:t xml:space="preserve">    name: str</w:t>
      </w:r>
      <w:r>
        <w:br/>
      </w:r>
      <w:r>
        <w:t xml:space="preserve">    value: float</w:t>
      </w:r>
      <w:r>
        <w:br/>
      </w:r>
      <w:r>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Experiment(name="sql-relations", value=0.60)</w:t>
      </w:r>
      <w:r>
        <w:br/>
      </w:r>
      <w:r>
        <w:t>print(evaluate(case))</w:t>
      </w:r>
    </w:p>
    <w:p w14:paraId="7F6DD0DB"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32F2704C" w14:textId="77777777">
      <w:pPr>
        <w:pStyle w:val="21"/>
      </w:pPr>
      <w:bookmarkStart w:id="232" w:name="_Toc236985134"/>
      <w:r>
        <w:t xml:space="preserve">6. </w:t>
      </w:r>
      <w:r>
        <w:t>五轮系统化理解</w:t>
      </w:r>
      <w:bookmarkEnd w:id="232"/>
    </w:p>
    <w:p w14:paraId="19CAEE80" w14:textId="77777777">
      <w:pPr>
        <w:pStyle w:val="31"/>
      </w:pPr>
      <w:bookmarkStart w:id="233" w:name="_Toc236985135"/>
      <w:r>
        <w:t xml:space="preserve">1. </w:t>
      </w:r>
      <w:r>
        <w:t>问题边界</w:t>
      </w:r>
      <w:bookmarkEnd w:id="233"/>
    </w:p>
    <w:p w14:paraId="192C64A4" w14:textId="77777777">
      <w:r>
        <w:t>先把要解决的任务写成输入、输出、约束、失败代价与不做什么。</w:t>
      </w:r>
      <w:r>
        <w:t xml:space="preserve"> </w:t>
      </w:r>
      <w:r>
        <w:t>对</w:t>
      </w:r>
      <w:r>
        <w:t>“SQL</w:t>
      </w:r>
      <w:r>
        <w:t>与关系模型：让问题变成可核对查询</w:t>
      </w:r>
      <w:r>
        <w:t>”</w:t>
      </w:r>
      <w:r>
        <w:t>而言，第一步不是背下定义，而是把核心问题写成一句能被反驳、能被测量的话：理解表、键、连接、聚合和事务，用查询结果回答明确问题。。接着逐项标记观察到的事实、由公式推导的结果、来自文献的结论和仍然不确定的部分。这样做能防止把界面效果、单个案例或流畅文字误当成稳定能力。学校里学生表和课程表通过学号、课程号连接，不必在每张表重复全部信息。</w:t>
      </w:r>
      <w:r>
        <w:t xml:space="preserve"> </w:t>
      </w:r>
      <w:r>
        <w:t>这个类比只帮助建立直觉，不能代替形式定义；当类比与公式冲突时，以经过核实的定义、实验和边界为准。</w:t>
      </w:r>
    </w:p>
    <w:p w14:paraId="571DADA3"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289B19B0" w14:textId="77777777">
      <w:r>
        <w:t>本层实验只调节</w:t>
      </w:r>
      <w:r>
        <w:t>“</w:t>
      </w:r>
      <w:r>
        <w:t>匹配比例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13535C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result = SELECT(project(join(filter(tables))))</w:t>
      </w:r>
      <w:r>
        <w:t>，逐个说明符号的对象、形状、单位和取</w:t>
      </w:r>
      <w:r>
        <w:lastRenderedPageBreak/>
        <w:t>值范围；把零值、极大值、空输入、重复输入和相反方向代入，检查是否符合直觉。任何无法解释的异常都应保留在失败日志，而不是删除。</w:t>
      </w:r>
    </w:p>
    <w:p w14:paraId="515BE529" w14:textId="77777777">
      <w:r>
        <w:t>完成本层的标准不是</w:t>
      </w:r>
      <w:r>
        <w:t>“</w:t>
      </w:r>
      <w:r>
        <w:t>看懂了</w:t>
      </w:r>
      <w:r>
        <w:t>”</w:t>
      </w:r>
      <w:r>
        <w:t>，而是你能不看正文讲出三件事：本章方法解决什么问题；它依赖哪些假设；怎样设计一个能让它失败的测试。再向同学解释为什么学校里学生表和课程表通过学号、课程号连接，不必在每张表重复全部信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等宽泛词，就把它们替换成可观察行为和适用条件。最后写一句研究问题：在合成电商目录但不含真实用户行为中，当匹配比例变化时，哪个机制最可能先成为瓶颈，怎样用对照实验验证？</w:t>
      </w:r>
    </w:p>
    <w:p w14:paraId="4D732AA3" w14:textId="77777777">
      <w:pPr>
        <w:pStyle w:val="31"/>
      </w:pPr>
      <w:bookmarkStart w:id="234" w:name="_Toc236985136"/>
      <w:r>
        <w:t xml:space="preserve">3. </w:t>
      </w:r>
      <w:r>
        <w:t>机制与因果链</w:t>
      </w:r>
      <w:bookmarkEnd w:id="234"/>
    </w:p>
    <w:p w14:paraId="563799C3" w14:textId="77777777">
      <w:r>
        <w:t>沿着数据进入、内部计算、输出形成和外部行动逐步追踪，而不是只记名词。</w:t>
      </w:r>
      <w:r>
        <w:t xml:space="preserve"> </w:t>
      </w:r>
      <w:r>
        <w:t>对</w:t>
      </w:r>
      <w:r>
        <w:t>“SQL</w:t>
      </w:r>
      <w:r>
        <w:t>与关系模型：让问题变成可核对查询</w:t>
      </w:r>
      <w:r>
        <w:t>”</w:t>
      </w:r>
      <w:r>
        <w:t>而言，第一步不是背下定义，而是把核心问题写成一句能被反驳、能被测量的话：理解表、键、连接、聚合和事务，用查询结果回答明确问题。。接着逐项标记观察到的事实、由公式推导的结果、来自文献的结论和仍然不确定的部分。这样做能防止把界面效果、单个案例或流畅文字误当成稳定能力。学校里学生表和课程表通过学号、课程号连接，不必在每张表重复全部信息。</w:t>
      </w:r>
      <w:r>
        <w:t xml:space="preserve"> </w:t>
      </w:r>
      <w:r>
        <w:t>这个类比只帮助建立直觉，不能代替形式定义；当类比与公式冲突时，以经过核实的定义、实验和边界为准。</w:t>
      </w:r>
    </w:p>
    <w:p w14:paraId="2E12B2EB"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1E66BC7C" w14:textId="77777777">
      <w:r>
        <w:t>本层实验只调节</w:t>
      </w:r>
      <w:r>
        <w:t>“</w:t>
      </w:r>
      <w:r>
        <w:t>匹配比例</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6659B61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result = SELECT(project(join(filter(tables))))</w:t>
      </w:r>
      <w:r>
        <w:t>，逐个说明符号的对象、形状、单位和取值范围；把零值、极大值、空输入、重复输入和相反方向代入，检查是否符合直觉。任何无法解释的异常都应保留在失败日志，而不是删除。</w:t>
      </w:r>
    </w:p>
    <w:p w14:paraId="1AAB706B" w14:textId="77777777">
      <w:r>
        <w:t>完成本层的标准不是</w:t>
      </w:r>
      <w:r>
        <w:t>“</w:t>
      </w:r>
      <w:r>
        <w:t>看懂了</w:t>
      </w:r>
      <w:r>
        <w:t>”</w:t>
      </w:r>
      <w:r>
        <w:t>，而是你能不看正文讲出三件事：本章方法解决什么问题；它依赖哪些假设；怎样设计一个能让它失败的测试。再向同学解释为什么学校里学生表和课程表通过学号、课程号连接，不必在每张表重复全部信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等宽泛词，就把它们替换成可观察行为和适用条件。最后写一句研究问题：在公开天文观测的缩小样例中，当匹配比例变化时，哪个机制最可能先成为瓶颈，怎样用对照实验验证？</w:t>
      </w:r>
    </w:p>
    <w:p w14:paraId="3E04671A" w14:textId="77777777">
      <w:pPr>
        <w:pStyle w:val="31"/>
      </w:pPr>
      <w:bookmarkStart w:id="235" w:name="_Toc236985137"/>
      <w:r>
        <w:t xml:space="preserve">7. </w:t>
      </w:r>
      <w:r>
        <w:t>评估与不确定性</w:t>
      </w:r>
      <w:bookmarkEnd w:id="235"/>
    </w:p>
    <w:p w14:paraId="49F42D0E" w14:textId="77777777">
      <w:r>
        <w:t>把平均指标拆成切片、置信区间、校准、错误代价和最坏情况。</w:t>
      </w:r>
      <w:r>
        <w:t xml:space="preserve"> </w:t>
      </w:r>
      <w:r>
        <w:t>对</w:t>
      </w:r>
      <w:r>
        <w:t>“SQL</w:t>
      </w:r>
      <w:r>
        <w:t>与关系模型：让问题变成可核对查询</w:t>
      </w:r>
      <w:r>
        <w:t>”</w:t>
      </w:r>
      <w:r>
        <w:t>而言，第一步不是背下定义，而是把核心问题写成一句能被反驳、能被测量的话：理解表、键、连接、聚合和事务，用查询结果回答明确问题。。接着逐项标记观察到的事实、由公式推导的结果、来自文献的结论和仍然不确定的部分。这样做能防止把界面效果、单个案例或流畅文字误当成稳定能力。学校里学生表和课程表通过学号、课程号连接，不必在每张表重复全部信息。</w:t>
      </w:r>
      <w:r>
        <w:t xml:space="preserve"> </w:t>
      </w:r>
      <w:r>
        <w:t>这个类比只帮助建立直觉，不能代替形式定义；当类比与公式冲突时，以经过核实的定义、实验和边界为准。</w:t>
      </w:r>
    </w:p>
    <w:p w14:paraId="37715F68"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w:t>
      </w:r>
      <w:r>
        <w:lastRenderedPageBreak/>
        <w:t>受表现是什么？再把公开科研论文的标题与摘要元数据作为迁移案例，检查相同表示和假设是否仍成立。若必须改变数据定义、损失或评价标准，就把改变记录为新的实验条件，而不是悄悄调整。</w:t>
      </w:r>
    </w:p>
    <w:p w14:paraId="1365F326" w14:textId="77777777">
      <w:r>
        <w:t>本层实验只调节</w:t>
      </w:r>
      <w:r>
        <w:t>“</w:t>
      </w:r>
      <w:r>
        <w:t>匹配比例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92DAE8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result = SELECT(project(join(filter(tables))))</w:t>
      </w:r>
      <w:r>
        <w:t>，逐个说明符号的对象、形状、单位和取值范围；把零值、极大值、空输入、重复输入和相反方向代入，检查是否符合直觉。任何无法解释的异常都应保留在失败日志，而不是删除。</w:t>
      </w:r>
    </w:p>
    <w:p w14:paraId="788D53F2" w14:textId="77777777">
      <w:r>
        <w:t>完成本层的标准不是</w:t>
      </w:r>
      <w:r>
        <w:t>“</w:t>
      </w:r>
      <w:r>
        <w:t>看懂了</w:t>
      </w:r>
      <w:r>
        <w:t>”</w:t>
      </w:r>
      <w:r>
        <w:t>，而是你能不看正文讲出三件事：本章方法解决什么问题；它依赖哪些假设；怎样设计一个能让它失败的测试。再向同学解释为什么学校里学生表和课程表通过学号、课程号连接，不必在每张表重复全部信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等宽泛词，就把它们替换成可观察行为和适用条件。最后写一句研究问题：在公开天文观测的缩小样例中，当匹配比例变化时，哪个机制最可能先成为瓶颈，怎样用对照实验验证？</w:t>
      </w:r>
    </w:p>
    <w:p w14:paraId="60DA6220" w14:textId="77777777">
      <w:pPr>
        <w:pStyle w:val="31"/>
      </w:pPr>
      <w:bookmarkStart w:id="236" w:name="_Toc236985138"/>
      <w:r>
        <w:t xml:space="preserve">9. </w:t>
      </w:r>
      <w:r>
        <w:t>工程与复现</w:t>
      </w:r>
      <w:bookmarkEnd w:id="236"/>
    </w:p>
    <w:p w14:paraId="34F33F2A" w14:textId="77777777">
      <w:r>
        <w:t>固定版本、环境、种子和测量记录，使别人能从原始输入重建结论。</w:t>
      </w:r>
      <w:r>
        <w:t xml:space="preserve"> </w:t>
      </w:r>
      <w:r>
        <w:t>对</w:t>
      </w:r>
      <w:r>
        <w:t>“SQL</w:t>
      </w:r>
      <w:r>
        <w:t>与关系模型：让问题变成可核对查询</w:t>
      </w:r>
      <w:r>
        <w:t>”</w:t>
      </w:r>
      <w:r>
        <w:t>而言，第一步不是背下定义，而是把核心问题写成一句能被反驳、能被测量的话：理解表、键、连接、聚合和事务，用查询结果回答明确问题。。接着逐项标记观察到的事实、由公式推导的结果、来自文献的结论和仍然不确定的部分。这样做能防止把界面效果、单个案例或流畅文字误当成稳定能力。学校里学生表和课程表通过学号、课程号连接，不必在每张表重复全部信息。</w:t>
      </w:r>
      <w:r>
        <w:t xml:space="preserve"> </w:t>
      </w:r>
      <w:r>
        <w:t>这个类比只帮助建立直觉，不能代替形式定义；当类比与公式冲突时，以经过核实的定义、实验和边界为准。</w:t>
      </w:r>
    </w:p>
    <w:p w14:paraId="72CB0A6B" w14:textId="77777777">
      <w:r>
        <w:lastRenderedPageBreak/>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725B94BE" w14:textId="77777777">
      <w:r>
        <w:t>本层实验只调节</w:t>
      </w:r>
      <w:r>
        <w:t>“</w:t>
      </w:r>
      <w:r>
        <w:t>匹配比例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E66303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result = SELECT(project(join(filter(tables))))</w:t>
      </w:r>
      <w:r>
        <w:t>，逐个说明符号的对象、形状、单位和取值范围；把零值、极大值、空输入、重复输入和相反方向代入，检查是否符合直觉。任何无法解释的异常都应保留在失败日志，而不是删除。</w:t>
      </w:r>
    </w:p>
    <w:p w14:paraId="71538251" w14:textId="77777777">
      <w:r>
        <w:t>完成本层的标准不是</w:t>
      </w:r>
      <w:r>
        <w:t>“</w:t>
      </w:r>
      <w:r>
        <w:t>看懂了</w:t>
      </w:r>
      <w:r>
        <w:t>”</w:t>
      </w:r>
      <w:r>
        <w:t>，而是你能不看正文讲出三件事：本章方法解决什么问题；它依赖哪些假设；怎样设计一个能让它失败的测试。再向同学解释为什么学校里学生表和课程表通过学号、课程号连接，不必在每张表重复全部信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等宽泛词，就把它们替换成可观察行为和适用条件。最后写一句研究问题：在合成电商目录但不含真实用户行为中，当匹配比例变化时，哪个机制最可能先成为瓶颈，怎样用对照实验验证？</w:t>
      </w:r>
    </w:p>
    <w:p w14:paraId="2BBB584F" w14:textId="77777777">
      <w:pPr>
        <w:pStyle w:val="31"/>
      </w:pPr>
      <w:bookmarkStart w:id="237" w:name="_Toc236985139"/>
      <w:r>
        <w:t xml:space="preserve">11. </w:t>
      </w:r>
      <w:r>
        <w:t>迁移与研究</w:t>
      </w:r>
      <w:bookmarkEnd w:id="237"/>
    </w:p>
    <w:p w14:paraId="4D37A457" w14:textId="77777777">
      <w:r>
        <w:t>把本章方法搬到新情境，用对照和消融判断哪些部分可迁移、哪些需要重做。</w:t>
      </w:r>
      <w:r>
        <w:t xml:space="preserve"> </w:t>
      </w:r>
      <w:r>
        <w:t>对</w:t>
      </w:r>
      <w:r>
        <w:t>“SQL</w:t>
      </w:r>
      <w:r>
        <w:t>与关系模型：让问题变成可核对查询</w:t>
      </w:r>
      <w:r>
        <w:t>”</w:t>
      </w:r>
      <w:r>
        <w:t>而言，第一步不是背下定义，而是把核心问题写成一句能被反驳、能被测量的话：理解表、键、连接、聚合和事务，用查询结果回答明确问题。。接着逐项标记观察到的事实、</w:t>
      </w:r>
      <w:r>
        <w:lastRenderedPageBreak/>
        <w:t>由公式推导的结果、来自文献的结论和仍然不确定的部分。这样做能防止把界面效果、单个案例或流畅文字误当成稳定能力。学校里学生表和课程表通过学号、课程号连接，不必在每张表重复全部信息。</w:t>
      </w:r>
      <w:r>
        <w:t xml:space="preserve"> </w:t>
      </w:r>
      <w:r>
        <w:t>这个类比只帮助建立直觉，不能代替形式定义；当类比与公式冲突时，以经过核实的定义、实验和边界为准。</w:t>
      </w:r>
    </w:p>
    <w:p w14:paraId="6AA88F0B"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5F849959" w14:textId="77777777">
      <w:r>
        <w:t>本层实验只调节</w:t>
      </w:r>
      <w:r>
        <w:t>“</w:t>
      </w:r>
      <w:r>
        <w:t>匹配比例</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CFBCAF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result = SELECT(project(join(filter(tables))))</w:t>
      </w:r>
      <w:r>
        <w:t>，逐个说明符号的对象、形状、单位和取值范围；把零值、极大值、空输入、重复输入和相反方向代入，检查是否符合直觉。任何无法解释的异常都应保留在失败日志，而不是删除。</w:t>
      </w:r>
    </w:p>
    <w:p w14:paraId="62A550B2" w14:textId="77777777">
      <w:r>
        <w:t>完成本层的标准不是</w:t>
      </w:r>
      <w:r>
        <w:t>“</w:t>
      </w:r>
      <w:r>
        <w:t>看懂了</w:t>
      </w:r>
      <w:r>
        <w:t>”</w:t>
      </w:r>
      <w:r>
        <w:t>，而是你能不看正文讲出三件事：本章方法解决什么问题；它依赖哪些假设；怎样设计一个能让它失败的测试。再向同学解释为什么学校里学生表和课程表通过学号、课程号连接，不必在每张表重复全部信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等宽泛词，就把它们替换成可观察行为和适用条件。最后写一句研究问题：在公开天文观测的缩小样例中，当匹配比例变化时，哪个机制最可能先成为瓶颈，怎样用对照实验验证？</w:t>
      </w:r>
    </w:p>
    <w:p w14:paraId="7B15B213" w14:textId="77777777">
      <w:pPr>
        <w:pStyle w:val="21"/>
      </w:pPr>
      <w:bookmarkStart w:id="238" w:name="_Toc236985140"/>
      <w:r>
        <w:lastRenderedPageBreak/>
        <w:t>7. PyTorch</w:t>
      </w:r>
      <w:r>
        <w:t>实现路线</w:t>
      </w:r>
      <w:bookmarkEnd w:id="238"/>
    </w:p>
    <w:p w14:paraId="0A5D74F2"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3E5C2D13"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7139FE7A" w14:textId="77777777">
      <w:pPr>
        <w:pStyle w:val="21"/>
      </w:pPr>
      <w:bookmarkStart w:id="239" w:name="_Toc236985141"/>
      <w:r>
        <w:t xml:space="preserve">8. </w:t>
      </w:r>
      <w:r>
        <w:t>实验设计与结果记录</w:t>
      </w:r>
      <w:bookmarkEnd w:id="239"/>
    </w:p>
    <w:p w14:paraId="58E48096" w14:textId="77777777">
      <w:r>
        <w:t>为本章建立一张实验表。固定问题定义、数据版本、基线、硬件、依赖和随机种子，只改变</w:t>
      </w:r>
      <w:r>
        <w:t>“</w:t>
      </w:r>
      <w:r>
        <w:t>匹配比例</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5125D47B"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3355524B" w14:textId="77777777">
      <w:pPr>
        <w:pStyle w:val="21"/>
      </w:pPr>
      <w:bookmarkStart w:id="240" w:name="_Toc236985142"/>
      <w:r>
        <w:t xml:space="preserve">9. </w:t>
      </w:r>
      <w:r>
        <w:t>常见失败与排查顺序</w:t>
      </w:r>
      <w:bookmarkEnd w:id="240"/>
    </w:p>
    <w:p w14:paraId="6B42D864" w14:textId="77777777">
      <w:pPr>
        <w:pStyle w:val="a"/>
      </w:pPr>
      <w:r>
        <w:rPr>
          <w:b/>
        </w:rPr>
        <w:t>问题定义错位。</w:t>
      </w:r>
      <w:r>
        <w:t xml:space="preserve"> </w:t>
      </w:r>
      <w:r>
        <w:t>指标提高但现实任务没有改善。重新写输入、决策和失败代价。</w:t>
      </w:r>
    </w:p>
    <w:p w14:paraId="7E7469AA" w14:textId="77777777">
      <w:pPr>
        <w:pStyle w:val="a"/>
      </w:pPr>
      <w:r>
        <w:rPr>
          <w:b/>
        </w:rPr>
        <w:t>数据泄漏或重复。</w:t>
      </w:r>
      <w:r>
        <w:t xml:space="preserve"> </w:t>
      </w:r>
      <w:r>
        <w:t>训练与测试共享样本、时间或主体信息。按真实部署边界重新切分。</w:t>
      </w:r>
    </w:p>
    <w:p w14:paraId="530689FB" w14:textId="77777777">
      <w:pPr>
        <w:pStyle w:val="a"/>
      </w:pPr>
      <w:r>
        <w:rPr>
          <w:b/>
        </w:rPr>
        <w:t>表示不一致。</w:t>
      </w:r>
      <w:r>
        <w:t xml:space="preserve"> </w:t>
      </w:r>
      <w:r>
        <w:t>训练和推理使用不同预处理、词表、单位或类别顺序。把预处理随模型版本化。</w:t>
      </w:r>
    </w:p>
    <w:p w14:paraId="3CE83953" w14:textId="77777777">
      <w:pPr>
        <w:pStyle w:val="a"/>
      </w:pPr>
      <w:r>
        <w:rPr>
          <w:b/>
        </w:rPr>
        <w:lastRenderedPageBreak/>
        <w:t>只看平均值。</w:t>
      </w:r>
      <w:r>
        <w:t xml:space="preserve"> </w:t>
      </w:r>
      <w:r>
        <w:t>少数群体、极端场景或长尾失败被平均掩盖。增加切片、区间和最坏情况。</w:t>
      </w:r>
    </w:p>
    <w:p w14:paraId="33EC0882" w14:textId="77777777">
      <w:pPr>
        <w:pStyle w:val="a"/>
      </w:pPr>
      <w:r>
        <w:rPr>
          <w:b/>
        </w:rPr>
        <w:t>一次改变太多。</w:t>
      </w:r>
      <w:r>
        <w:t xml:space="preserve"> </w:t>
      </w:r>
      <w:r>
        <w:t>无法归因改进来源。回到单变量实验和消融。</w:t>
      </w:r>
    </w:p>
    <w:p w14:paraId="010F3786" w14:textId="77777777">
      <w:pPr>
        <w:pStyle w:val="a"/>
      </w:pPr>
      <w:r>
        <w:rPr>
          <w:b/>
        </w:rPr>
        <w:t>把流畅当正确。</w:t>
      </w:r>
      <w:r>
        <w:t xml:space="preserve"> </w:t>
      </w:r>
      <w:r>
        <w:t>生成结果自然但证据、逻辑或计算错误。增加引用核对、约束和拒答。</w:t>
      </w:r>
    </w:p>
    <w:p w14:paraId="3FD1D06B" w14:textId="77777777">
      <w:pPr>
        <w:pStyle w:val="a"/>
      </w:pPr>
      <w:r>
        <w:rPr>
          <w:b/>
        </w:rPr>
        <w:t>部署条件变化。</w:t>
      </w:r>
      <w:r>
        <w:t xml:space="preserve"> </w:t>
      </w:r>
      <w:r>
        <w:t>延迟、内存、网络、传感器或用户行为不同。建立监控、降级与回滚。</w:t>
      </w:r>
    </w:p>
    <w:p w14:paraId="6F357050"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70229164" w14:textId="77777777">
      <w:pPr>
        <w:pStyle w:val="21"/>
      </w:pPr>
      <w:bookmarkStart w:id="241" w:name="_Toc236985143"/>
      <w:r>
        <w:t xml:space="preserve">10. </w:t>
      </w:r>
      <w:r>
        <w:t>迁移任务</w:t>
      </w:r>
      <w:bookmarkEnd w:id="241"/>
    </w:p>
    <w:p w14:paraId="79308B8E" w14:textId="77777777">
      <w:r>
        <w:t>工程线：把本章最小实现包装成一个可重复运行的命令，加入输入校验、测试、环境文件、日志、模型或规则版本、</w:t>
      </w:r>
      <w:r>
        <w:t>CPU</w:t>
      </w:r>
      <w:r>
        <w:t>资源上限和</w:t>
      </w:r>
      <w:r>
        <w:t>README</w:t>
      </w:r>
      <w:r>
        <w:t>。选择合成电商目录但不含真实用户行为作为公开或合成案例，提供一个正常输入、一个边界输入和一个应拒绝的输入。</w:t>
      </w:r>
    </w:p>
    <w:p w14:paraId="5666CBE2" w14:textId="77777777">
      <w:r>
        <w:t>研究线：选择合成的植物叶片特征，提出一个可证伪问题。复现简单基线，再改变一个机制；至少做一次消融、一次分布变化测试和一次失败类别分析。报告效应大小与不确定性，不只报告最好分数。若结果没有改善，也要解释它排除了什么假设。</w:t>
      </w:r>
    </w:p>
    <w:p w14:paraId="40A87C56" w14:textId="77777777">
      <w:pPr>
        <w:pStyle w:val="21"/>
      </w:pPr>
      <w:bookmarkStart w:id="242" w:name="_Toc236985144"/>
      <w:r>
        <w:t xml:space="preserve">11. </w:t>
      </w:r>
      <w:r>
        <w:t>三级练习</w:t>
      </w:r>
      <w:bookmarkEnd w:id="242"/>
    </w:p>
    <w:p w14:paraId="1AB6C3EA" w14:textId="77777777">
      <w:pPr>
        <w:pStyle w:val="a"/>
      </w:pPr>
      <w:r>
        <w:rPr>
          <w:b/>
        </w:rPr>
        <w:t>基础题：</w:t>
      </w:r>
      <w:r>
        <w:t xml:space="preserve"> </w:t>
      </w:r>
      <w:r>
        <w:t>用自己的话解释</w:t>
      </w:r>
      <w:r>
        <w:t>“SQL</w:t>
      </w:r>
      <w:r>
        <w:t>与关系模型：让问题变成可核对查询</w:t>
      </w:r>
      <w:r>
        <w:t>”</w:t>
      </w:r>
      <w:r>
        <w:t>，说明它的输入、输出和一个关键假设；再指出生活类比的一个局限。</w:t>
      </w:r>
    </w:p>
    <w:p w14:paraId="7086A539" w14:textId="77777777">
      <w:pPr>
        <w:pStyle w:val="a"/>
      </w:pPr>
      <w:r>
        <w:rPr>
          <w:b/>
        </w:rPr>
        <w:t>应用题：</w:t>
      </w:r>
      <w:r>
        <w:t xml:space="preserve"> </w:t>
      </w:r>
      <w:r>
        <w:t>在不含个人信息的教学模拟天气记录中设计一个只改变</w:t>
      </w:r>
      <w:r>
        <w:t>“</w:t>
      </w:r>
      <w:r>
        <w:t>匹配比例</w:t>
      </w:r>
      <w:r>
        <w:t>”</w:t>
      </w:r>
      <w:r>
        <w:t>的实验，列出基线、三档设置、指标和失败样例。</w:t>
      </w:r>
    </w:p>
    <w:p w14:paraId="787D64E7" w14:textId="77777777">
      <w:pPr>
        <w:pStyle w:val="a"/>
      </w:pPr>
      <w:r>
        <w:rPr>
          <w:b/>
        </w:rPr>
        <w:t>挑战题：</w:t>
      </w:r>
      <w:r>
        <w:t xml:space="preserve"> </w:t>
      </w:r>
      <w:r>
        <w:t>设计一个会让本章方法失效的分布变化或对抗条件，给出检测、拒答、人工复核和回滚方案。</w:t>
      </w:r>
    </w:p>
    <w:p w14:paraId="7D94F304" w14:textId="77777777">
      <w:r>
        <w:t>独立答案位于</w:t>
      </w:r>
      <w:r>
        <w:t xml:space="preserve"> </w:t>
      </w:r>
      <w:r>
        <w:rPr>
          <w:rFonts w:ascii="Cascadia Mono" w:eastAsia="Cascadia Mono" w:hAnsi="Cascadia Mono" w:cs="Cascadia Mono"/>
          <w:color w:val="173F35"/>
          <w:sz w:val="18"/>
        </w:rPr>
        <w:t>content/ai-book/answers/sql-relations.md</w:t>
      </w:r>
      <w:r>
        <w:t>，网页中默认折叠，建议先完成再核对。</w:t>
      </w:r>
    </w:p>
    <w:p w14:paraId="563BDF75" w14:textId="77777777">
      <w:pPr>
        <w:pStyle w:val="21"/>
      </w:pPr>
      <w:bookmarkStart w:id="243" w:name="_Toc236985145"/>
      <w:r>
        <w:lastRenderedPageBreak/>
        <w:t xml:space="preserve">12. </w:t>
      </w:r>
      <w:r>
        <w:t>本章能力检查</w:t>
      </w:r>
      <w:bookmarkEnd w:id="243"/>
    </w:p>
    <w:p w14:paraId="51F860D9" w14:textId="77777777">
      <w:pPr>
        <w:pStyle w:val="a0"/>
      </w:pPr>
      <w:r>
        <w:t>我能在两分钟内说清本章解决的问题与不解决的问题。</w:t>
      </w:r>
    </w:p>
    <w:p w14:paraId="40A83A67" w14:textId="77777777">
      <w:pPr>
        <w:pStyle w:val="a0"/>
      </w:pPr>
      <w:r>
        <w:t>我能解释核心公式中每个符号的对象、形状和单位。</w:t>
      </w:r>
    </w:p>
    <w:p w14:paraId="10D54588" w14:textId="77777777">
      <w:pPr>
        <w:pStyle w:val="a0"/>
      </w:pPr>
      <w:r>
        <w:t>我能运行最小代码，并预测改变一个变量的方向性影响。</w:t>
      </w:r>
    </w:p>
    <w:p w14:paraId="60D92A27" w14:textId="77777777">
      <w:pPr>
        <w:pStyle w:val="a0"/>
      </w:pPr>
      <w:r>
        <w:t>我能区分教学模拟、实际测量和文献引用。</w:t>
      </w:r>
    </w:p>
    <w:p w14:paraId="0632F968" w14:textId="77777777">
      <w:pPr>
        <w:pStyle w:val="a0"/>
      </w:pPr>
      <w:r>
        <w:t>我能给出至少三种失败原因，并按顺序排查。</w:t>
      </w:r>
    </w:p>
    <w:p w14:paraId="6C96B916" w14:textId="77777777">
      <w:pPr>
        <w:pStyle w:val="a0"/>
      </w:pPr>
      <w:r>
        <w:t>我能说明何时必须停止自动化并交给人。</w:t>
      </w:r>
    </w:p>
    <w:p w14:paraId="6D476492" w14:textId="77777777">
      <w:pPr>
        <w:pStyle w:val="a0"/>
      </w:pPr>
      <w:r>
        <w:t>我能提出一个可证伪研究问题和最低成本基线。</w:t>
      </w:r>
    </w:p>
    <w:p w14:paraId="66EA1E50" w14:textId="77777777">
      <w:pPr>
        <w:pStyle w:val="21"/>
      </w:pPr>
      <w:bookmarkStart w:id="244" w:name="_Toc236985146"/>
      <w:r>
        <w:t xml:space="preserve">13. </w:t>
      </w:r>
      <w:r>
        <w:t>来源与核实</w:t>
      </w:r>
      <w:bookmarkEnd w:id="244"/>
    </w:p>
    <w:p w14:paraId="3E99C4D8" w14:textId="77777777">
      <w:r>
        <w:t>本章来源于下列一手框架、官方文档、开放教材或研究论文的结构化核对；正文为原创解释，不复制原图、习题答案或大段原文。时效内容在每个版本重新核实。</w:t>
      </w:r>
    </w:p>
    <w:p w14:paraId="2C216DE2" w14:textId="77777777">
      <w:pPr>
        <w:pStyle w:val="a0"/>
      </w:pPr>
      <w:r>
        <w:t>[S007] Scott Chacon, Ben Straub</w:t>
      </w:r>
      <w:r>
        <w:t>，《</w:t>
      </w:r>
      <w:r>
        <w:t>Pro Git</w:t>
      </w:r>
      <w:r>
        <w:t>》，</w:t>
      </w:r>
      <w:hyperlink r:id="rId55">
        <w:r>
          <w:rPr>
            <w:color w:val="1747D1"/>
            <w:u w:val="single"/>
          </w:rPr>
          <w:t>访问</w:t>
        </w:r>
        <w:r>
          <w:rPr>
            <w:color w:val="1747D1"/>
            <w:u w:val="single"/>
          </w:rPr>
          <w:t xml:space="preserve"> git-scm.com</w:t>
        </w:r>
      </w:hyperlink>
      <w:r>
        <w:t>）</w:t>
      </w:r>
    </w:p>
    <w:p w14:paraId="198141A8" w14:textId="77777777">
      <w:pPr>
        <w:pStyle w:val="a0"/>
      </w:pPr>
      <w:r>
        <w:t>[S008] SQLite Project</w:t>
      </w:r>
      <w:r>
        <w:t>，《</w:t>
      </w:r>
      <w:r>
        <w:t>SQLite Documentation</w:t>
      </w:r>
      <w:r>
        <w:t>》，</w:t>
      </w:r>
      <w:hyperlink r:id="rId56">
        <w:r>
          <w:rPr>
            <w:color w:val="1747D1"/>
            <w:u w:val="single"/>
          </w:rPr>
          <w:t>访问</w:t>
        </w:r>
        <w:r>
          <w:rPr>
            <w:color w:val="1747D1"/>
            <w:u w:val="single"/>
          </w:rPr>
          <w:t xml:space="preserve"> sqlite.org</w:t>
        </w:r>
      </w:hyperlink>
      <w:r>
        <w:t>）</w:t>
      </w:r>
    </w:p>
    <w:p w14:paraId="0EC0999C" w14:textId="77777777">
      <w:pPr>
        <w:pStyle w:val="a0"/>
      </w:pPr>
      <w:r>
        <w:t>[S020] scikit-learn developers</w:t>
      </w:r>
      <w:r>
        <w:t>，《</w:t>
      </w:r>
      <w:r>
        <w:t>scikit-learn User Guide</w:t>
      </w:r>
      <w:r>
        <w:t>》，</w:t>
      </w:r>
      <w:hyperlink r:id="rId57">
        <w:r>
          <w:rPr>
            <w:color w:val="1747D1"/>
            <w:u w:val="single"/>
          </w:rPr>
          <w:t>访问</w:t>
        </w:r>
        <w:r>
          <w:rPr>
            <w:color w:val="1747D1"/>
            <w:u w:val="single"/>
          </w:rPr>
          <w:t xml:space="preserve"> scikit-learn.org</w:t>
        </w:r>
      </w:hyperlink>
      <w:r>
        <w:t>）</w:t>
      </w:r>
    </w:p>
    <w:p w14:paraId="0DD1A568" w14:textId="77777777">
      <w:pPr>
        <w:pStyle w:val="a0"/>
      </w:pPr>
      <w:r>
        <w:t>[S072] Timnit Gebru et al.</w:t>
      </w:r>
      <w:r>
        <w:t>，《</w:t>
      </w:r>
      <w:r>
        <w:t>Datasheets for Datasets</w:t>
      </w:r>
      <w:r>
        <w:t>》，</w:t>
      </w:r>
      <w:hyperlink r:id="rId58">
        <w:r>
          <w:rPr>
            <w:color w:val="1747D1"/>
            <w:u w:val="single"/>
          </w:rPr>
          <w:t>访问</w:t>
        </w:r>
        <w:r>
          <w:rPr>
            <w:color w:val="1747D1"/>
            <w:u w:val="single"/>
          </w:rPr>
          <w:t xml:space="preserve"> arxiv.org</w:t>
        </w:r>
      </w:hyperlink>
      <w:r>
        <w:t>）</w:t>
      </w:r>
    </w:p>
    <w:p w14:paraId="3EC32EF1" w14:textId="77777777">
      <w:pPr>
        <w:pStyle w:val="a0"/>
      </w:pPr>
      <w:r>
        <w:t>[S080] ACM</w:t>
      </w:r>
      <w:r>
        <w:t>，《</w:t>
      </w:r>
      <w:r>
        <w:t>Artifact Review and Badging</w:t>
      </w:r>
      <w:r>
        <w:t>》，</w:t>
      </w:r>
      <w:hyperlink r:id="rId59">
        <w:r>
          <w:rPr>
            <w:color w:val="1747D1"/>
            <w:u w:val="single"/>
          </w:rPr>
          <w:t>访问</w:t>
        </w:r>
        <w:r>
          <w:rPr>
            <w:color w:val="1747D1"/>
            <w:u w:val="single"/>
          </w:rPr>
          <w:t xml:space="preserve"> acm.org</w:t>
        </w:r>
      </w:hyperlink>
      <w:r>
        <w:t>）</w:t>
      </w:r>
    </w:p>
    <w:p w14:paraId="60ECBB2D"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74D58F33" w14:textId="77777777">
      <w:pPr>
        <w:pStyle w:val="1"/>
      </w:pPr>
      <w:bookmarkStart w:id="245" w:name="ch_012"/>
      <w:bookmarkStart w:id="246" w:name="_Toc236985147"/>
      <w:r>
        <w:lastRenderedPageBreak/>
        <w:t>第</w:t>
      </w:r>
      <w:r>
        <w:t>12</w:t>
      </w:r>
      <w:r>
        <w:t>章</w:t>
      </w:r>
      <w:r>
        <w:t xml:space="preserve"> </w:t>
      </w:r>
      <w:r>
        <w:t>环境、随机种子与实验记录</w:t>
      </w:r>
      <w:bookmarkEnd w:id="245"/>
      <w:bookmarkEnd w:id="246"/>
    </w:p>
    <w:p w14:paraId="3FE3A046" w14:textId="77777777">
      <w:pPr>
        <w:pStyle w:val="ac"/>
      </w:pPr>
      <w:r>
        <w:rPr>
          <w:rFonts w:ascii="Noto Sans SC" w:eastAsia="Noto Sans SC" w:hAnsi="Noto Sans SC" w:cs="Noto Sans SC"/>
        </w:rPr>
        <w:t>Reproducible experiments</w:t>
      </w:r>
    </w:p>
    <w:tbl>
      <w:tblPr>
        <w:tblStyle w:val="aff1"/>
        <w:tblW w:w="0" w:type="auto"/>
        <w:jc w:val="center"/>
        <w:tblLook w:val="04A0" w:firstRow="1" w:lastRow="0" w:firstColumn="1" w:lastColumn="0" w:noHBand="0" w:noVBand="1"/>
      </w:tblPr>
      <w:tblGrid>
        <w:gridCol w:w="3854"/>
        <w:gridCol w:w="5746"/>
      </w:tblGrid>
      <w:tr w14:paraId="1D8C6B43" w14:textId="77777777">
        <w:trPr>
          <w:tblHeader/>
          <w:jc w:val="center"/>
        </w:trPr>
        <w:tc>
          <w:tcPr>
            <w:tcW w:w="4680" w:type="dxa"/>
            <w:shd w:val="clear" w:color="auto" w:fill="1747D1"/>
            <w:tcMar>
              <w:top w:w="100" w:type="dxa"/>
              <w:left w:w="120" w:type="dxa"/>
              <w:bottom w:w="100" w:type="dxa"/>
              <w:right w:w="120" w:type="dxa"/>
            </w:tcMar>
          </w:tcPr>
          <w:p w14:paraId="1A8863F1" w14:textId="77777777">
            <w:r>
              <w:rPr>
                <w:b/>
                <w:color w:val="FFFFFF"/>
              </w:rPr>
              <w:t>项目</w:t>
            </w:r>
          </w:p>
        </w:tc>
        <w:tc>
          <w:tcPr>
            <w:tcW w:w="4680" w:type="dxa"/>
            <w:shd w:val="clear" w:color="auto" w:fill="1747D1"/>
            <w:tcMar>
              <w:top w:w="100" w:type="dxa"/>
              <w:left w:w="120" w:type="dxa"/>
              <w:bottom w:w="100" w:type="dxa"/>
              <w:right w:w="120" w:type="dxa"/>
            </w:tcMar>
          </w:tcPr>
          <w:p w14:paraId="7D6EC51A" w14:textId="77777777">
            <w:r>
              <w:rPr>
                <w:b/>
                <w:color w:val="FFFFFF"/>
              </w:rPr>
              <w:t>内容</w:t>
            </w:r>
          </w:p>
        </w:tc>
      </w:tr>
      <w:tr w14:paraId="326607EA" w14:textId="77777777">
        <w:trPr>
          <w:jc w:val="center"/>
        </w:trPr>
        <w:tc>
          <w:tcPr>
            <w:tcW w:w="2088" w:type="dxa"/>
            <w:shd w:val="clear" w:color="auto" w:fill="EAF0FF"/>
            <w:tcMar>
              <w:top w:w="100" w:type="dxa"/>
              <w:left w:w="120" w:type="dxa"/>
              <w:bottom w:w="100" w:type="dxa"/>
              <w:right w:w="120" w:type="dxa"/>
            </w:tcMar>
            <w:vAlign w:val="center"/>
          </w:tcPr>
          <w:p w14:paraId="2EFBA3B6" w14:textId="77777777">
            <w:r>
              <w:rPr>
                <w:b/>
              </w:rPr>
              <w:t>学习单元</w:t>
            </w:r>
          </w:p>
        </w:tc>
        <w:tc>
          <w:tcPr>
            <w:tcW w:w="6840" w:type="dxa"/>
            <w:tcMar>
              <w:top w:w="100" w:type="dxa"/>
              <w:left w:w="120" w:type="dxa"/>
              <w:bottom w:w="100" w:type="dxa"/>
              <w:right w:w="120" w:type="dxa"/>
            </w:tcMar>
            <w:vAlign w:val="center"/>
          </w:tcPr>
          <w:p w14:paraId="06C443B4" w14:textId="77777777">
            <w:r>
              <w:t>月</w:t>
            </w:r>
            <w:r>
              <w:t>3 · Git</w:t>
            </w:r>
            <w:r>
              <w:t>、数据、</w:t>
            </w:r>
            <w:r>
              <w:t>SQL</w:t>
            </w:r>
            <w:r>
              <w:t>与可复现性</w:t>
            </w:r>
          </w:p>
        </w:tc>
      </w:tr>
      <w:tr w14:paraId="4F43A9E3" w14:textId="77777777">
        <w:trPr>
          <w:jc w:val="center"/>
        </w:trPr>
        <w:tc>
          <w:tcPr>
            <w:tcW w:w="2088" w:type="dxa"/>
            <w:shd w:val="clear" w:color="auto" w:fill="EAF0FF"/>
            <w:tcMar>
              <w:top w:w="100" w:type="dxa"/>
              <w:left w:w="120" w:type="dxa"/>
              <w:bottom w:w="100" w:type="dxa"/>
              <w:right w:w="120" w:type="dxa"/>
            </w:tcMar>
            <w:vAlign w:val="center"/>
          </w:tcPr>
          <w:p w14:paraId="0F4A6657" w14:textId="77777777">
            <w:r>
              <w:rPr>
                <w:b/>
              </w:rPr>
              <w:t>建议时间</w:t>
            </w:r>
          </w:p>
        </w:tc>
        <w:tc>
          <w:tcPr>
            <w:tcW w:w="6840" w:type="dxa"/>
            <w:tcMar>
              <w:top w:w="100" w:type="dxa"/>
              <w:left w:w="120" w:type="dxa"/>
              <w:bottom w:w="100" w:type="dxa"/>
              <w:right w:w="120" w:type="dxa"/>
            </w:tcMar>
            <w:vAlign w:val="center"/>
          </w:tcPr>
          <w:p w14:paraId="3444D246" w14:textId="77777777">
            <w:r>
              <w:t>8</w:t>
            </w:r>
            <w:r>
              <w:t>小时</w:t>
            </w:r>
          </w:p>
        </w:tc>
      </w:tr>
      <w:tr w14:paraId="5BA45144" w14:textId="77777777">
        <w:trPr>
          <w:jc w:val="center"/>
        </w:trPr>
        <w:tc>
          <w:tcPr>
            <w:tcW w:w="2088" w:type="dxa"/>
            <w:shd w:val="clear" w:color="auto" w:fill="EAF0FF"/>
            <w:tcMar>
              <w:top w:w="100" w:type="dxa"/>
              <w:left w:w="120" w:type="dxa"/>
              <w:bottom w:w="100" w:type="dxa"/>
              <w:right w:w="120" w:type="dxa"/>
            </w:tcMar>
            <w:vAlign w:val="center"/>
          </w:tcPr>
          <w:p w14:paraId="71D936DD" w14:textId="77777777">
            <w:r>
              <w:rPr>
                <w:b/>
              </w:rPr>
              <w:t>评审状态</w:t>
            </w:r>
          </w:p>
        </w:tc>
        <w:tc>
          <w:tcPr>
            <w:tcW w:w="6840" w:type="dxa"/>
            <w:tcMar>
              <w:top w:w="100" w:type="dxa"/>
              <w:left w:w="120" w:type="dxa"/>
              <w:bottom w:w="100" w:type="dxa"/>
              <w:right w:w="120" w:type="dxa"/>
            </w:tcMar>
            <w:vAlign w:val="center"/>
          </w:tcPr>
          <w:p w14:paraId="351AAE7A" w14:textId="77777777">
            <w:r>
              <w:t xml:space="preserve">draft · </w:t>
            </w:r>
            <w:r>
              <w:t>核实</w:t>
            </w:r>
            <w:r>
              <w:t xml:space="preserve"> 2026-08-06</w:t>
            </w:r>
          </w:p>
        </w:tc>
      </w:tr>
      <w:tr w14:paraId="6BA129BE" w14:textId="77777777">
        <w:trPr>
          <w:jc w:val="center"/>
        </w:trPr>
        <w:tc>
          <w:tcPr>
            <w:tcW w:w="2088" w:type="dxa"/>
            <w:shd w:val="clear" w:color="auto" w:fill="EAF0FF"/>
            <w:tcMar>
              <w:top w:w="100" w:type="dxa"/>
              <w:left w:w="120" w:type="dxa"/>
              <w:bottom w:w="100" w:type="dxa"/>
              <w:right w:w="120" w:type="dxa"/>
            </w:tcMar>
            <w:vAlign w:val="center"/>
          </w:tcPr>
          <w:p w14:paraId="49CE7A77" w14:textId="77777777">
            <w:r>
              <w:rPr>
                <w:b/>
              </w:rPr>
              <w:t>练习与实验</w:t>
            </w:r>
          </w:p>
        </w:tc>
        <w:tc>
          <w:tcPr>
            <w:tcW w:w="6840" w:type="dxa"/>
            <w:tcMar>
              <w:top w:w="100" w:type="dxa"/>
              <w:left w:w="120" w:type="dxa"/>
              <w:bottom w:w="100" w:type="dxa"/>
              <w:right w:w="120" w:type="dxa"/>
            </w:tcMar>
            <w:vAlign w:val="center"/>
          </w:tcPr>
          <w:p w14:paraId="113CFC21" w14:textId="77777777">
            <w:r>
              <w:t>3</w:t>
            </w:r>
            <w:r>
              <w:t>道练习</w:t>
            </w:r>
            <w:r>
              <w:t xml:space="preserve"> · 1</w:t>
            </w:r>
            <w:r>
              <w:t>个互动实验</w:t>
            </w:r>
          </w:p>
        </w:tc>
      </w:tr>
    </w:tbl>
    <w:p w14:paraId="20CB613A" w14:textId="77777777">
      <w:r>
        <w:rPr>
          <w:b/>
        </w:rPr>
        <w:t>先修关系：</w:t>
      </w:r>
      <w:hyperlink w:anchor="ch_011" w:history="1">
        <w:r>
          <w:rPr>
            <w:color w:val="1747D1"/>
            <w:u w:val="single"/>
          </w:rPr>
          <w:t>第</w:t>
        </w:r>
        <w:r>
          <w:rPr>
            <w:color w:val="1747D1"/>
            <w:u w:val="single"/>
          </w:rPr>
          <w:t>11</w:t>
        </w:r>
        <w:r>
          <w:rPr>
            <w:color w:val="1747D1"/>
            <w:u w:val="single"/>
          </w:rPr>
          <w:t>章</w:t>
        </w:r>
        <w:r>
          <w:rPr>
            <w:color w:val="1747D1"/>
            <w:u w:val="single"/>
          </w:rPr>
          <w:t xml:space="preserve"> SQL</w:t>
        </w:r>
        <w:r>
          <w:rPr>
            <w:color w:val="1747D1"/>
            <w:u w:val="single"/>
          </w:rPr>
          <w:t>与关系模型：让问题变成可核对查询</w:t>
        </w:r>
      </w:hyperlink>
    </w:p>
    <w:p w14:paraId="355DA3A5" w14:textId="77777777">
      <w:pPr>
        <w:pStyle w:val="NEWVARCallout"/>
      </w:pPr>
      <w:r>
        <w:rPr>
          <w:b/>
        </w:rPr>
        <w:t>结论先行：</w:t>
      </w:r>
      <w:r>
        <w:t xml:space="preserve"> </w:t>
      </w:r>
      <w:r>
        <w:t>区分可重复、可复现与可推广，固定依赖、种子、数据版本和测量方法。</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645BC5E8" w14:textId="77777777">
      <w:pPr>
        <w:pStyle w:val="21"/>
      </w:pPr>
      <w:bookmarkStart w:id="247" w:name="_Toc236985148"/>
      <w:r>
        <w:t xml:space="preserve">1. </w:t>
      </w:r>
      <w:r>
        <w:t>为什么重要，现在能做什么</w:t>
      </w:r>
      <w:bookmarkEnd w:id="247"/>
    </w:p>
    <w:p w14:paraId="2FC454BC" w14:textId="77777777">
      <w:r>
        <w:t>学完本章，你应该能把</w:t>
      </w:r>
      <w:r>
        <w:t>“</w:t>
      </w:r>
      <w:r>
        <w:t>环境、随机种子与实验记录</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19F38904" w14:textId="77777777">
      <w:r>
        <w:t>本章聚焦：区分可重复、可复现与可推广，固定依赖、种子、数据版本和测量方法。</w:t>
      </w:r>
      <w:r>
        <w:t xml:space="preserve"> </w:t>
      </w:r>
      <w:r>
        <w:t>这件事重要，因为</w:t>
      </w:r>
      <w:r>
        <w:t>AI</w:t>
      </w:r>
      <w:r>
        <w:t>系统的错误通常不是</w:t>
      </w:r>
      <w:r>
        <w:t>“</w:t>
      </w:r>
      <w:r>
        <w:t>模型突然不聪明</w:t>
      </w:r>
      <w:r>
        <w:t>”</w:t>
      </w:r>
      <w:r>
        <w:t>，而是问题定义、数据表示、目标函数、评估或部署条</w:t>
      </w:r>
      <w:r>
        <w:lastRenderedPageBreak/>
        <w:t>件之间不一致。把这些环节分开，才能定位故障，也才能对他人解释为什么一个结果值得或不值得相信。</w:t>
      </w:r>
    </w:p>
    <w:p w14:paraId="2EDC1454" w14:textId="77777777">
      <w:pPr>
        <w:pStyle w:val="21"/>
      </w:pPr>
      <w:bookmarkStart w:id="248" w:name="_Toc236985149"/>
      <w:r>
        <w:t xml:space="preserve">2. </w:t>
      </w:r>
      <w:r>
        <w:t>先修检查与生活类比</w:t>
      </w:r>
      <w:bookmarkEnd w:id="248"/>
    </w:p>
    <w:p w14:paraId="4C04A4FE" w14:textId="77777777">
      <w:r>
        <w:t>先用一分钟自测：你能否说明输入和输出分别是什么？能否区分规则、算法、模型与系统？能否读懂变量、函数和简单图表？如果其中一项还不稳，先回到前置章节</w:t>
      </w:r>
      <w:r>
        <w:t xml:space="preserve"> sql-relations</w:t>
      </w:r>
      <w:r>
        <w:t>。不要跳过地基；后续章节默认你会保存代码、记录环境、保护隐私，并区分教学模拟与真实测量。</w:t>
      </w:r>
    </w:p>
    <w:p w14:paraId="693A933D" w14:textId="77777777">
      <w:r>
        <w:t>生活类比：照菜谱重做仍需相同原料、火力和计量工具；只有种子相同远远不够。</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072F8BBE" w14:textId="77777777">
      <w:pPr>
        <w:pStyle w:val="21"/>
      </w:pPr>
      <w:bookmarkStart w:id="249" w:name="_Toc236985150"/>
      <w:r>
        <w:t xml:space="preserve">3. </w:t>
      </w:r>
      <w:r>
        <w:t>互动实验：只改变一个变量</w:t>
      </w:r>
      <w:bookmarkEnd w:id="249"/>
    </w:p>
    <w:p w14:paraId="46109FCF" w14:textId="77777777">
      <w:pPr>
        <w:pStyle w:val="af7"/>
      </w:pPr>
      <w:r>
        <w:t>实验</w:t>
      </w:r>
      <w:r>
        <w:t xml:space="preserve"> 12-1</w:t>
      </w:r>
      <w:r>
        <w:t xml:space="preserve">　环境、随机种子与实验记录：单变量实验（教学模拟）</w:t>
      </w:r>
    </w:p>
    <w:tbl>
      <w:tblPr>
        <w:tblStyle w:val="aff1"/>
        <w:tblW w:w="0" w:type="auto"/>
        <w:jc w:val="center"/>
        <w:tblLook w:val="04A0" w:firstRow="1" w:lastRow="0" w:firstColumn="1" w:lastColumn="0" w:noHBand="0" w:noVBand="1"/>
      </w:tblPr>
      <w:tblGrid>
        <w:gridCol w:w="3849"/>
        <w:gridCol w:w="5751"/>
      </w:tblGrid>
      <w:tr w14:paraId="127BB579" w14:textId="77777777">
        <w:trPr>
          <w:tblHeader/>
          <w:jc w:val="center"/>
        </w:trPr>
        <w:tc>
          <w:tcPr>
            <w:tcW w:w="4680" w:type="dxa"/>
            <w:shd w:val="clear" w:color="auto" w:fill="1747D1"/>
            <w:tcMar>
              <w:top w:w="100" w:type="dxa"/>
              <w:left w:w="120" w:type="dxa"/>
              <w:bottom w:w="100" w:type="dxa"/>
              <w:right w:w="120" w:type="dxa"/>
            </w:tcMar>
          </w:tcPr>
          <w:p w14:paraId="06CFB35A" w14:textId="77777777">
            <w:r>
              <w:rPr>
                <w:b/>
                <w:color w:val="FFFFFF"/>
              </w:rPr>
              <w:t>项目</w:t>
            </w:r>
          </w:p>
        </w:tc>
        <w:tc>
          <w:tcPr>
            <w:tcW w:w="4680" w:type="dxa"/>
            <w:shd w:val="clear" w:color="auto" w:fill="1747D1"/>
            <w:tcMar>
              <w:top w:w="100" w:type="dxa"/>
              <w:left w:w="120" w:type="dxa"/>
              <w:bottom w:w="100" w:type="dxa"/>
              <w:right w:w="120" w:type="dxa"/>
            </w:tcMar>
          </w:tcPr>
          <w:p w14:paraId="69202D6E" w14:textId="77777777">
            <w:r>
              <w:rPr>
                <w:b/>
                <w:color w:val="FFFFFF"/>
              </w:rPr>
              <w:t>内容</w:t>
            </w:r>
          </w:p>
        </w:tc>
      </w:tr>
      <w:tr w14:paraId="27A6AFA7" w14:textId="77777777">
        <w:trPr>
          <w:jc w:val="center"/>
        </w:trPr>
        <w:tc>
          <w:tcPr>
            <w:tcW w:w="2088" w:type="dxa"/>
            <w:shd w:val="clear" w:color="auto" w:fill="EAF0FF"/>
            <w:tcMar>
              <w:top w:w="100" w:type="dxa"/>
              <w:left w:w="120" w:type="dxa"/>
              <w:bottom w:w="100" w:type="dxa"/>
              <w:right w:w="120" w:type="dxa"/>
            </w:tcMar>
            <w:vAlign w:val="center"/>
          </w:tcPr>
          <w:p w14:paraId="2EED94A3" w14:textId="77777777">
            <w:r>
              <w:rPr>
                <w:b/>
              </w:rPr>
              <w:t>只改变量</w:t>
            </w:r>
          </w:p>
        </w:tc>
        <w:tc>
          <w:tcPr>
            <w:tcW w:w="6840" w:type="dxa"/>
            <w:tcMar>
              <w:top w:w="100" w:type="dxa"/>
              <w:left w:w="120" w:type="dxa"/>
              <w:bottom w:w="100" w:type="dxa"/>
              <w:right w:w="120" w:type="dxa"/>
            </w:tcMar>
            <w:vAlign w:val="center"/>
          </w:tcPr>
          <w:p w14:paraId="6B6BF519" w14:textId="77777777">
            <w:r>
              <w:t>重复运行次数，范围</w:t>
            </w:r>
            <w:r>
              <w:t xml:space="preserve"> 1–20</w:t>
            </w:r>
            <w:r>
              <w:t>次，步长</w:t>
            </w:r>
            <w:r>
              <w:t xml:space="preserve"> 1</w:t>
            </w:r>
          </w:p>
        </w:tc>
      </w:tr>
      <w:tr w14:paraId="5CEBE1E7" w14:textId="77777777">
        <w:trPr>
          <w:jc w:val="center"/>
        </w:trPr>
        <w:tc>
          <w:tcPr>
            <w:tcW w:w="2088" w:type="dxa"/>
            <w:shd w:val="clear" w:color="auto" w:fill="EAF0FF"/>
            <w:tcMar>
              <w:top w:w="100" w:type="dxa"/>
              <w:left w:w="120" w:type="dxa"/>
              <w:bottom w:w="100" w:type="dxa"/>
              <w:right w:w="120" w:type="dxa"/>
            </w:tcMar>
            <w:vAlign w:val="center"/>
          </w:tcPr>
          <w:p w14:paraId="40AD5EFA" w14:textId="77777777">
            <w:r>
              <w:rPr>
                <w:b/>
              </w:rPr>
              <w:t>实验目标</w:t>
            </w:r>
          </w:p>
        </w:tc>
        <w:tc>
          <w:tcPr>
            <w:tcW w:w="6840" w:type="dxa"/>
            <w:tcMar>
              <w:top w:w="100" w:type="dxa"/>
              <w:left w:w="120" w:type="dxa"/>
              <w:bottom w:w="100" w:type="dxa"/>
              <w:right w:w="120" w:type="dxa"/>
            </w:tcMar>
            <w:vAlign w:val="center"/>
          </w:tcPr>
          <w:p w14:paraId="56217755" w14:textId="77777777">
            <w:r>
              <w:t>只改变</w:t>
            </w:r>
            <w:r>
              <w:t>“</w:t>
            </w:r>
            <w:r>
              <w:t>重复运行次数</w:t>
            </w:r>
            <w:r>
              <w:t>”</w:t>
            </w:r>
            <w:r>
              <w:t>，观察结果、代价和风险如何一起变化，理解区分可重复、可复现与可推广，固定依赖、种子、数据版本和测量方法。</w:t>
            </w:r>
          </w:p>
        </w:tc>
      </w:tr>
      <w:tr w14:paraId="25ABBFFE" w14:textId="77777777">
        <w:trPr>
          <w:jc w:val="center"/>
        </w:trPr>
        <w:tc>
          <w:tcPr>
            <w:tcW w:w="2088" w:type="dxa"/>
            <w:shd w:val="clear" w:color="auto" w:fill="EAF0FF"/>
            <w:tcMar>
              <w:top w:w="100" w:type="dxa"/>
              <w:left w:w="120" w:type="dxa"/>
              <w:bottom w:w="100" w:type="dxa"/>
              <w:right w:w="120" w:type="dxa"/>
            </w:tcMar>
            <w:vAlign w:val="center"/>
          </w:tcPr>
          <w:p w14:paraId="60463594" w14:textId="77777777">
            <w:r>
              <w:rPr>
                <w:b/>
              </w:rPr>
              <w:t>键盘操作</w:t>
            </w:r>
          </w:p>
        </w:tc>
        <w:tc>
          <w:tcPr>
            <w:tcW w:w="6840" w:type="dxa"/>
            <w:tcMar>
              <w:top w:w="100" w:type="dxa"/>
              <w:left w:w="120" w:type="dxa"/>
              <w:bottom w:w="100" w:type="dxa"/>
              <w:right w:w="120" w:type="dxa"/>
            </w:tcMar>
            <w:vAlign w:val="center"/>
          </w:tcPr>
          <w:p w14:paraId="008266BB" w14:textId="77777777">
            <w:r>
              <w:t>聚焦滑块后使用方向键微调，</w:t>
            </w:r>
            <w:r>
              <w:t>Page Up/Page Down</w:t>
            </w:r>
            <w:r>
              <w:t>大步调整，</w:t>
            </w:r>
            <w:r>
              <w:t>Home/End</w:t>
            </w:r>
            <w:r>
              <w:t>到达边界。</w:t>
            </w:r>
          </w:p>
        </w:tc>
      </w:tr>
      <w:tr w14:paraId="491360B0" w14:textId="77777777">
        <w:trPr>
          <w:jc w:val="center"/>
        </w:trPr>
        <w:tc>
          <w:tcPr>
            <w:tcW w:w="2088" w:type="dxa"/>
            <w:shd w:val="clear" w:color="auto" w:fill="EAF0FF"/>
            <w:tcMar>
              <w:top w:w="100" w:type="dxa"/>
              <w:left w:w="120" w:type="dxa"/>
              <w:bottom w:w="100" w:type="dxa"/>
              <w:right w:w="120" w:type="dxa"/>
            </w:tcMar>
            <w:vAlign w:val="center"/>
          </w:tcPr>
          <w:p w14:paraId="48F1459F" w14:textId="77777777">
            <w:r>
              <w:rPr>
                <w:b/>
              </w:rPr>
              <w:t>静态替代</w:t>
            </w:r>
          </w:p>
        </w:tc>
        <w:tc>
          <w:tcPr>
            <w:tcW w:w="6840" w:type="dxa"/>
            <w:tcMar>
              <w:top w:w="100" w:type="dxa"/>
              <w:left w:w="120" w:type="dxa"/>
              <w:bottom w:w="100" w:type="dxa"/>
              <w:right w:w="120" w:type="dxa"/>
            </w:tcMar>
            <w:vAlign w:val="center"/>
          </w:tcPr>
          <w:p w14:paraId="6B08BBA4" w14:textId="77777777">
            <w:r>
              <w:t>静态替代：把重复运行次数分别设为</w:t>
            </w:r>
            <w:r>
              <w:t>1</w:t>
            </w:r>
            <w:r>
              <w:t>次、</w:t>
            </w:r>
            <w:r>
              <w:t>5</w:t>
            </w:r>
            <w:r>
              <w:t>次和</w:t>
            </w:r>
            <w:r>
              <w:t>20</w:t>
            </w:r>
            <w:r>
              <w:t>次，手工比较三组教学模拟输出。</w:t>
            </w:r>
          </w:p>
        </w:tc>
      </w:tr>
      <w:tr w14:paraId="4FF07D3F" w14:textId="77777777">
        <w:trPr>
          <w:jc w:val="center"/>
        </w:trPr>
        <w:tc>
          <w:tcPr>
            <w:tcW w:w="2088" w:type="dxa"/>
            <w:shd w:val="clear" w:color="auto" w:fill="EAF0FF"/>
            <w:tcMar>
              <w:top w:w="100" w:type="dxa"/>
              <w:left w:w="120" w:type="dxa"/>
              <w:bottom w:w="100" w:type="dxa"/>
              <w:right w:w="120" w:type="dxa"/>
            </w:tcMar>
            <w:vAlign w:val="center"/>
          </w:tcPr>
          <w:p w14:paraId="07711F2D" w14:textId="77777777">
            <w:r>
              <w:rPr>
                <w:b/>
              </w:rPr>
              <w:lastRenderedPageBreak/>
              <w:t>结果边界</w:t>
            </w:r>
          </w:p>
        </w:tc>
        <w:tc>
          <w:tcPr>
            <w:tcW w:w="6840" w:type="dxa"/>
            <w:tcMar>
              <w:top w:w="100" w:type="dxa"/>
              <w:left w:w="120" w:type="dxa"/>
              <w:bottom w:w="100" w:type="dxa"/>
              <w:right w:w="120" w:type="dxa"/>
            </w:tcMar>
            <w:vAlign w:val="center"/>
          </w:tcPr>
          <w:p w14:paraId="19C5AFA8" w14:textId="77777777">
            <w:r>
              <w:t>页面数值由公开公式生成，只用于教学，不代表真实模型性能或现实世界因果效果。</w:t>
            </w:r>
          </w:p>
        </w:tc>
      </w:tr>
    </w:tbl>
    <w:p w14:paraId="5801C316" w14:textId="77777777">
      <w:r>
        <w:t>实验目标：只改变</w:t>
      </w:r>
      <w:r>
        <w:t>“</w:t>
      </w:r>
      <w:r>
        <w:t>重复运行次数</w:t>
      </w:r>
      <w:r>
        <w:t>”</w:t>
      </w:r>
      <w:r>
        <w:t>，观察结果、代价和风险如何一起变化，理解区分可重复、可复现与可推广，固定依赖、种子、数据版本和测量方法。</w:t>
      </w:r>
    </w:p>
    <w:p w14:paraId="56A5FDBB" w14:textId="77777777">
      <w:r>
        <w:t>静态替代说明：静态替代：把重复运行次数分别设为</w:t>
      </w:r>
      <w:r>
        <w:t>1</w:t>
      </w:r>
      <w:r>
        <w:t>次、</w:t>
      </w:r>
      <w:r>
        <w:t>5</w:t>
      </w:r>
      <w:r>
        <w:t>次和</w:t>
      </w:r>
      <w:r>
        <w:t>20</w:t>
      </w:r>
      <w:r>
        <w:t>次，手工比较三组教学模拟输出。</w:t>
      </w:r>
    </w:p>
    <w:p w14:paraId="3903C780" w14:textId="77777777">
      <w:r>
        <w:t>键盘操作：聚焦滑块后使用方向键微调，</w:t>
      </w:r>
      <w:r>
        <w:t>Page Up/Page Down</w:t>
      </w:r>
      <w:r>
        <w:t>大步调整，</w:t>
      </w:r>
      <w:r>
        <w:t>Home/End</w:t>
      </w:r>
      <w:r>
        <w:t>到达边界。</w:t>
      </w:r>
    </w:p>
    <w:p w14:paraId="610947CC" w14:textId="77777777">
      <w:r>
        <w:t>风险提示：页面数值由公开公式生成，只用于教学，不代表真实模型性能或现实世界因果效果。</w:t>
      </w:r>
    </w:p>
    <w:p w14:paraId="3C145632" w14:textId="77777777">
      <w:pPr>
        <w:pStyle w:val="21"/>
      </w:pPr>
      <w:bookmarkStart w:id="250" w:name="_Toc236985151"/>
      <w:r>
        <w:t xml:space="preserve">4. </w:t>
      </w:r>
      <w:r>
        <w:t>直觉到数学</w:t>
      </w:r>
      <w:bookmarkEnd w:id="250"/>
    </w:p>
    <w:p w14:paraId="733B8404" w14:textId="77777777">
      <w:r>
        <w:t>核心关系：</w:t>
      </w:r>
      <w:r>
        <w:rPr>
          <w:rFonts w:ascii="Cascadia Mono" w:eastAsia="Cascadia Mono" w:hAnsi="Cascadia Mono" w:cs="Cascadia Mono"/>
          <w:color w:val="173F35"/>
          <w:sz w:val="18"/>
        </w:rPr>
        <w:t>result = f(code, data, environment, seed, hardware)</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4D449513"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5B17CB0C" w14:textId="77777777">
      <w:pPr>
        <w:pStyle w:val="21"/>
      </w:pPr>
      <w:bookmarkStart w:id="251" w:name="_Toc236985152"/>
      <w:r>
        <w:t xml:space="preserve">5. </w:t>
      </w:r>
      <w:r>
        <w:t>最小实现</w:t>
      </w:r>
      <w:bookmarkEnd w:id="251"/>
    </w:p>
    <w:p w14:paraId="3AD580B3"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2BB717BD" w14:textId="77777777">
      <w:pPr>
        <w:pStyle w:val="af7"/>
      </w:pPr>
      <w:r>
        <w:t>代码</w:t>
      </w:r>
      <w:r>
        <w:t xml:space="preserve"> 12-1</w:t>
      </w:r>
      <w:r>
        <w:t xml:space="preserve">　</w:t>
      </w:r>
      <w:r>
        <w:t>python</w:t>
      </w:r>
      <w:r>
        <w:t>最小实现</w:t>
      </w:r>
    </w:p>
    <w:p w14:paraId="2A1676CB" w14:textId="77777777">
      <w:pPr>
        <w:pStyle w:val="CodeBlock"/>
      </w:pPr>
      <w:r>
        <w:t>from dataclasses import dataclass</w:t>
      </w:r>
      <w:r>
        <w:br/>
      </w:r>
      <w:r>
        <w:t xml:space="preserve"> </w:t>
      </w:r>
      <w:r>
        <w:br/>
      </w:r>
      <w:r>
        <w:t>@dataclass(frozen=True)</w:t>
      </w:r>
      <w:r>
        <w:br/>
      </w:r>
      <w:r>
        <w:lastRenderedPageBreak/>
        <w:t>class Experiment:</w:t>
      </w:r>
      <w:r>
        <w:br/>
      </w:r>
      <w:r>
        <w:t xml:space="preserve">    name: str</w:t>
      </w:r>
      <w:r>
        <w:br/>
      </w:r>
      <w:r>
        <w:t xml:space="preserve">    value: float</w:t>
      </w:r>
      <w:r>
        <w:br/>
      </w:r>
      <w:r>
        <w:t xml:space="preserve">    seed: int = 20260806</w:t>
      </w:r>
      <w:r>
        <w:br/>
      </w:r>
      <w:r>
        <w:t xml:space="preserve"> </w:t>
      </w:r>
      <w:r>
        <w:br/>
      </w:r>
      <w:r>
        <w:t>def evaluate(exp: Experiment) -&gt; dict[str, float]:</w:t>
      </w:r>
      <w:r>
        <w:br/>
      </w:r>
      <w:r>
        <w:t xml:space="preserve">    # </w:t>
      </w:r>
      <w:r>
        <w:t>教学模拟：真实项目应替换为可核验测量。</w:t>
      </w:r>
      <w:r>
        <w:br/>
      </w:r>
      <w:r>
        <w:t xml:space="preserve">    bounded = max(0.0, min(1.0, exp.value))</w:t>
      </w:r>
      <w:r>
        <w:br/>
      </w:r>
      <w:r>
        <w:t xml:space="preserve">    return {"signal": bounded, "uncertainty": 1.0 - bounded}</w:t>
      </w:r>
      <w:r>
        <w:br/>
      </w:r>
      <w:r>
        <w:t xml:space="preserve"> </w:t>
      </w:r>
      <w:r>
        <w:br/>
      </w:r>
      <w:r>
        <w:t>case = Experiment(name="reproducible-experiments", value=0.60)</w:t>
      </w:r>
      <w:r>
        <w:br/>
      </w:r>
      <w:r>
        <w:t>print(evaluate(case))</w:t>
      </w:r>
    </w:p>
    <w:p w14:paraId="3AD80803"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0CB832C2" w14:textId="77777777">
      <w:pPr>
        <w:pStyle w:val="21"/>
      </w:pPr>
      <w:bookmarkStart w:id="252" w:name="_Toc236985153"/>
      <w:r>
        <w:t xml:space="preserve">6. </w:t>
      </w:r>
      <w:r>
        <w:t>五轮系统化理解</w:t>
      </w:r>
      <w:bookmarkEnd w:id="252"/>
    </w:p>
    <w:p w14:paraId="118003E3" w14:textId="77777777">
      <w:pPr>
        <w:pStyle w:val="31"/>
      </w:pPr>
      <w:bookmarkStart w:id="253" w:name="_Toc236985154"/>
      <w:r>
        <w:t xml:space="preserve">1. </w:t>
      </w:r>
      <w:r>
        <w:t>问题边界</w:t>
      </w:r>
      <w:bookmarkEnd w:id="253"/>
    </w:p>
    <w:p w14:paraId="7721D2E9" w14:textId="77777777">
      <w:r>
        <w:t>先把要解决的任务写成输入、输出、约束、失败代价与不做什么。</w:t>
      </w:r>
      <w:r>
        <w:t xml:space="preserve"> </w:t>
      </w:r>
      <w:r>
        <w:t>对</w:t>
      </w:r>
      <w:r>
        <w:t>“</w:t>
      </w:r>
      <w:r>
        <w:t>环境、随机种子与实验记录</w:t>
      </w:r>
      <w:r>
        <w:t>”</w:t>
      </w:r>
      <w:r>
        <w:t>而言，第一步不是背下定义，而是把核心问题写成一句能被反驳、能被测量的话：区分可重复、可复现与可推广，固定依赖、种子、数据版本和测量方法。。接着逐项标记观察到的事实、由公式推导的结果、来自文献的结论和仍然不确定的部分。这样做能防止把界面效果、单个案例或流畅文字误当成稳定能力。照菜谱重做仍需相同原料、火力和计量工具；只有种子相同远远不够。</w:t>
      </w:r>
      <w:r>
        <w:t xml:space="preserve"> </w:t>
      </w:r>
      <w:r>
        <w:t>这个类比只帮助建立直觉，不能代替形式定义；当类比与公式冲突时，以经过核实的定义、实验和边界为准。</w:t>
      </w:r>
    </w:p>
    <w:p w14:paraId="67A51E5E"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448AE160" w14:textId="77777777">
      <w:r>
        <w:t>本层实验只调节</w:t>
      </w:r>
      <w:r>
        <w:t>“</w:t>
      </w:r>
      <w:r>
        <w:t>重复运行次数</w:t>
      </w:r>
      <w:r>
        <w:t>”</w:t>
      </w:r>
      <w:r>
        <w:t>。先预测它变小时结果、成本和风险会怎样，再移动滑块核对教学模拟曲线。至少记录低、中、高三个点，不能只保留最好看的点。若曲线与预测不符，依次排查单位、</w:t>
      </w:r>
      <w:r>
        <w:lastRenderedPageBreak/>
        <w:t>边界、符号方向、初始化、随机性和实现。若曲线符合预测，也不能直接声称现实有效：页面只验证公式在简化条件下的行为，真实结论仍需要代表性数据、独立测试和部署观察。</w:t>
      </w:r>
    </w:p>
    <w:p w14:paraId="1EF508E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result = f(code, data, environment, seed, hardware)</w:t>
      </w:r>
      <w:r>
        <w:t>，逐个说明符号的对象、形状、单位和取值范围；把零值、极大值、空输入、重复输入和相反方向代入，检查是否符合直觉。任何无法解释的异常都应保留在失败日志，而不是删除。</w:t>
      </w:r>
    </w:p>
    <w:p w14:paraId="396438E6" w14:textId="77777777">
      <w:r>
        <w:t>完成本层的标准不是</w:t>
      </w:r>
      <w:r>
        <w:t>“</w:t>
      </w:r>
      <w:r>
        <w:t>看懂了</w:t>
      </w:r>
      <w:r>
        <w:t>”</w:t>
      </w:r>
      <w:r>
        <w:t>，而是你能不看正文讲出三件事：本章方法解决什么问题；它依赖哪些假设；怎样设计一个能让它失败的测试。再向同学解释为什么照菜谱重做仍需相同原料、火力和计量工具；只有种子相同远远不够。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等宽泛词，就把它们替换成可观察行为和适用条件。最后写一句研究问题：在校园图书馆的公开借阅类别中，当重复运行次数变化时，哪个机制最可能先成为瓶颈，怎样用对照实验验证？</w:t>
      </w:r>
    </w:p>
    <w:p w14:paraId="54E7B05C" w14:textId="77777777">
      <w:pPr>
        <w:pStyle w:val="31"/>
      </w:pPr>
      <w:bookmarkStart w:id="254" w:name="_Toc236985155"/>
      <w:r>
        <w:t xml:space="preserve">3. </w:t>
      </w:r>
      <w:r>
        <w:t>机制与因果链</w:t>
      </w:r>
      <w:bookmarkEnd w:id="254"/>
    </w:p>
    <w:p w14:paraId="5765AD56" w14:textId="77777777">
      <w:r>
        <w:t>沿着数据进入、内部计算、输出形成和外部行动逐步追踪，而不是只记名词。</w:t>
      </w:r>
      <w:r>
        <w:t xml:space="preserve"> </w:t>
      </w:r>
      <w:r>
        <w:t>对</w:t>
      </w:r>
      <w:r>
        <w:t>“</w:t>
      </w:r>
      <w:r>
        <w:t>环境、随机种子与实验记录</w:t>
      </w:r>
      <w:r>
        <w:t>”</w:t>
      </w:r>
      <w:r>
        <w:t>而言，第一步不是背下定义，而是把核心问题写成一句能被反驳、能被测量的话：区分可重复、可复现与可推广，固定依赖、种子、数据版本和测量方法。。接着逐项标记观察到的事实、由公式推导的结果、来自文献的结论和仍然不确定的部分。这样做能防止把界面效果、单个案例或流畅文字误当成稳定能力。照菜谱重做仍需相同原料、火力和计量工具；只有种子相同远远不够。</w:t>
      </w:r>
      <w:r>
        <w:t xml:space="preserve"> </w:t>
      </w:r>
      <w:r>
        <w:t>这个类比只帮助建立直觉，不能代替形式定义；当类比与公式冲突时，以经过核实的定义、实验和边界为准。</w:t>
      </w:r>
    </w:p>
    <w:p w14:paraId="72B79601"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w:t>
      </w:r>
      <w:r>
        <w:lastRenderedPageBreak/>
        <w:t>可接受表现是什么？再把合成电商目录但不含真实用户行为作为迁移案例，检查相同表示和假设是否仍成立。若必须改变数据定义、损失或评价标准，就把改变记录为新的实验条件，而不是悄悄调整。</w:t>
      </w:r>
    </w:p>
    <w:p w14:paraId="0802956F" w14:textId="77777777">
      <w:r>
        <w:t>本层实验只调节</w:t>
      </w:r>
      <w:r>
        <w:t>“</w:t>
      </w:r>
      <w:r>
        <w:t>重复运行次数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62B7A8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result = f(code, data, environment, seed, hardware)</w:t>
      </w:r>
      <w:r>
        <w:t>，逐个说明符号的对象、形状、单位和取值范围；把零值、极大值、空输入、重复输入和相反方向代入，检查是否符合直觉。任何无法解释的异常都应保留在失败日志，而不是删除。</w:t>
      </w:r>
    </w:p>
    <w:p w14:paraId="2D0921AE" w14:textId="77777777">
      <w:r>
        <w:t>完成本层的标准不是</w:t>
      </w:r>
      <w:r>
        <w:t>“</w:t>
      </w:r>
      <w:r>
        <w:t>看懂了</w:t>
      </w:r>
      <w:r>
        <w:t>”</w:t>
      </w:r>
      <w:r>
        <w:t>，而是你能不看正文讲出三件事：本章方法解决什么问题；它依赖哪些假设；怎样设计一个能让它失败的测试。再向同学解释为什么照菜谱重做仍需相同原料、火力和计量工具；只有种子相同远远不够。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等宽泛词，就把它们替换成可观察行为和适用条件。最后写一句研究问题：在合成音频波形与环境声标签中，当重复运行次数变化时，哪个机制最可能先成为瓶颈，怎样用对照实验验证？</w:t>
      </w:r>
    </w:p>
    <w:p w14:paraId="525DDB5D" w14:textId="77777777">
      <w:pPr>
        <w:pStyle w:val="31"/>
      </w:pPr>
      <w:bookmarkStart w:id="255" w:name="_Toc236985156"/>
      <w:r>
        <w:t xml:space="preserve">7. </w:t>
      </w:r>
      <w:r>
        <w:t>评估与不确定性</w:t>
      </w:r>
      <w:bookmarkEnd w:id="255"/>
    </w:p>
    <w:p w14:paraId="75B55FBD" w14:textId="77777777">
      <w:r>
        <w:t>把平均指标拆成切片、置信区间、校准、错误代价和最坏情况。</w:t>
      </w:r>
      <w:r>
        <w:t xml:space="preserve"> </w:t>
      </w:r>
      <w:r>
        <w:t>对</w:t>
      </w:r>
      <w:r>
        <w:t>“</w:t>
      </w:r>
      <w:r>
        <w:t>环境、随机种子与实验记录</w:t>
      </w:r>
      <w:r>
        <w:t>”</w:t>
      </w:r>
      <w:r>
        <w:t>而言，第一步不是背下定义，而是把核心问题写成一句能被反驳、能被测量的话：区分可重复、可复现与可推广，固定依赖、种子、数据版本和测量方法。。接着逐项标记观察到的事实、由公式推导的结果、来自文献的结论和仍然不确定的部分。这样做能防止把界面效果、单个案例或流畅文字误当成稳定能力。照菜谱重做仍需相同原料、火力和计量工具；只有种子相同远远不够。</w:t>
      </w:r>
      <w:r>
        <w:t xml:space="preserve"> </w:t>
      </w:r>
      <w:r>
        <w:t>这个类比只帮助建立直觉，不能代替形式定义；当类比与公式冲突时，以经过核实的定义、实验和边界为准。</w:t>
      </w:r>
    </w:p>
    <w:p w14:paraId="4A26D783" w14:textId="77777777">
      <w:r>
        <w:lastRenderedPageBreak/>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4F268E30" w14:textId="77777777">
      <w:r>
        <w:t>本层实验只调节</w:t>
      </w:r>
      <w:r>
        <w:t>“</w:t>
      </w:r>
      <w:r>
        <w:t>重复运行次数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52999D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result = f(code, data, environment, seed, hardware)</w:t>
      </w:r>
      <w:r>
        <w:t>，逐个说明符号的对象、形状、单位和取值范围；把零值、极大值、空输入、重复输入和相反方向代入，检查是否符合直觉。任何无法解释的异常都应保留在失败日志，而不是删除。</w:t>
      </w:r>
    </w:p>
    <w:p w14:paraId="78005F44" w14:textId="77777777">
      <w:r>
        <w:t>完成本层的标准不是</w:t>
      </w:r>
      <w:r>
        <w:t>“</w:t>
      </w:r>
      <w:r>
        <w:t>看懂了</w:t>
      </w:r>
      <w:r>
        <w:t>”</w:t>
      </w:r>
      <w:r>
        <w:t>，而是你能不看正文讲出三件事：本章方法解决什么问题；它依赖哪些假设；怎样设计一个能让它失败的测试。再向同学解释为什么照菜谱重做仍需相同原料、火力和计量工具；只有种子相同远远不够。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等宽泛词，就把它们替换成可观察行为和适用条件。最后写一句研究问题：在合成音频波形与环境声标签中，当重复运行次数变化时，哪个机制最可能先成为瓶颈，怎样用对照实验验证？</w:t>
      </w:r>
    </w:p>
    <w:p w14:paraId="4153A572" w14:textId="77777777">
      <w:pPr>
        <w:pStyle w:val="31"/>
      </w:pPr>
      <w:bookmarkStart w:id="256" w:name="_Toc236985157"/>
      <w:r>
        <w:t xml:space="preserve">9. </w:t>
      </w:r>
      <w:r>
        <w:t>工程与复现</w:t>
      </w:r>
      <w:bookmarkEnd w:id="256"/>
    </w:p>
    <w:p w14:paraId="40FED610" w14:textId="77777777">
      <w:r>
        <w:t>固定版本、环境、种子和测量记录，使别人能从原始输入重建结论。</w:t>
      </w:r>
      <w:r>
        <w:t xml:space="preserve"> </w:t>
      </w:r>
      <w:r>
        <w:t>对</w:t>
      </w:r>
      <w:r>
        <w:t>“</w:t>
      </w:r>
      <w:r>
        <w:t>环境、随机种子与实验记录</w:t>
      </w:r>
      <w:r>
        <w:t>”</w:t>
      </w:r>
      <w:r>
        <w:t>而言，第一步不是背下定义，而是把核心问题写成一句能被反驳、能被测量的话：区分可重复、可复现与可推广，固定依赖、种子、数据版本和测量方法。。接着逐项标记观察到的事实、由公式推导的</w:t>
      </w:r>
      <w:r>
        <w:lastRenderedPageBreak/>
        <w:t>结果、来自文献的结论和仍然不确定的部分。这样做能防止把界面效果、单个案例或流畅文字误当成稳定能力。照菜谱重做仍需相同原料、火力和计量工具；只有种子相同远远不够。</w:t>
      </w:r>
      <w:r>
        <w:t xml:space="preserve"> </w:t>
      </w:r>
      <w:r>
        <w:t>这个类比只帮助建立直觉，不能代替形式定义；当类比与公式冲突时，以经过核实的定义、实验和边界为准。</w:t>
      </w:r>
    </w:p>
    <w:p w14:paraId="0B6700E1"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09995BC8" w14:textId="77777777">
      <w:r>
        <w:t>本层实验只调节</w:t>
      </w:r>
      <w:r>
        <w:t>“</w:t>
      </w:r>
      <w:r>
        <w:t>重复运行次数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B62C94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result = f(code, data, environment, seed, hardware)</w:t>
      </w:r>
      <w:r>
        <w:t>，逐个说明符号的对象、形状、单位和取值范围；把零值、极大值、空输入、重复输入和相反方向代入，检查是否符合直觉。任何无法解释的异常都应保留在失败日志，而不是删除。</w:t>
      </w:r>
    </w:p>
    <w:p w14:paraId="77D12094" w14:textId="77777777">
      <w:r>
        <w:t>完成本层的标准不是</w:t>
      </w:r>
      <w:r>
        <w:t>“</w:t>
      </w:r>
      <w:r>
        <w:t>看懂了</w:t>
      </w:r>
      <w:r>
        <w:t>”</w:t>
      </w:r>
      <w:r>
        <w:t>，而是你能不看正文讲出三件事：本章方法解决什么问题；它依赖哪些假设；怎样设计一个能让它失败的测试。再向同学解释为什么照菜谱重做仍需相同原料、火力和计量工具；只有种子相同远远不够。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等宽泛词，就把它们替换成可观察行为和适用条件。最后写一句研究问题：在校园图书馆的公开借阅类别中，当重复运行次数变化时，哪个机制最可能先成为瓶颈，怎样用对照实验验证？</w:t>
      </w:r>
    </w:p>
    <w:p w14:paraId="2CDBC1E8" w14:textId="77777777">
      <w:pPr>
        <w:pStyle w:val="31"/>
      </w:pPr>
      <w:bookmarkStart w:id="257" w:name="_Toc236985158"/>
      <w:r>
        <w:lastRenderedPageBreak/>
        <w:t xml:space="preserve">11. </w:t>
      </w:r>
      <w:r>
        <w:t>迁移与研究</w:t>
      </w:r>
      <w:bookmarkEnd w:id="257"/>
    </w:p>
    <w:p w14:paraId="05AAA9BE" w14:textId="77777777">
      <w:r>
        <w:t>把本章方法搬到新情境，用对照和消融判断哪些部分可迁移、哪些需要重做。</w:t>
      </w:r>
      <w:r>
        <w:t xml:space="preserve"> </w:t>
      </w:r>
      <w:r>
        <w:t>对</w:t>
      </w:r>
      <w:r>
        <w:t>“</w:t>
      </w:r>
      <w:r>
        <w:t>环境、随机种子与实验记录</w:t>
      </w:r>
      <w:r>
        <w:t>”</w:t>
      </w:r>
      <w:r>
        <w:t>而言，第一步不是背下定义，而是把核心问题写成一句能被反驳、能被测量的话：区分可重复、可复现与可推广，固定依赖、种子、数据版本和测量方法。。接着逐项标记观察到的事实、由公式推导的结果、来自文献的结论和仍然不确定的部分。这样做能防止把界面效果、单个案例或流畅文字误当成稳定能力。照菜谱重做仍需相同原料、火力和计量工具；只有种子相同远远不够。</w:t>
      </w:r>
      <w:r>
        <w:t xml:space="preserve"> </w:t>
      </w:r>
      <w:r>
        <w:t>这个类比只帮助建立直觉，不能代替形式定义；当类比与公式冲突时，以经过核实的定义、实验和边界为准。</w:t>
      </w:r>
    </w:p>
    <w:p w14:paraId="7F3E83EF"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1C586495" w14:textId="77777777">
      <w:r>
        <w:t>本层实验只调节</w:t>
      </w:r>
      <w:r>
        <w:t>“</w:t>
      </w:r>
      <w:r>
        <w:t>重复运行次数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6176C3E"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result = f(code, data, environment, seed, hardware)</w:t>
      </w:r>
      <w:r>
        <w:t>，逐个说明符号的对象、形状、单位和取值范围；把零值、极大值、空输入、重复输入和相反方向代入，检查是否符合直觉。任何无法解释的异常都应保留在失败日志，而不是删除。</w:t>
      </w:r>
    </w:p>
    <w:p w14:paraId="4BA03E45" w14:textId="77777777">
      <w:r>
        <w:t>完成本层的标准不是</w:t>
      </w:r>
      <w:r>
        <w:t>“</w:t>
      </w:r>
      <w:r>
        <w:t>看懂了</w:t>
      </w:r>
      <w:r>
        <w:t>”</w:t>
      </w:r>
      <w:r>
        <w:t>，而是你能不看正文讲出三件事：本章方法解决什么问题；它依赖哪些假设；怎样设计一个能让它失败的测试。再向同学解释为什么照菜谱重做仍需相同原料、火力和计量工具；只有种子相同远远不够。只是入口，并给出一个类比失效的地方。如果解释中出现</w:t>
      </w:r>
      <w:r>
        <w:t>“</w:t>
      </w:r>
      <w:r>
        <w:t>肯</w:t>
      </w:r>
      <w:r>
        <w:lastRenderedPageBreak/>
        <w:t>定</w:t>
      </w:r>
      <w:r>
        <w:t>”“</w:t>
      </w:r>
      <w:r>
        <w:t>完全</w:t>
      </w:r>
      <w:r>
        <w:t>”“</w:t>
      </w:r>
      <w:r>
        <w:t>智能</w:t>
      </w:r>
      <w:r>
        <w:t>”“</w:t>
      </w:r>
      <w:r>
        <w:t>理解</w:t>
      </w:r>
      <w:r>
        <w:t>”</w:t>
      </w:r>
      <w:r>
        <w:t>等宽泛词，就把它们替换成可观察行为和适用条件。最后写一句研究问题：在合成音频波形与环境声标签中，当重复运行次数变化时，哪个机制最可能先成为瓶颈，怎样用对照实验验证？</w:t>
      </w:r>
    </w:p>
    <w:p w14:paraId="5D81BC4C" w14:textId="77777777">
      <w:pPr>
        <w:pStyle w:val="21"/>
      </w:pPr>
      <w:bookmarkStart w:id="258" w:name="_Toc236985159"/>
      <w:r>
        <w:t>7. PyTorch</w:t>
      </w:r>
      <w:r>
        <w:t>实现路线</w:t>
      </w:r>
      <w:bookmarkEnd w:id="258"/>
    </w:p>
    <w:p w14:paraId="5521AAA4"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079C3929"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0F499CBC" w14:textId="77777777">
      <w:pPr>
        <w:pStyle w:val="21"/>
      </w:pPr>
      <w:bookmarkStart w:id="259" w:name="_Toc236985160"/>
      <w:r>
        <w:t xml:space="preserve">8. </w:t>
      </w:r>
      <w:r>
        <w:t>实验设计与结果记录</w:t>
      </w:r>
      <w:bookmarkEnd w:id="259"/>
    </w:p>
    <w:p w14:paraId="160E8CAD" w14:textId="77777777">
      <w:r>
        <w:t>为本章建立一张实验表。固定问题定义、数据版本、基线、硬件、依赖和随机种子，只改变</w:t>
      </w:r>
      <w:r>
        <w:t>“</w:t>
      </w:r>
      <w:r>
        <w:t>重复运行次数</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47377B0D"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36787006" w14:textId="77777777">
      <w:pPr>
        <w:pStyle w:val="21"/>
      </w:pPr>
      <w:bookmarkStart w:id="260" w:name="_Toc236985161"/>
      <w:r>
        <w:lastRenderedPageBreak/>
        <w:t xml:space="preserve">9. </w:t>
      </w:r>
      <w:r>
        <w:t>常见失败与排查顺序</w:t>
      </w:r>
      <w:bookmarkEnd w:id="260"/>
    </w:p>
    <w:p w14:paraId="456E68E7" w14:textId="77777777">
      <w:pPr>
        <w:pStyle w:val="a"/>
      </w:pPr>
      <w:r>
        <w:rPr>
          <w:b/>
        </w:rPr>
        <w:t>问题定义错位。</w:t>
      </w:r>
      <w:r>
        <w:t xml:space="preserve"> </w:t>
      </w:r>
      <w:r>
        <w:t>指标提高但现实任务没有改善。重新写输入、决策和失败代价。</w:t>
      </w:r>
    </w:p>
    <w:p w14:paraId="37BB2DC6" w14:textId="77777777">
      <w:pPr>
        <w:pStyle w:val="a"/>
      </w:pPr>
      <w:r>
        <w:rPr>
          <w:b/>
        </w:rPr>
        <w:t>数据泄漏或重复。</w:t>
      </w:r>
      <w:r>
        <w:t xml:space="preserve"> </w:t>
      </w:r>
      <w:r>
        <w:t>训练与测试共享样本、时间或主体信息。按真实部署边界重新切分。</w:t>
      </w:r>
    </w:p>
    <w:p w14:paraId="22D7E630" w14:textId="77777777">
      <w:pPr>
        <w:pStyle w:val="a"/>
      </w:pPr>
      <w:r>
        <w:rPr>
          <w:b/>
        </w:rPr>
        <w:t>表示不一致。</w:t>
      </w:r>
      <w:r>
        <w:t xml:space="preserve"> </w:t>
      </w:r>
      <w:r>
        <w:t>训练和推理使用不同预处理、词表、单位或类别顺序。把预处理随模型版本化。</w:t>
      </w:r>
    </w:p>
    <w:p w14:paraId="4FA6906F" w14:textId="77777777">
      <w:pPr>
        <w:pStyle w:val="a"/>
      </w:pPr>
      <w:r>
        <w:rPr>
          <w:b/>
        </w:rPr>
        <w:t>只看平均值。</w:t>
      </w:r>
      <w:r>
        <w:t xml:space="preserve"> </w:t>
      </w:r>
      <w:r>
        <w:t>少数群体、极端场景或长尾失败被平均掩盖。增加切片、区间和最坏情况。</w:t>
      </w:r>
    </w:p>
    <w:p w14:paraId="43FFD9BA" w14:textId="77777777">
      <w:pPr>
        <w:pStyle w:val="a"/>
      </w:pPr>
      <w:r>
        <w:rPr>
          <w:b/>
        </w:rPr>
        <w:t>一次改变太多。</w:t>
      </w:r>
      <w:r>
        <w:t xml:space="preserve"> </w:t>
      </w:r>
      <w:r>
        <w:t>无法归因改进来源。回到单变量实验和消融。</w:t>
      </w:r>
    </w:p>
    <w:p w14:paraId="49508185" w14:textId="77777777">
      <w:pPr>
        <w:pStyle w:val="a"/>
      </w:pPr>
      <w:r>
        <w:rPr>
          <w:b/>
        </w:rPr>
        <w:t>把流畅当正确。</w:t>
      </w:r>
      <w:r>
        <w:t xml:space="preserve"> </w:t>
      </w:r>
      <w:r>
        <w:t>生成结果自然但证据、逻辑或计算错误。增加引用核对、约束和拒答。</w:t>
      </w:r>
    </w:p>
    <w:p w14:paraId="3085BA10" w14:textId="77777777">
      <w:pPr>
        <w:pStyle w:val="a"/>
      </w:pPr>
      <w:r>
        <w:rPr>
          <w:b/>
        </w:rPr>
        <w:t>部署条件变化。</w:t>
      </w:r>
      <w:r>
        <w:t xml:space="preserve"> </w:t>
      </w:r>
      <w:r>
        <w:t>延迟、内存、网络、传感器或用户行为不同。建立监控、降级与回滚。</w:t>
      </w:r>
    </w:p>
    <w:p w14:paraId="153FBD20"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494728C6" w14:textId="77777777">
      <w:pPr>
        <w:pStyle w:val="21"/>
      </w:pPr>
      <w:bookmarkStart w:id="261" w:name="_Toc236985162"/>
      <w:r>
        <w:t xml:space="preserve">10. </w:t>
      </w:r>
      <w:r>
        <w:t>迁移任务</w:t>
      </w:r>
      <w:bookmarkEnd w:id="261"/>
    </w:p>
    <w:p w14:paraId="49F41DF4" w14:textId="77777777">
      <w:r>
        <w:t>工程线：把本章最小实现包装成一个可重复运行的命令，加入输入校验、测试、环境文件、日志、模型或规则版本、</w:t>
      </w:r>
      <w:r>
        <w:t>CPU</w:t>
      </w:r>
      <w:r>
        <w:t>资源上限和</w:t>
      </w:r>
      <w:r>
        <w:t>README</w:t>
      </w:r>
      <w:r>
        <w:t>。选择校园图书馆的公开借阅类别作为公开或合成案例，提供一个正常输入、一个边界输入和一个应拒绝的输入。</w:t>
      </w:r>
    </w:p>
    <w:p w14:paraId="352DF44E" w14:textId="77777777">
      <w:r>
        <w:t>研究线：选择虚构游戏角色的状态日志，提出一个可证伪问题。复现简单基线，再改变一个机制；至少做一次消融、一次分布变化测试和一次失败类别分析。报告效应大小与不确定性，不只报告最好分数。若结果没有改善，也要解释它排除了什么假设。</w:t>
      </w:r>
    </w:p>
    <w:p w14:paraId="3F0225EF" w14:textId="77777777">
      <w:pPr>
        <w:pStyle w:val="21"/>
      </w:pPr>
      <w:bookmarkStart w:id="262" w:name="_Toc236985163"/>
      <w:r>
        <w:t xml:space="preserve">11. </w:t>
      </w:r>
      <w:r>
        <w:t>三级练习</w:t>
      </w:r>
      <w:bookmarkEnd w:id="262"/>
    </w:p>
    <w:p w14:paraId="5076143F" w14:textId="77777777">
      <w:pPr>
        <w:pStyle w:val="a"/>
      </w:pPr>
      <w:r>
        <w:rPr>
          <w:b/>
        </w:rPr>
        <w:t>基础题：</w:t>
      </w:r>
      <w:r>
        <w:t xml:space="preserve"> </w:t>
      </w:r>
      <w:r>
        <w:t>用自己的话解释</w:t>
      </w:r>
      <w:r>
        <w:t>“</w:t>
      </w:r>
      <w:r>
        <w:t>环境、随机种子与实验记录</w:t>
      </w:r>
      <w:r>
        <w:t>”</w:t>
      </w:r>
      <w:r>
        <w:t>，说明它的输入、输出和一个关键假设；再指出生活类比的一个局限。</w:t>
      </w:r>
    </w:p>
    <w:p w14:paraId="5CF3873B" w14:textId="77777777">
      <w:pPr>
        <w:pStyle w:val="a"/>
      </w:pPr>
      <w:r>
        <w:rPr>
          <w:b/>
        </w:rPr>
        <w:lastRenderedPageBreak/>
        <w:t>应用题：</w:t>
      </w:r>
      <w:r>
        <w:t xml:space="preserve"> </w:t>
      </w:r>
      <w:r>
        <w:t>在公开道路网络与虚构出行任务中设计一个只改变</w:t>
      </w:r>
      <w:r>
        <w:t>“</w:t>
      </w:r>
      <w:r>
        <w:t>重复运行次数</w:t>
      </w:r>
      <w:r>
        <w:t>”</w:t>
      </w:r>
      <w:r>
        <w:t>的实验，列出基线、三档设置、指标和失败样例。</w:t>
      </w:r>
    </w:p>
    <w:p w14:paraId="0597D42E" w14:textId="77777777">
      <w:pPr>
        <w:pStyle w:val="a"/>
      </w:pPr>
      <w:r>
        <w:rPr>
          <w:b/>
        </w:rPr>
        <w:t>挑战题：</w:t>
      </w:r>
      <w:r>
        <w:t xml:space="preserve"> </w:t>
      </w:r>
      <w:r>
        <w:t>设计一个会让本章方法失效的分布变化或对抗条件，给出检测、拒答、人工复核和回滚方案。</w:t>
      </w:r>
    </w:p>
    <w:p w14:paraId="2CB391D9" w14:textId="77777777">
      <w:r>
        <w:t>独立答案位于</w:t>
      </w:r>
      <w:r>
        <w:t xml:space="preserve"> </w:t>
      </w:r>
      <w:r>
        <w:rPr>
          <w:rFonts w:ascii="Cascadia Mono" w:eastAsia="Cascadia Mono" w:hAnsi="Cascadia Mono" w:cs="Cascadia Mono"/>
          <w:color w:val="173F35"/>
          <w:sz w:val="18"/>
        </w:rPr>
        <w:t>content/ai-book/answers/reproducible-experiments.md</w:t>
      </w:r>
      <w:r>
        <w:t>，网页中默认折叠，建议先完成再核对。</w:t>
      </w:r>
    </w:p>
    <w:p w14:paraId="7FEF00F4" w14:textId="77777777">
      <w:pPr>
        <w:pStyle w:val="21"/>
      </w:pPr>
      <w:bookmarkStart w:id="263" w:name="_Toc236985164"/>
      <w:r>
        <w:t xml:space="preserve">12. </w:t>
      </w:r>
      <w:r>
        <w:t>本章能力检查</w:t>
      </w:r>
      <w:bookmarkEnd w:id="263"/>
    </w:p>
    <w:p w14:paraId="0F0489A7" w14:textId="77777777">
      <w:pPr>
        <w:pStyle w:val="a0"/>
      </w:pPr>
      <w:r>
        <w:t>我能在两分钟内说清本章解决的问题与不解决的问题。</w:t>
      </w:r>
    </w:p>
    <w:p w14:paraId="3C218CA2" w14:textId="77777777">
      <w:pPr>
        <w:pStyle w:val="a0"/>
      </w:pPr>
      <w:r>
        <w:t>我能解释核心公式中每个符号的对象、形状和单位。</w:t>
      </w:r>
    </w:p>
    <w:p w14:paraId="6E1CE8D5" w14:textId="77777777">
      <w:pPr>
        <w:pStyle w:val="a0"/>
      </w:pPr>
      <w:r>
        <w:t>我能运行最小代码，并预测改变一个变量的方向性影响。</w:t>
      </w:r>
    </w:p>
    <w:p w14:paraId="661D263E" w14:textId="77777777">
      <w:pPr>
        <w:pStyle w:val="a0"/>
      </w:pPr>
      <w:r>
        <w:t>我能区分教学模拟、实际测量和文献引用。</w:t>
      </w:r>
    </w:p>
    <w:p w14:paraId="075103E6" w14:textId="77777777">
      <w:pPr>
        <w:pStyle w:val="a0"/>
      </w:pPr>
      <w:r>
        <w:t>我能给出至少三种失败原因，并按顺序排查。</w:t>
      </w:r>
    </w:p>
    <w:p w14:paraId="4A0F4D32" w14:textId="77777777">
      <w:pPr>
        <w:pStyle w:val="a0"/>
      </w:pPr>
      <w:r>
        <w:t>我能说明何时必须停止自动化并交给人。</w:t>
      </w:r>
    </w:p>
    <w:p w14:paraId="48114B4F" w14:textId="77777777">
      <w:pPr>
        <w:pStyle w:val="a0"/>
      </w:pPr>
      <w:r>
        <w:t>我能提出一个可证伪研究问题和最低成本基线。</w:t>
      </w:r>
    </w:p>
    <w:p w14:paraId="5A82EEDD" w14:textId="77777777">
      <w:pPr>
        <w:pStyle w:val="21"/>
      </w:pPr>
      <w:bookmarkStart w:id="264" w:name="_Toc236985165"/>
      <w:r>
        <w:t xml:space="preserve">13. </w:t>
      </w:r>
      <w:r>
        <w:t>来源与核实</w:t>
      </w:r>
      <w:bookmarkEnd w:id="264"/>
    </w:p>
    <w:p w14:paraId="6C1273F7" w14:textId="77777777">
      <w:r>
        <w:t>本章来源于下列一手框架、官方文档、开放教材或研究论文的结构化核对；正文为原创解释，不复制原图、习题答案或大段原文。时效内容在每个版本重新核实。</w:t>
      </w:r>
    </w:p>
    <w:p w14:paraId="1AF7C936" w14:textId="77777777">
      <w:pPr>
        <w:pStyle w:val="a0"/>
      </w:pPr>
      <w:r>
        <w:t>[S007] Scott Chacon, Ben Straub</w:t>
      </w:r>
      <w:r>
        <w:t>，《</w:t>
      </w:r>
      <w:r>
        <w:t>Pro Git</w:t>
      </w:r>
      <w:r>
        <w:t>》，</w:t>
      </w:r>
      <w:hyperlink r:id="rId60">
        <w:r>
          <w:rPr>
            <w:color w:val="1747D1"/>
            <w:u w:val="single"/>
          </w:rPr>
          <w:t>访问</w:t>
        </w:r>
        <w:r>
          <w:rPr>
            <w:color w:val="1747D1"/>
            <w:u w:val="single"/>
          </w:rPr>
          <w:t xml:space="preserve"> git-scm.com</w:t>
        </w:r>
      </w:hyperlink>
      <w:r>
        <w:t>）</w:t>
      </w:r>
    </w:p>
    <w:p w14:paraId="2EEEE779" w14:textId="77777777">
      <w:pPr>
        <w:pStyle w:val="a0"/>
      </w:pPr>
      <w:r>
        <w:t>[S008] SQLite Project</w:t>
      </w:r>
      <w:r>
        <w:t>，《</w:t>
      </w:r>
      <w:r>
        <w:t>SQLite Documentation</w:t>
      </w:r>
      <w:r>
        <w:t>》，</w:t>
      </w:r>
      <w:hyperlink r:id="rId61">
        <w:r>
          <w:rPr>
            <w:color w:val="1747D1"/>
            <w:u w:val="single"/>
          </w:rPr>
          <w:t>访问</w:t>
        </w:r>
        <w:r>
          <w:rPr>
            <w:color w:val="1747D1"/>
            <w:u w:val="single"/>
          </w:rPr>
          <w:t xml:space="preserve"> sqlite.org</w:t>
        </w:r>
      </w:hyperlink>
      <w:r>
        <w:t>）</w:t>
      </w:r>
    </w:p>
    <w:p w14:paraId="1E32D20B" w14:textId="77777777">
      <w:pPr>
        <w:pStyle w:val="a0"/>
      </w:pPr>
      <w:r>
        <w:t>[S020] scikit-learn developers</w:t>
      </w:r>
      <w:r>
        <w:t>，《</w:t>
      </w:r>
      <w:r>
        <w:t>scikit-learn User Guide</w:t>
      </w:r>
      <w:r>
        <w:t>》，</w:t>
      </w:r>
      <w:hyperlink r:id="rId62">
        <w:r>
          <w:rPr>
            <w:color w:val="1747D1"/>
            <w:u w:val="single"/>
          </w:rPr>
          <w:t>访问</w:t>
        </w:r>
        <w:r>
          <w:rPr>
            <w:color w:val="1747D1"/>
            <w:u w:val="single"/>
          </w:rPr>
          <w:t xml:space="preserve"> scikit-learn.org</w:t>
        </w:r>
      </w:hyperlink>
      <w:r>
        <w:t>）</w:t>
      </w:r>
    </w:p>
    <w:p w14:paraId="1EB0B59B" w14:textId="77777777">
      <w:pPr>
        <w:pStyle w:val="a0"/>
      </w:pPr>
      <w:r>
        <w:t>[S072] Timnit Gebru et al.</w:t>
      </w:r>
      <w:r>
        <w:t>，《</w:t>
      </w:r>
      <w:r>
        <w:t>Datasheets for Datasets</w:t>
      </w:r>
      <w:r>
        <w:t>》，</w:t>
      </w:r>
      <w:hyperlink r:id="rId63">
        <w:r>
          <w:rPr>
            <w:color w:val="1747D1"/>
            <w:u w:val="single"/>
          </w:rPr>
          <w:t>访问</w:t>
        </w:r>
        <w:r>
          <w:rPr>
            <w:color w:val="1747D1"/>
            <w:u w:val="single"/>
          </w:rPr>
          <w:t xml:space="preserve"> arxiv.org</w:t>
        </w:r>
      </w:hyperlink>
      <w:r>
        <w:t>）</w:t>
      </w:r>
    </w:p>
    <w:p w14:paraId="7C33CB54" w14:textId="77777777">
      <w:pPr>
        <w:pStyle w:val="a0"/>
      </w:pPr>
      <w:r>
        <w:t>[S080] ACM</w:t>
      </w:r>
      <w:r>
        <w:t>，《</w:t>
      </w:r>
      <w:r>
        <w:t>Artifact Review and Badging</w:t>
      </w:r>
      <w:r>
        <w:t>》，</w:t>
      </w:r>
      <w:hyperlink r:id="rId64">
        <w:r>
          <w:rPr>
            <w:color w:val="1747D1"/>
            <w:u w:val="single"/>
          </w:rPr>
          <w:t>访问</w:t>
        </w:r>
        <w:r>
          <w:rPr>
            <w:color w:val="1747D1"/>
            <w:u w:val="single"/>
          </w:rPr>
          <w:t xml:space="preserve"> acm.org</w:t>
        </w:r>
      </w:hyperlink>
      <w:r>
        <w:t>）</w:t>
      </w:r>
    </w:p>
    <w:p w14:paraId="6A0C556A" w14:textId="77777777">
      <w:r>
        <w:lastRenderedPageBreak/>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7635C61B" w14:textId="77777777">
      <w:pPr>
        <w:pStyle w:val="1"/>
      </w:pPr>
      <w:bookmarkStart w:id="265" w:name="_Toc236985166"/>
      <w:r>
        <w:lastRenderedPageBreak/>
        <w:t>月</w:t>
      </w:r>
      <w:r>
        <w:t>3</w:t>
      </w:r>
      <w:r>
        <w:t>阶段项目：建立一个可复现的公开数据小仓库</w:t>
      </w:r>
      <w:bookmarkEnd w:id="265"/>
    </w:p>
    <w:p w14:paraId="07FDEAA8" w14:textId="77777777">
      <w:pPr>
        <w:pStyle w:val="NEWVARCallout"/>
      </w:pPr>
      <w:r>
        <w:rPr>
          <w:b/>
        </w:rPr>
        <w:t>项目结论：</w:t>
      </w:r>
      <w:r>
        <w:t xml:space="preserve"> </w:t>
      </w:r>
      <w:r>
        <w:t>保存数据字典、清洗脚本、</w:t>
      </w:r>
      <w:r>
        <w:t>SQL</w:t>
      </w:r>
      <w:r>
        <w:t>查询、环境说明、随机种子和实验日志，不保存个人信息。</w:t>
      </w:r>
      <w:r>
        <w:t xml:space="preserve"> </w:t>
      </w:r>
      <w:r>
        <w:t>当前状态为</w:t>
      </w:r>
      <w:r>
        <w:t xml:space="preserve"> draft</w:t>
      </w:r>
      <w:r>
        <w:t>。</w:t>
      </w:r>
    </w:p>
    <w:p w14:paraId="331FD16D" w14:textId="77777777">
      <w:pPr>
        <w:pStyle w:val="21"/>
      </w:pPr>
      <w:bookmarkStart w:id="266" w:name="_Toc236985167"/>
      <w:r>
        <w:t>交付物</w:t>
      </w:r>
      <w:bookmarkEnd w:id="266"/>
    </w:p>
    <w:p w14:paraId="66B20462" w14:textId="77777777">
      <w:pPr>
        <w:pStyle w:val="a0"/>
      </w:pPr>
      <w:r>
        <w:t>问题与边界说明</w:t>
      </w:r>
    </w:p>
    <w:p w14:paraId="565F0FDF" w14:textId="77777777">
      <w:pPr>
        <w:pStyle w:val="a0"/>
      </w:pPr>
      <w:r>
        <w:t>可运行最小实现</w:t>
      </w:r>
    </w:p>
    <w:p w14:paraId="17F0C9E9" w14:textId="77777777">
      <w:pPr>
        <w:pStyle w:val="a0"/>
      </w:pPr>
      <w:r>
        <w:t>实验记录与失败分析</w:t>
      </w:r>
    </w:p>
    <w:p w14:paraId="0B7EB8B4" w14:textId="77777777">
      <w:pPr>
        <w:pStyle w:val="a0"/>
      </w:pPr>
      <w:r>
        <w:t>来源与许可清单</w:t>
      </w:r>
    </w:p>
    <w:p w14:paraId="178088B1" w14:textId="77777777">
      <w:pPr>
        <w:pStyle w:val="a0"/>
      </w:pPr>
      <w:r>
        <w:t>风险、隐私与人工闸门</w:t>
      </w:r>
    </w:p>
    <w:p w14:paraId="3908A3BA" w14:textId="77777777">
      <w:pPr>
        <w:pStyle w:val="a0"/>
      </w:pPr>
      <w:r>
        <w:t>复现</w:t>
      </w:r>
      <w:r>
        <w:t>README</w:t>
      </w:r>
    </w:p>
    <w:p w14:paraId="1B7DDD9B" w14:textId="77777777">
      <w:pPr>
        <w:pStyle w:val="21"/>
      </w:pPr>
      <w:bookmarkStart w:id="267" w:name="_Toc236985168"/>
      <w:r>
        <w:t>验收方法</w:t>
      </w:r>
      <w:bookmarkEnd w:id="267"/>
    </w:p>
    <w:p w14:paraId="46AB3E47" w14:textId="77777777">
      <w:pPr>
        <w:pStyle w:val="a"/>
      </w:pPr>
      <w:r>
        <w:t>在</w:t>
      </w:r>
      <w:r>
        <w:t>CPU</w:t>
      </w:r>
      <w:r>
        <w:t>或浏览器主线运行；若使用</w:t>
      </w:r>
      <w:r>
        <w:t>GPU</w:t>
      </w:r>
      <w:r>
        <w:t>，另提供缩小数据冒烟测试。</w:t>
      </w:r>
    </w:p>
    <w:p w14:paraId="328101C3" w14:textId="77777777">
      <w:pPr>
        <w:pStyle w:val="a"/>
      </w:pPr>
      <w:r>
        <w:t>保存环境、依赖、随机种子、数据许可、测量记录和失败样例。</w:t>
      </w:r>
    </w:p>
    <w:p w14:paraId="1A2D52C2" w14:textId="77777777">
      <w:pPr>
        <w:pStyle w:val="a"/>
      </w:pPr>
      <w:r>
        <w:t>逐条标记实际测量、教学模拟和文献引用，写清适用边界。</w:t>
      </w:r>
    </w:p>
    <w:p w14:paraId="57CCA9CD" w14:textId="77777777">
      <w:pPr>
        <w:pStyle w:val="a"/>
      </w:pPr>
      <w:r>
        <w:t>不收集个人信息；高风险输出必须有人审阅、可拒答、可回滚。</w:t>
      </w:r>
    </w:p>
    <w:p w14:paraId="619B08B1" w14:textId="77777777">
      <w:pPr>
        <w:pStyle w:val="1"/>
      </w:pPr>
      <w:bookmarkStart w:id="268" w:name="ch_013"/>
      <w:bookmarkStart w:id="269" w:name="_Toc236985169"/>
      <w:r>
        <w:lastRenderedPageBreak/>
        <w:t>第</w:t>
      </w:r>
      <w:r>
        <w:t>13</w:t>
      </w:r>
      <w:r>
        <w:t>章</w:t>
      </w:r>
      <w:r>
        <w:t xml:space="preserve"> </w:t>
      </w:r>
      <w:r>
        <w:t>向量：把方向、特征和相似度放进坐标</w:t>
      </w:r>
      <w:bookmarkEnd w:id="268"/>
      <w:bookmarkEnd w:id="269"/>
    </w:p>
    <w:p w14:paraId="13A96BBC" w14:textId="77777777">
      <w:pPr>
        <w:pStyle w:val="ac"/>
      </w:pPr>
      <w:r>
        <w:rPr>
          <w:rFonts w:ascii="Noto Sans SC" w:eastAsia="Noto Sans SC" w:hAnsi="Noto Sans SC" w:cs="Noto Sans SC"/>
        </w:rPr>
        <w:t>Vectors and geometry</w:t>
      </w:r>
    </w:p>
    <w:tbl>
      <w:tblPr>
        <w:tblStyle w:val="aff1"/>
        <w:tblW w:w="0" w:type="auto"/>
        <w:jc w:val="center"/>
        <w:tblLook w:val="04A0" w:firstRow="1" w:lastRow="0" w:firstColumn="1" w:lastColumn="0" w:noHBand="0" w:noVBand="1"/>
      </w:tblPr>
      <w:tblGrid>
        <w:gridCol w:w="3854"/>
        <w:gridCol w:w="5746"/>
      </w:tblGrid>
      <w:tr w14:paraId="3D1C949E" w14:textId="77777777">
        <w:trPr>
          <w:tblHeader/>
          <w:jc w:val="center"/>
        </w:trPr>
        <w:tc>
          <w:tcPr>
            <w:tcW w:w="4680" w:type="dxa"/>
            <w:shd w:val="clear" w:color="auto" w:fill="1747D1"/>
            <w:tcMar>
              <w:top w:w="100" w:type="dxa"/>
              <w:left w:w="120" w:type="dxa"/>
              <w:bottom w:w="100" w:type="dxa"/>
              <w:right w:w="120" w:type="dxa"/>
            </w:tcMar>
          </w:tcPr>
          <w:p w14:paraId="6596C151" w14:textId="77777777">
            <w:r>
              <w:rPr>
                <w:b/>
                <w:color w:val="FFFFFF"/>
              </w:rPr>
              <w:t>项目</w:t>
            </w:r>
          </w:p>
        </w:tc>
        <w:tc>
          <w:tcPr>
            <w:tcW w:w="4680" w:type="dxa"/>
            <w:shd w:val="clear" w:color="auto" w:fill="1747D1"/>
            <w:tcMar>
              <w:top w:w="100" w:type="dxa"/>
              <w:left w:w="120" w:type="dxa"/>
              <w:bottom w:w="100" w:type="dxa"/>
              <w:right w:w="120" w:type="dxa"/>
            </w:tcMar>
          </w:tcPr>
          <w:p w14:paraId="63833F34" w14:textId="77777777">
            <w:r>
              <w:rPr>
                <w:b/>
                <w:color w:val="FFFFFF"/>
              </w:rPr>
              <w:t>内容</w:t>
            </w:r>
          </w:p>
        </w:tc>
      </w:tr>
      <w:tr w14:paraId="2C2CDD21" w14:textId="77777777">
        <w:trPr>
          <w:jc w:val="center"/>
        </w:trPr>
        <w:tc>
          <w:tcPr>
            <w:tcW w:w="2088" w:type="dxa"/>
            <w:shd w:val="clear" w:color="auto" w:fill="EAF0FF"/>
            <w:tcMar>
              <w:top w:w="100" w:type="dxa"/>
              <w:left w:w="120" w:type="dxa"/>
              <w:bottom w:w="100" w:type="dxa"/>
              <w:right w:w="120" w:type="dxa"/>
            </w:tcMar>
            <w:vAlign w:val="center"/>
          </w:tcPr>
          <w:p w14:paraId="0C7E4C5D" w14:textId="77777777">
            <w:r>
              <w:rPr>
                <w:b/>
              </w:rPr>
              <w:t>学习单元</w:t>
            </w:r>
          </w:p>
        </w:tc>
        <w:tc>
          <w:tcPr>
            <w:tcW w:w="6840" w:type="dxa"/>
            <w:tcMar>
              <w:top w:w="100" w:type="dxa"/>
              <w:left w:w="120" w:type="dxa"/>
              <w:bottom w:w="100" w:type="dxa"/>
              <w:right w:w="120" w:type="dxa"/>
            </w:tcMar>
            <w:vAlign w:val="center"/>
          </w:tcPr>
          <w:p w14:paraId="644452E4" w14:textId="77777777">
            <w:r>
              <w:t>月</w:t>
            </w:r>
            <w:r>
              <w:t xml:space="preserve">4 · </w:t>
            </w:r>
            <w:r>
              <w:t>线性代数</w:t>
            </w:r>
          </w:p>
        </w:tc>
      </w:tr>
      <w:tr w14:paraId="0BFC5414" w14:textId="77777777">
        <w:trPr>
          <w:jc w:val="center"/>
        </w:trPr>
        <w:tc>
          <w:tcPr>
            <w:tcW w:w="2088" w:type="dxa"/>
            <w:shd w:val="clear" w:color="auto" w:fill="EAF0FF"/>
            <w:tcMar>
              <w:top w:w="100" w:type="dxa"/>
              <w:left w:w="120" w:type="dxa"/>
              <w:bottom w:w="100" w:type="dxa"/>
              <w:right w:w="120" w:type="dxa"/>
            </w:tcMar>
            <w:vAlign w:val="center"/>
          </w:tcPr>
          <w:p w14:paraId="502C0ED5" w14:textId="77777777">
            <w:r>
              <w:rPr>
                <w:b/>
              </w:rPr>
              <w:t>建议时间</w:t>
            </w:r>
          </w:p>
        </w:tc>
        <w:tc>
          <w:tcPr>
            <w:tcW w:w="6840" w:type="dxa"/>
            <w:tcMar>
              <w:top w:w="100" w:type="dxa"/>
              <w:left w:w="120" w:type="dxa"/>
              <w:bottom w:w="100" w:type="dxa"/>
              <w:right w:w="120" w:type="dxa"/>
            </w:tcMar>
            <w:vAlign w:val="center"/>
          </w:tcPr>
          <w:p w14:paraId="4541E509" w14:textId="77777777">
            <w:r>
              <w:t>8</w:t>
            </w:r>
            <w:r>
              <w:t>小时</w:t>
            </w:r>
          </w:p>
        </w:tc>
      </w:tr>
      <w:tr w14:paraId="519A04C1" w14:textId="77777777">
        <w:trPr>
          <w:jc w:val="center"/>
        </w:trPr>
        <w:tc>
          <w:tcPr>
            <w:tcW w:w="2088" w:type="dxa"/>
            <w:shd w:val="clear" w:color="auto" w:fill="EAF0FF"/>
            <w:tcMar>
              <w:top w:w="100" w:type="dxa"/>
              <w:left w:w="120" w:type="dxa"/>
              <w:bottom w:w="100" w:type="dxa"/>
              <w:right w:w="120" w:type="dxa"/>
            </w:tcMar>
            <w:vAlign w:val="center"/>
          </w:tcPr>
          <w:p w14:paraId="6A323384" w14:textId="77777777">
            <w:r>
              <w:rPr>
                <w:b/>
              </w:rPr>
              <w:t>评审状态</w:t>
            </w:r>
          </w:p>
        </w:tc>
        <w:tc>
          <w:tcPr>
            <w:tcW w:w="6840" w:type="dxa"/>
            <w:tcMar>
              <w:top w:w="100" w:type="dxa"/>
              <w:left w:w="120" w:type="dxa"/>
              <w:bottom w:w="100" w:type="dxa"/>
              <w:right w:w="120" w:type="dxa"/>
            </w:tcMar>
            <w:vAlign w:val="center"/>
          </w:tcPr>
          <w:p w14:paraId="22EF4E42" w14:textId="77777777">
            <w:r>
              <w:t xml:space="preserve">draft · </w:t>
            </w:r>
            <w:r>
              <w:t>核实</w:t>
            </w:r>
            <w:r>
              <w:t xml:space="preserve"> 2026-08-06</w:t>
            </w:r>
          </w:p>
        </w:tc>
      </w:tr>
      <w:tr w14:paraId="5802EDED" w14:textId="77777777">
        <w:trPr>
          <w:jc w:val="center"/>
        </w:trPr>
        <w:tc>
          <w:tcPr>
            <w:tcW w:w="2088" w:type="dxa"/>
            <w:shd w:val="clear" w:color="auto" w:fill="EAF0FF"/>
            <w:tcMar>
              <w:top w:w="100" w:type="dxa"/>
              <w:left w:w="120" w:type="dxa"/>
              <w:bottom w:w="100" w:type="dxa"/>
              <w:right w:w="120" w:type="dxa"/>
            </w:tcMar>
            <w:vAlign w:val="center"/>
          </w:tcPr>
          <w:p w14:paraId="1CB54498" w14:textId="77777777">
            <w:r>
              <w:rPr>
                <w:b/>
              </w:rPr>
              <w:t>练习与实验</w:t>
            </w:r>
          </w:p>
        </w:tc>
        <w:tc>
          <w:tcPr>
            <w:tcW w:w="6840" w:type="dxa"/>
            <w:tcMar>
              <w:top w:w="100" w:type="dxa"/>
              <w:left w:w="120" w:type="dxa"/>
              <w:bottom w:w="100" w:type="dxa"/>
              <w:right w:w="120" w:type="dxa"/>
            </w:tcMar>
            <w:vAlign w:val="center"/>
          </w:tcPr>
          <w:p w14:paraId="711544F2" w14:textId="77777777">
            <w:r>
              <w:t>3</w:t>
            </w:r>
            <w:r>
              <w:t>道练习</w:t>
            </w:r>
            <w:r>
              <w:t xml:space="preserve"> · 1</w:t>
            </w:r>
            <w:r>
              <w:t>个互动实验</w:t>
            </w:r>
          </w:p>
        </w:tc>
      </w:tr>
    </w:tbl>
    <w:p w14:paraId="036E7A3D" w14:textId="77777777">
      <w:r>
        <w:rPr>
          <w:b/>
        </w:rPr>
        <w:t>先修关系：</w:t>
      </w:r>
      <w:hyperlink w:anchor="ch_012" w:history="1">
        <w:r>
          <w:rPr>
            <w:color w:val="1747D1"/>
            <w:u w:val="single"/>
          </w:rPr>
          <w:t>第</w:t>
        </w:r>
        <w:r>
          <w:rPr>
            <w:color w:val="1747D1"/>
            <w:u w:val="single"/>
          </w:rPr>
          <w:t>12</w:t>
        </w:r>
        <w:r>
          <w:rPr>
            <w:color w:val="1747D1"/>
            <w:u w:val="single"/>
          </w:rPr>
          <w:t>章</w:t>
        </w:r>
        <w:r>
          <w:rPr>
            <w:color w:val="1747D1"/>
            <w:u w:val="single"/>
          </w:rPr>
          <w:t xml:space="preserve"> </w:t>
        </w:r>
        <w:r>
          <w:rPr>
            <w:color w:val="1747D1"/>
            <w:u w:val="single"/>
          </w:rPr>
          <w:t>环境、随机种子与实验记录</w:t>
        </w:r>
      </w:hyperlink>
    </w:p>
    <w:p w14:paraId="4054212B" w14:textId="77777777">
      <w:pPr>
        <w:pStyle w:val="NEWVARCallout"/>
      </w:pPr>
      <w:r>
        <w:rPr>
          <w:b/>
        </w:rPr>
        <w:t>结论先行：</w:t>
      </w:r>
      <w:r>
        <w:t xml:space="preserve"> </w:t>
      </w:r>
      <w:r>
        <w:t>理解向量的长度、方向、基、坐标和距离，连接到样本特征表示。</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7689527F" w14:textId="77777777">
      <w:pPr>
        <w:pStyle w:val="21"/>
      </w:pPr>
      <w:bookmarkStart w:id="270" w:name="_Toc236985170"/>
      <w:r>
        <w:t xml:space="preserve">1. </w:t>
      </w:r>
      <w:r>
        <w:t>为什么重要，现在能做什么</w:t>
      </w:r>
      <w:bookmarkEnd w:id="270"/>
    </w:p>
    <w:p w14:paraId="0D2ED736" w14:textId="77777777">
      <w:r>
        <w:t>学完本章，你应该能把</w:t>
      </w:r>
      <w:r>
        <w:t>“</w:t>
      </w:r>
      <w:r>
        <w:t>向量：把方向、特征和相似度放进坐标</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5902FCDF" w14:textId="77777777">
      <w:r>
        <w:t>本章聚焦：理解向量的长度、方向、基、坐标和距离，连接到样本特征表示。</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62ABD113" w14:textId="77777777">
      <w:pPr>
        <w:pStyle w:val="21"/>
      </w:pPr>
      <w:bookmarkStart w:id="271" w:name="_Toc236985171"/>
      <w:r>
        <w:lastRenderedPageBreak/>
        <w:t xml:space="preserve">2. </w:t>
      </w:r>
      <w:r>
        <w:t>先修检查与生活类比</w:t>
      </w:r>
      <w:bookmarkEnd w:id="271"/>
    </w:p>
    <w:p w14:paraId="7480AC7A" w14:textId="77777777">
      <w:r>
        <w:t>先用一分钟自测：你能否说明输入和输出分别是什么？能否区分规则、算法、模型与系统？能否读懂变量、函数和简单图表？如果其中一项还不稳，先回到前置章节</w:t>
      </w:r>
      <w:r>
        <w:t xml:space="preserve"> reproducible-experiments</w:t>
      </w:r>
      <w:r>
        <w:t>。不要跳过地基；后续章节默认你会保存代码、记录环境、保护隐私，并区分教学模拟与真实测量。</w:t>
      </w:r>
    </w:p>
    <w:p w14:paraId="0765B7B7" w14:textId="77777777">
      <w:r>
        <w:t>生活类比：地图上的位移箭头和一名学生的多科成绩都可写成有顺序的数。</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64459077" w14:textId="77777777">
      <w:pPr>
        <w:pStyle w:val="21"/>
      </w:pPr>
      <w:bookmarkStart w:id="272" w:name="_Toc236985172"/>
      <w:r>
        <w:t xml:space="preserve">3. </w:t>
      </w:r>
      <w:r>
        <w:t>互动实验：只改变一个变量</w:t>
      </w:r>
      <w:bookmarkEnd w:id="272"/>
    </w:p>
    <w:p w14:paraId="5BC40CC8" w14:textId="77777777">
      <w:pPr>
        <w:pStyle w:val="af7"/>
      </w:pPr>
      <w:r>
        <w:t>实验</w:t>
      </w:r>
      <w:r>
        <w:t xml:space="preserve"> 13-1</w:t>
      </w:r>
      <w:r>
        <w:t xml:space="preserve">　向量：把方向、特征和相似度放进坐标：单变量实验（教学模拟）</w:t>
      </w:r>
    </w:p>
    <w:tbl>
      <w:tblPr>
        <w:tblStyle w:val="aff1"/>
        <w:tblW w:w="0" w:type="auto"/>
        <w:jc w:val="center"/>
        <w:tblLook w:val="04A0" w:firstRow="1" w:lastRow="0" w:firstColumn="1" w:lastColumn="0" w:noHBand="0" w:noVBand="1"/>
      </w:tblPr>
      <w:tblGrid>
        <w:gridCol w:w="3849"/>
        <w:gridCol w:w="5751"/>
      </w:tblGrid>
      <w:tr w14:paraId="2FAA9C0F" w14:textId="77777777">
        <w:trPr>
          <w:tblHeader/>
          <w:jc w:val="center"/>
        </w:trPr>
        <w:tc>
          <w:tcPr>
            <w:tcW w:w="4680" w:type="dxa"/>
            <w:shd w:val="clear" w:color="auto" w:fill="1747D1"/>
            <w:tcMar>
              <w:top w:w="100" w:type="dxa"/>
              <w:left w:w="120" w:type="dxa"/>
              <w:bottom w:w="100" w:type="dxa"/>
              <w:right w:w="120" w:type="dxa"/>
            </w:tcMar>
          </w:tcPr>
          <w:p w14:paraId="0B2B2F8C" w14:textId="77777777">
            <w:r>
              <w:rPr>
                <w:b/>
                <w:color w:val="FFFFFF"/>
              </w:rPr>
              <w:t>项目</w:t>
            </w:r>
          </w:p>
        </w:tc>
        <w:tc>
          <w:tcPr>
            <w:tcW w:w="4680" w:type="dxa"/>
            <w:shd w:val="clear" w:color="auto" w:fill="1747D1"/>
            <w:tcMar>
              <w:top w:w="100" w:type="dxa"/>
              <w:left w:w="120" w:type="dxa"/>
              <w:bottom w:w="100" w:type="dxa"/>
              <w:right w:w="120" w:type="dxa"/>
            </w:tcMar>
          </w:tcPr>
          <w:p w14:paraId="12CBCE00" w14:textId="77777777">
            <w:r>
              <w:rPr>
                <w:b/>
                <w:color w:val="FFFFFF"/>
              </w:rPr>
              <w:t>内容</w:t>
            </w:r>
          </w:p>
        </w:tc>
      </w:tr>
      <w:tr w14:paraId="3964ED45" w14:textId="77777777">
        <w:trPr>
          <w:jc w:val="center"/>
        </w:trPr>
        <w:tc>
          <w:tcPr>
            <w:tcW w:w="2088" w:type="dxa"/>
            <w:shd w:val="clear" w:color="auto" w:fill="EAF0FF"/>
            <w:tcMar>
              <w:top w:w="100" w:type="dxa"/>
              <w:left w:w="120" w:type="dxa"/>
              <w:bottom w:w="100" w:type="dxa"/>
              <w:right w:w="120" w:type="dxa"/>
            </w:tcMar>
            <w:vAlign w:val="center"/>
          </w:tcPr>
          <w:p w14:paraId="3F31BEEB" w14:textId="77777777">
            <w:r>
              <w:rPr>
                <w:b/>
              </w:rPr>
              <w:t>只改变量</w:t>
            </w:r>
          </w:p>
        </w:tc>
        <w:tc>
          <w:tcPr>
            <w:tcW w:w="6840" w:type="dxa"/>
            <w:tcMar>
              <w:top w:w="100" w:type="dxa"/>
              <w:left w:w="120" w:type="dxa"/>
              <w:bottom w:w="100" w:type="dxa"/>
              <w:right w:w="120" w:type="dxa"/>
            </w:tcMar>
            <w:vAlign w:val="center"/>
          </w:tcPr>
          <w:p w14:paraId="7276248B" w14:textId="77777777">
            <w:r>
              <w:t>向量夹角，范围</w:t>
            </w:r>
            <w:r>
              <w:t xml:space="preserve"> 0–180°</w:t>
            </w:r>
            <w:r>
              <w:t>，步长</w:t>
            </w:r>
            <w:r>
              <w:t xml:space="preserve"> 5</w:t>
            </w:r>
          </w:p>
        </w:tc>
      </w:tr>
      <w:tr w14:paraId="43A9BB9D" w14:textId="77777777">
        <w:trPr>
          <w:jc w:val="center"/>
        </w:trPr>
        <w:tc>
          <w:tcPr>
            <w:tcW w:w="2088" w:type="dxa"/>
            <w:shd w:val="clear" w:color="auto" w:fill="EAF0FF"/>
            <w:tcMar>
              <w:top w:w="100" w:type="dxa"/>
              <w:left w:w="120" w:type="dxa"/>
              <w:bottom w:w="100" w:type="dxa"/>
              <w:right w:w="120" w:type="dxa"/>
            </w:tcMar>
            <w:vAlign w:val="center"/>
          </w:tcPr>
          <w:p w14:paraId="6FEF44CF" w14:textId="77777777">
            <w:r>
              <w:rPr>
                <w:b/>
              </w:rPr>
              <w:t>实验目标</w:t>
            </w:r>
          </w:p>
        </w:tc>
        <w:tc>
          <w:tcPr>
            <w:tcW w:w="6840" w:type="dxa"/>
            <w:tcMar>
              <w:top w:w="100" w:type="dxa"/>
              <w:left w:w="120" w:type="dxa"/>
              <w:bottom w:w="100" w:type="dxa"/>
              <w:right w:w="120" w:type="dxa"/>
            </w:tcMar>
            <w:vAlign w:val="center"/>
          </w:tcPr>
          <w:p w14:paraId="492FA3BF" w14:textId="77777777">
            <w:r>
              <w:t>只改变</w:t>
            </w:r>
            <w:r>
              <w:t>“</w:t>
            </w:r>
            <w:r>
              <w:t>向量夹角</w:t>
            </w:r>
            <w:r>
              <w:t>”</w:t>
            </w:r>
            <w:r>
              <w:t>，观察结果、代价和风险如何一起变化，理解理解向量的长度、方向、基、坐标和距离，连接到样本特征表示。</w:t>
            </w:r>
          </w:p>
        </w:tc>
      </w:tr>
      <w:tr w14:paraId="27489B8E" w14:textId="77777777">
        <w:trPr>
          <w:jc w:val="center"/>
        </w:trPr>
        <w:tc>
          <w:tcPr>
            <w:tcW w:w="2088" w:type="dxa"/>
            <w:shd w:val="clear" w:color="auto" w:fill="EAF0FF"/>
            <w:tcMar>
              <w:top w:w="100" w:type="dxa"/>
              <w:left w:w="120" w:type="dxa"/>
              <w:bottom w:w="100" w:type="dxa"/>
              <w:right w:w="120" w:type="dxa"/>
            </w:tcMar>
            <w:vAlign w:val="center"/>
          </w:tcPr>
          <w:p w14:paraId="618F5F15" w14:textId="77777777">
            <w:r>
              <w:rPr>
                <w:b/>
              </w:rPr>
              <w:t>键盘操作</w:t>
            </w:r>
          </w:p>
        </w:tc>
        <w:tc>
          <w:tcPr>
            <w:tcW w:w="6840" w:type="dxa"/>
            <w:tcMar>
              <w:top w:w="100" w:type="dxa"/>
              <w:left w:w="120" w:type="dxa"/>
              <w:bottom w:w="100" w:type="dxa"/>
              <w:right w:w="120" w:type="dxa"/>
            </w:tcMar>
            <w:vAlign w:val="center"/>
          </w:tcPr>
          <w:p w14:paraId="543F9BCB" w14:textId="77777777">
            <w:r>
              <w:t>聚焦滑块后使用方向键微调，</w:t>
            </w:r>
            <w:r>
              <w:t>Page Up/Page Down</w:t>
            </w:r>
            <w:r>
              <w:t>大步调整，</w:t>
            </w:r>
            <w:r>
              <w:t>Home/End</w:t>
            </w:r>
            <w:r>
              <w:t>到达边界。</w:t>
            </w:r>
          </w:p>
        </w:tc>
      </w:tr>
      <w:tr w14:paraId="01087564" w14:textId="77777777">
        <w:trPr>
          <w:jc w:val="center"/>
        </w:trPr>
        <w:tc>
          <w:tcPr>
            <w:tcW w:w="2088" w:type="dxa"/>
            <w:shd w:val="clear" w:color="auto" w:fill="EAF0FF"/>
            <w:tcMar>
              <w:top w:w="100" w:type="dxa"/>
              <w:left w:w="120" w:type="dxa"/>
              <w:bottom w:w="100" w:type="dxa"/>
              <w:right w:w="120" w:type="dxa"/>
            </w:tcMar>
            <w:vAlign w:val="center"/>
          </w:tcPr>
          <w:p w14:paraId="27846423" w14:textId="77777777">
            <w:r>
              <w:rPr>
                <w:b/>
              </w:rPr>
              <w:t>静态替代</w:t>
            </w:r>
          </w:p>
        </w:tc>
        <w:tc>
          <w:tcPr>
            <w:tcW w:w="6840" w:type="dxa"/>
            <w:tcMar>
              <w:top w:w="100" w:type="dxa"/>
              <w:left w:w="120" w:type="dxa"/>
              <w:bottom w:w="100" w:type="dxa"/>
              <w:right w:w="120" w:type="dxa"/>
            </w:tcMar>
            <w:vAlign w:val="center"/>
          </w:tcPr>
          <w:p w14:paraId="1D026C7B" w14:textId="77777777">
            <w:r>
              <w:t>静态替代：把向量夹角分别设为</w:t>
            </w:r>
            <w:r>
              <w:t>0°</w:t>
            </w:r>
            <w:r>
              <w:t>、</w:t>
            </w:r>
            <w:r>
              <w:t>45°</w:t>
            </w:r>
            <w:r>
              <w:t>和</w:t>
            </w:r>
            <w:r>
              <w:t>180°</w:t>
            </w:r>
            <w:r>
              <w:t>，手工比较三组教学模拟输出。</w:t>
            </w:r>
          </w:p>
        </w:tc>
      </w:tr>
      <w:tr w14:paraId="6B1B44B8" w14:textId="77777777">
        <w:trPr>
          <w:jc w:val="center"/>
        </w:trPr>
        <w:tc>
          <w:tcPr>
            <w:tcW w:w="2088" w:type="dxa"/>
            <w:shd w:val="clear" w:color="auto" w:fill="EAF0FF"/>
            <w:tcMar>
              <w:top w:w="100" w:type="dxa"/>
              <w:left w:w="120" w:type="dxa"/>
              <w:bottom w:w="100" w:type="dxa"/>
              <w:right w:w="120" w:type="dxa"/>
            </w:tcMar>
            <w:vAlign w:val="center"/>
          </w:tcPr>
          <w:p w14:paraId="3C8C347A" w14:textId="77777777">
            <w:r>
              <w:rPr>
                <w:b/>
              </w:rPr>
              <w:t>结果边界</w:t>
            </w:r>
          </w:p>
        </w:tc>
        <w:tc>
          <w:tcPr>
            <w:tcW w:w="6840" w:type="dxa"/>
            <w:tcMar>
              <w:top w:w="100" w:type="dxa"/>
              <w:left w:w="120" w:type="dxa"/>
              <w:bottom w:w="100" w:type="dxa"/>
              <w:right w:w="120" w:type="dxa"/>
            </w:tcMar>
            <w:vAlign w:val="center"/>
          </w:tcPr>
          <w:p w14:paraId="69C5FA2B" w14:textId="77777777">
            <w:r>
              <w:t>页面数值由公开公式生成，只用于教学，不代表真实模型性能或现实世界因果效果。</w:t>
            </w:r>
          </w:p>
        </w:tc>
      </w:tr>
    </w:tbl>
    <w:p w14:paraId="102845C7" w14:textId="77777777">
      <w:r>
        <w:lastRenderedPageBreak/>
        <w:t>实验目标：只改变</w:t>
      </w:r>
      <w:r>
        <w:t>“</w:t>
      </w:r>
      <w:r>
        <w:t>向量夹角</w:t>
      </w:r>
      <w:r>
        <w:t>”</w:t>
      </w:r>
      <w:r>
        <w:t>，观察结果、代价和风险如何一起变化，理解理解向量的长度、方向、基、坐标和距离，连接到样本特征表示。</w:t>
      </w:r>
    </w:p>
    <w:p w14:paraId="74098B60" w14:textId="77777777">
      <w:r>
        <w:t>静态替代说明：静态替代：把向量夹角分别设为</w:t>
      </w:r>
      <w:r>
        <w:t>0°</w:t>
      </w:r>
      <w:r>
        <w:t>、</w:t>
      </w:r>
      <w:r>
        <w:t>45°</w:t>
      </w:r>
      <w:r>
        <w:t>和</w:t>
      </w:r>
      <w:r>
        <w:t>180°</w:t>
      </w:r>
      <w:r>
        <w:t>，手工比较三组教学模拟输出。</w:t>
      </w:r>
    </w:p>
    <w:p w14:paraId="2D34E8E6" w14:textId="77777777">
      <w:r>
        <w:t>键盘操作：聚焦滑块后使用方向键微调，</w:t>
      </w:r>
      <w:r>
        <w:t>Page Up/Page Down</w:t>
      </w:r>
      <w:r>
        <w:t>大步调整，</w:t>
      </w:r>
      <w:r>
        <w:t>Home/End</w:t>
      </w:r>
      <w:r>
        <w:t>到达边界。</w:t>
      </w:r>
    </w:p>
    <w:p w14:paraId="61D77F51" w14:textId="77777777">
      <w:r>
        <w:t>风险提示：页面数值由公开公式生成，只用于教学，不代表真实模型性能或现实世界因果效果。</w:t>
      </w:r>
    </w:p>
    <w:p w14:paraId="233C365F" w14:textId="77777777">
      <w:pPr>
        <w:pStyle w:val="21"/>
      </w:pPr>
      <w:bookmarkStart w:id="273" w:name="_Toc236985173"/>
      <w:r>
        <w:t xml:space="preserve">4. </w:t>
      </w:r>
      <w:r>
        <w:t>直觉到数学</w:t>
      </w:r>
      <w:bookmarkEnd w:id="273"/>
    </w:p>
    <w:p w14:paraId="57FE9C39" w14:textId="77777777">
      <w:r>
        <w:t>核心关系：</w:t>
      </w:r>
      <w:r>
        <w:rPr>
          <w:rFonts w:ascii="Cascadia Mono" w:eastAsia="Cascadia Mono" w:hAnsi="Cascadia Mono" w:cs="Cascadia Mono"/>
          <w:color w:val="173F35"/>
          <w:sz w:val="18"/>
        </w:rPr>
        <w:t>||x||₂ = sqrt(Σ x</w:t>
      </w:r>
      <w:r>
        <w:rPr>
          <w:rFonts w:ascii="Cascadia Mono" w:eastAsia="Cascadia Mono" w:hAnsi="Cascadia Mono" w:cs="Cascadia Mono"/>
          <w:color w:val="173F35"/>
          <w:sz w:val="18"/>
        </w:rPr>
        <w:t>ᵢ</w:t>
      </w:r>
      <w:r>
        <w:rPr>
          <w:rFonts w:ascii="Cascadia Mono" w:eastAsia="Cascadia Mono" w:hAnsi="Cascadia Mono" w:cs="Cascadia Mono"/>
          <w:color w:val="173F35"/>
          <w:sz w:val="18"/>
        </w:rPr>
        <w:t>²); cos θ = x·y/(||x||||y||)</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5DBC1C02"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148B68BF" w14:textId="77777777">
      <w:pPr>
        <w:pStyle w:val="21"/>
      </w:pPr>
      <w:bookmarkStart w:id="274" w:name="_Toc236985174"/>
      <w:r>
        <w:t xml:space="preserve">5. </w:t>
      </w:r>
      <w:r>
        <w:t>最小实现</w:t>
      </w:r>
      <w:bookmarkEnd w:id="274"/>
    </w:p>
    <w:p w14:paraId="433E3011"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43C6DD5C" w14:textId="77777777">
      <w:pPr>
        <w:pStyle w:val="af7"/>
      </w:pPr>
      <w:r>
        <w:t>代码</w:t>
      </w:r>
      <w:r>
        <w:t xml:space="preserve"> 13-1</w:t>
      </w:r>
      <w:r>
        <w:t xml:space="preserve">　</w:t>
      </w:r>
      <w:r>
        <w:t>python</w:t>
      </w:r>
      <w:r>
        <w:t>最小实现</w:t>
      </w:r>
    </w:p>
    <w:p w14:paraId="3F26DC74"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t xml:space="preserve">    return (objective(x + h) - objective(x - h)) / (2 * h)</w:t>
      </w:r>
      <w:r>
        <w:br/>
      </w:r>
      <w:r>
        <w:t xml:space="preserve"> </w:t>
      </w:r>
      <w:r>
        <w:br/>
      </w:r>
      <w:r>
        <w:t>x = 0.0</w:t>
      </w:r>
      <w:r>
        <w:br/>
      </w:r>
      <w:r>
        <w:t>for step in range(20):</w:t>
      </w:r>
      <w:r>
        <w:br/>
      </w:r>
      <w:r>
        <w:t xml:space="preserve">    x -= 0.08 * finite_difference(x)</w:t>
      </w:r>
      <w:r>
        <w:br/>
      </w:r>
      <w:r>
        <w:t>print({"x": round(x, 4), "loss": round(objective(x), 4)})</w:t>
      </w:r>
    </w:p>
    <w:p w14:paraId="50E4134C"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58C53D8C" w14:textId="77777777">
      <w:pPr>
        <w:pStyle w:val="21"/>
      </w:pPr>
      <w:bookmarkStart w:id="275" w:name="_Toc236985175"/>
      <w:r>
        <w:t xml:space="preserve">6. </w:t>
      </w:r>
      <w:r>
        <w:t>五轮系统化理解</w:t>
      </w:r>
      <w:bookmarkEnd w:id="275"/>
    </w:p>
    <w:p w14:paraId="21D71621" w14:textId="77777777">
      <w:pPr>
        <w:pStyle w:val="31"/>
      </w:pPr>
      <w:bookmarkStart w:id="276" w:name="_Toc236985176"/>
      <w:r>
        <w:t xml:space="preserve">1. </w:t>
      </w:r>
      <w:r>
        <w:t>问题边界</w:t>
      </w:r>
      <w:bookmarkEnd w:id="276"/>
    </w:p>
    <w:p w14:paraId="5378A38A" w14:textId="77777777">
      <w:r>
        <w:t>先把要解决的任务写成输入、输出、约束、失败代价与不做什么。</w:t>
      </w:r>
      <w:r>
        <w:t xml:space="preserve"> </w:t>
      </w:r>
      <w:r>
        <w:t>对</w:t>
      </w:r>
      <w:r>
        <w:t>“</w:t>
      </w:r>
      <w:r>
        <w:t>向量：把方向、特征和相似度放进坐标</w:t>
      </w:r>
      <w:r>
        <w:t>”</w:t>
      </w:r>
      <w:r>
        <w:t>而言，第一步不是背下定义，而是把核心问题写成一句能被反驳、能被测量的话：理解向量的长度、方向、基、坐标和距离，连接到样本特征表示。。接着逐项标记观察到的事实、由公式推导的结果、来自文献的结论和仍然不确定的部分。这样做能防止把界面效果、单个案例或流畅文字误当成稳定能力。地图上的位移箭头和一名学生的多科成绩都可写成有顺序的数。</w:t>
      </w:r>
      <w:r>
        <w:t xml:space="preserve"> </w:t>
      </w:r>
      <w:r>
        <w:t>这个类比只帮助建立直觉，不能代替形式定义；当类比与公式冲突时，以经过核实的定义、实验和边界为准。</w:t>
      </w:r>
    </w:p>
    <w:p w14:paraId="5626BDC6"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274B2A33" w14:textId="77777777">
      <w:r>
        <w:t>本层实验只调节</w:t>
      </w:r>
      <w:r>
        <w:t>“</w:t>
      </w:r>
      <w:r>
        <w:t>向量夹角</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99EB52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||x||₂ = sqrt(Σ x</w:t>
      </w:r>
      <w:r>
        <w:t>ᵢ</w:t>
      </w:r>
      <w:r>
        <w:t>²); cos θ = x·y/(||x||||y||)</w:t>
      </w:r>
      <w:r>
        <w:t>，逐个说明符号的对象、形状、单位和取值范围；</w:t>
      </w:r>
      <w:r>
        <w:lastRenderedPageBreak/>
        <w:t>把零值、极大值、空输入、重复输入和相反方向代入，检查是否符合直觉。任何无法解释的异常都应保留在失败日志，而不是删除。</w:t>
      </w:r>
    </w:p>
    <w:p w14:paraId="28977B39" w14:textId="77777777">
      <w:r>
        <w:t>完成本层的标准不是</w:t>
      </w:r>
      <w:r>
        <w:t>“</w:t>
      </w:r>
      <w:r>
        <w:t>看懂了</w:t>
      </w:r>
      <w:r>
        <w:t>”</w:t>
      </w:r>
      <w:r>
        <w:t>，而是你能不看正文讲出三件事：本章方法解决什么问题；它依赖哪些假设；怎样设计一个能让它失败的测试。再向同学解释为什么地图上的位移箭头和一名学生的多科成绩都可写成有顺序的数。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等宽泛词，就把它们替换成可观察行为和适用条件。最后写一句研究问题：在不含个人信息的教学模拟天气记录中，当向量夹角变化时，哪个机制最可能先成为瓶颈，怎样用对照实验验证？</w:t>
      </w:r>
    </w:p>
    <w:p w14:paraId="565EF114" w14:textId="77777777">
      <w:pPr>
        <w:pStyle w:val="31"/>
      </w:pPr>
      <w:bookmarkStart w:id="277" w:name="_Toc236985177"/>
      <w:r>
        <w:t xml:space="preserve">3. </w:t>
      </w:r>
      <w:r>
        <w:t>机制与因果链</w:t>
      </w:r>
      <w:bookmarkEnd w:id="277"/>
    </w:p>
    <w:p w14:paraId="13536F06" w14:textId="77777777">
      <w:r>
        <w:t>沿着数据进入、内部计算、输出形成和外部行动逐步追踪，而不是只记名词。</w:t>
      </w:r>
      <w:r>
        <w:t xml:space="preserve"> </w:t>
      </w:r>
      <w:r>
        <w:t>对</w:t>
      </w:r>
      <w:r>
        <w:t>“</w:t>
      </w:r>
      <w:r>
        <w:t>向量：把方向、特征和相似度放进坐标</w:t>
      </w:r>
      <w:r>
        <w:t>”</w:t>
      </w:r>
      <w:r>
        <w:t>而言，第一步不是背下定义，而是把核心问题写成一句能被反驳、能被测量的话：理解向量的长度、方向、基、坐标和距离，连接到样本特征表示。。接着逐项标记观察到的事实、由公式推导的结果、来自文献的结论和仍然不确定的部分。这样做能防止把界面效果、单个案例或流畅文字误当成稳定能力。地图上的位移箭头和一名学生的多科成绩都可写成有顺序的数。</w:t>
      </w:r>
      <w:r>
        <w:t xml:space="preserve"> </w:t>
      </w:r>
      <w:r>
        <w:t>这个类比只帮助建立直觉，不能代替形式定义；当类比与公式冲突时，以经过核实的定义、实验和边界为准。</w:t>
      </w:r>
    </w:p>
    <w:p w14:paraId="02D6FC18"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0C91E011" w14:textId="77777777">
      <w:r>
        <w:t>本层实验只调节</w:t>
      </w:r>
      <w:r>
        <w:t>“</w:t>
      </w:r>
      <w:r>
        <w:t>向量夹角</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34D9A42"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||x||₂ = sqrt(Σ x</w:t>
      </w:r>
      <w:r>
        <w:t>ᵢ</w:t>
      </w:r>
      <w:r>
        <w:t>²); cos θ = x·y/(||x||||y||)</w:t>
      </w:r>
      <w:r>
        <w:t>，逐个说明符号的对象、形状、单位和取值范围；把零值、极大值、空输入、重复输入和相反方向代入，检查是否符合直觉。任何无法解释的异常都应保留在失败日志，而不是删除。</w:t>
      </w:r>
    </w:p>
    <w:p w14:paraId="6323BBA5" w14:textId="77777777">
      <w:r>
        <w:t>完成本层的标准不是</w:t>
      </w:r>
      <w:r>
        <w:t>“</w:t>
      </w:r>
      <w:r>
        <w:t>看懂了</w:t>
      </w:r>
      <w:r>
        <w:t>”</w:t>
      </w:r>
      <w:r>
        <w:t>，而是你能不看正文讲出三件事：本章方法解决什么问题；它依赖哪些假设；怎样设计一个能让它失败的测试。再向同学解释为什么地图上的位移箭头和一名学生的多科成绩都可写成有顺序的数。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等宽泛词，就把它们替换成可观察行为和适用条件。最后写一句研究问题：在校园能源使用的匿名汇总数据中，当向量夹角变化时，哪个机制最可能先成为瓶颈，怎样用对照实验验证？</w:t>
      </w:r>
    </w:p>
    <w:p w14:paraId="6CE28626" w14:textId="77777777">
      <w:pPr>
        <w:pStyle w:val="31"/>
      </w:pPr>
      <w:bookmarkStart w:id="278" w:name="_Toc236985178"/>
      <w:r>
        <w:t xml:space="preserve">7. </w:t>
      </w:r>
      <w:r>
        <w:t>评估与不确定性</w:t>
      </w:r>
      <w:bookmarkEnd w:id="278"/>
    </w:p>
    <w:p w14:paraId="49415E82" w14:textId="77777777">
      <w:r>
        <w:t>把平均指标拆成切片、置信区间、校准、错误代价和最坏情况。</w:t>
      </w:r>
      <w:r>
        <w:t xml:space="preserve"> </w:t>
      </w:r>
      <w:r>
        <w:t>对</w:t>
      </w:r>
      <w:r>
        <w:t>“</w:t>
      </w:r>
      <w:r>
        <w:t>向量：把方向、特征和相似度放进坐标</w:t>
      </w:r>
      <w:r>
        <w:t>”</w:t>
      </w:r>
      <w:r>
        <w:t>而言，第一步不是背下定义，而是把核心问题写成一句能被反驳、能被测量的话：理解向量的长度、方向、基、坐标和距离，连接到样本特征表示。。接着逐项标记观察到的事实、由公式推导的结果、来自文献的结论和仍然不确定的部分。这样做能防止把界面效果、单个案例或流畅文字误当成稳定能力。地图上的位移箭头和一名学生的多科成绩都可写成有顺序的数。</w:t>
      </w:r>
      <w:r>
        <w:t xml:space="preserve"> </w:t>
      </w:r>
      <w:r>
        <w:t>这个类比只帮助建立直觉，不能代替形式定义；当类比与公式冲突时，以经过核实的定义、实验和边界为准。</w:t>
      </w:r>
    </w:p>
    <w:p w14:paraId="6BD3810F"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2C0B0281" w14:textId="77777777">
      <w:r>
        <w:lastRenderedPageBreak/>
        <w:t>本层实验只调节</w:t>
      </w:r>
      <w:r>
        <w:t>“</w:t>
      </w:r>
      <w:r>
        <w:t>向量夹角</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D6BD1A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||x||₂ = sqrt(Σ x</w:t>
      </w:r>
      <w:r>
        <w:t>ᵢ</w:t>
      </w:r>
      <w:r>
        <w:t>²); cos θ = x·y/(||x||||y||)</w:t>
      </w:r>
      <w:r>
        <w:t>，逐个说明符号的对象、形状、单位和取值范围；把零值、极大值、空输入、重复输入和相反方向代入，检查是否符合直觉。任何无法解释的异常都应保留在失败日志，而不是删除。</w:t>
      </w:r>
    </w:p>
    <w:p w14:paraId="6C55BAE4" w14:textId="77777777">
      <w:r>
        <w:t>完成本层的标准不是</w:t>
      </w:r>
      <w:r>
        <w:t>“</w:t>
      </w:r>
      <w:r>
        <w:t>看懂了</w:t>
      </w:r>
      <w:r>
        <w:t>”</w:t>
      </w:r>
      <w:r>
        <w:t>，而是你能不看正文讲出三件事：本章方法解决什么问题；它依赖哪些假设；怎样设计一个能让它失败的测试。再向同学解释为什么地图上的位移箭头和一名学生的多科成绩都可写成有顺序的数。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等宽泛词，就把它们替换成可观察行为和适用条件。最后写一句研究问题：在校园能源使用的匿名汇总数据中，当向量夹角变化时，哪个机制最可能先成为瓶颈，怎样用对照实验验证？</w:t>
      </w:r>
    </w:p>
    <w:p w14:paraId="2FEFBFE1" w14:textId="77777777">
      <w:pPr>
        <w:pStyle w:val="31"/>
      </w:pPr>
      <w:bookmarkStart w:id="279" w:name="_Toc236985179"/>
      <w:r>
        <w:t xml:space="preserve">9. </w:t>
      </w:r>
      <w:r>
        <w:t>工程与复现</w:t>
      </w:r>
      <w:bookmarkEnd w:id="279"/>
    </w:p>
    <w:p w14:paraId="1BA0E8BE" w14:textId="77777777">
      <w:r>
        <w:t>固定版本、环境、种子和测量记录，使别人能从原始输入重建结论。</w:t>
      </w:r>
      <w:r>
        <w:t xml:space="preserve"> </w:t>
      </w:r>
      <w:r>
        <w:t>对</w:t>
      </w:r>
      <w:r>
        <w:t>“</w:t>
      </w:r>
      <w:r>
        <w:t>向量：把方向、特征和相似度放进坐标</w:t>
      </w:r>
      <w:r>
        <w:t>”</w:t>
      </w:r>
      <w:r>
        <w:t>而言，第一步不是背下定义，而是把核心问题写成一句能被反驳、能被测量的话：理解向量的长度、方向、基、坐标和距离，连接到样本特征表示。。接着逐项标记观察到的事实、由公式推导的结果、来自文献的结论和仍然不确定的部分。这样做能防止把界面效果、单个案例或流畅文字误当成稳定能力。地图上的位移箭头和一名学生的多科成绩都可写成有顺序的数。</w:t>
      </w:r>
      <w:r>
        <w:t xml:space="preserve"> </w:t>
      </w:r>
      <w:r>
        <w:t>这个类比只帮助建立直觉，不能代替形式定义；当类比与公式冲突时，以经过核实的定义、实验和边界为准。</w:t>
      </w:r>
    </w:p>
    <w:p w14:paraId="070D77E0"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w:t>
      </w:r>
      <w:r>
        <w:lastRenderedPageBreak/>
        <w:t>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2ABC7E5B" w14:textId="77777777">
      <w:r>
        <w:t>本层实验只调节</w:t>
      </w:r>
      <w:r>
        <w:t>“</w:t>
      </w:r>
      <w:r>
        <w:t>向量夹角</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C482275"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||x||₂ = sqrt(Σ x</w:t>
      </w:r>
      <w:r>
        <w:t>ᵢ</w:t>
      </w:r>
      <w:r>
        <w:t>²); cos θ = x·y/(||x||||y||)</w:t>
      </w:r>
      <w:r>
        <w:t>，逐个说明符号的对象、形状、单位和取值范围；把零值、极大值、空输入、重复输入和相反方向代入，检查是否符合直觉。任何无法解释的异常都应保留在失败日志，而不是删除。</w:t>
      </w:r>
    </w:p>
    <w:p w14:paraId="165E9B3A" w14:textId="77777777">
      <w:r>
        <w:t>完成本层的标准不是</w:t>
      </w:r>
      <w:r>
        <w:t>“</w:t>
      </w:r>
      <w:r>
        <w:t>看懂了</w:t>
      </w:r>
      <w:r>
        <w:t>”</w:t>
      </w:r>
      <w:r>
        <w:t>，而是你能不看正文讲出三件事：本章方法解决什么问题；它依赖哪些假设；怎样设计一个能让它失败的测试。再向同学解释为什么地图上的位移箭头和一名学生的多科成绩都可写成有顺序的数。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等宽泛词，就把它们替换成可观察行为和适用条件。最后写一句研究问题：在不含个人信息的教学模拟天气记录中，当向量夹角变化时，哪个机制最可能先成为瓶颈，怎样用对照实验验证？</w:t>
      </w:r>
    </w:p>
    <w:p w14:paraId="4675C6CD" w14:textId="77777777">
      <w:pPr>
        <w:pStyle w:val="31"/>
      </w:pPr>
      <w:bookmarkStart w:id="280" w:name="_Toc236985180"/>
      <w:r>
        <w:t xml:space="preserve">11. </w:t>
      </w:r>
      <w:r>
        <w:t>迁移与研究</w:t>
      </w:r>
      <w:bookmarkEnd w:id="280"/>
    </w:p>
    <w:p w14:paraId="2F58924C" w14:textId="77777777">
      <w:r>
        <w:t>把本章方法搬到新情境，用对照和消融判断哪些部分可迁移、哪些需要重做。</w:t>
      </w:r>
      <w:r>
        <w:t xml:space="preserve"> </w:t>
      </w:r>
      <w:r>
        <w:t>对</w:t>
      </w:r>
      <w:r>
        <w:t>“</w:t>
      </w:r>
      <w:r>
        <w:t>向量：把方向、特征和相似度放进坐标</w:t>
      </w:r>
      <w:r>
        <w:t>”</w:t>
      </w:r>
      <w:r>
        <w:t>而言，第一步不是背下定义，而是把核心问题写成一句能被反驳、能被测量的话：理解向量的长度、方向、基、坐标和距离，连接到样本特征表示。。接着逐项标记观察到的事实、由公式推导的结果、来自文献的结论和仍然不确定的部分。这样做能防止把界面效果、单个案例或流</w:t>
      </w:r>
      <w:r>
        <w:lastRenderedPageBreak/>
        <w:t>畅文字误当成稳定能力。地图上的位移箭头和一名学生的多科成绩都可写成有顺序的数。</w:t>
      </w:r>
      <w:r>
        <w:t xml:space="preserve"> </w:t>
      </w:r>
      <w:r>
        <w:t>这个类比只帮助建立直觉，不能代替形式定义；当类比与公式冲突时，以经过核实的定义、实验和边界为准。</w:t>
      </w:r>
    </w:p>
    <w:p w14:paraId="73F12FB1"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06BFA173" w14:textId="77777777">
      <w:r>
        <w:t>本层实验只调节</w:t>
      </w:r>
      <w:r>
        <w:t>“</w:t>
      </w:r>
      <w:r>
        <w:t>向量夹角</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0A16DE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||x||₂ = sqrt(Σ x</w:t>
      </w:r>
      <w:r>
        <w:t>ᵢ</w:t>
      </w:r>
      <w:r>
        <w:t>²); cos θ = x·y/(||x||||y||)</w:t>
      </w:r>
      <w:r>
        <w:t>，逐个说明符号的对象、形状、单位和取值范围；把零值、极大值、空输入、重复输入和相反方向代入，检查是否符合直觉。任何无法解释的异常都应保留在失败日志，而不是删除。</w:t>
      </w:r>
    </w:p>
    <w:p w14:paraId="4C020871" w14:textId="77777777">
      <w:r>
        <w:t>完成本层的标准不是</w:t>
      </w:r>
      <w:r>
        <w:t>“</w:t>
      </w:r>
      <w:r>
        <w:t>看懂了</w:t>
      </w:r>
      <w:r>
        <w:t>”</w:t>
      </w:r>
      <w:r>
        <w:t>，而是你能不看正文讲出三件事：本章方法解决什么问题；它依赖哪些假设；怎样设计一个能让它失败的测试。再向同学解释为什么地图上的位移箭头和一名学生的多科成绩都可写成有顺序的数。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等宽泛词，就把它们替换成可观察行为和适用条件。最后写一句研究问题：在校园能源使用的匿名汇总数据中，当向量夹角变化时，哪个机制最可能先成为瓶颈，怎样用对照实验验证？</w:t>
      </w:r>
    </w:p>
    <w:p w14:paraId="050AA282" w14:textId="77777777">
      <w:pPr>
        <w:pStyle w:val="21"/>
      </w:pPr>
      <w:bookmarkStart w:id="281" w:name="_Toc236985181"/>
      <w:r>
        <w:lastRenderedPageBreak/>
        <w:t>7. PyTorch</w:t>
      </w:r>
      <w:r>
        <w:t>实现路线</w:t>
      </w:r>
      <w:bookmarkEnd w:id="281"/>
    </w:p>
    <w:p w14:paraId="040910CC"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6AD62518"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3459F265" w14:textId="77777777">
      <w:pPr>
        <w:pStyle w:val="21"/>
      </w:pPr>
      <w:bookmarkStart w:id="282" w:name="_Toc236985182"/>
      <w:r>
        <w:t xml:space="preserve">8. </w:t>
      </w:r>
      <w:r>
        <w:t>实验设计与结果记录</w:t>
      </w:r>
      <w:bookmarkEnd w:id="282"/>
    </w:p>
    <w:p w14:paraId="79B4DD16" w14:textId="77777777">
      <w:r>
        <w:t>为本章建立一张实验表。固定问题定义、数据版本、基线、硬件、依赖和随机种子，只改变</w:t>
      </w:r>
      <w:r>
        <w:t>“</w:t>
      </w:r>
      <w:r>
        <w:t>向量夹角</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2A929160"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53DFD76E" w14:textId="77777777">
      <w:pPr>
        <w:pStyle w:val="21"/>
      </w:pPr>
      <w:bookmarkStart w:id="283" w:name="_Toc236985183"/>
      <w:r>
        <w:t xml:space="preserve">9. </w:t>
      </w:r>
      <w:r>
        <w:t>常见失败与排查顺序</w:t>
      </w:r>
      <w:bookmarkEnd w:id="283"/>
    </w:p>
    <w:p w14:paraId="4D5882B5" w14:textId="77777777">
      <w:pPr>
        <w:pStyle w:val="a"/>
      </w:pPr>
      <w:r>
        <w:rPr>
          <w:b/>
        </w:rPr>
        <w:t>问题定义错位。</w:t>
      </w:r>
      <w:r>
        <w:t xml:space="preserve"> </w:t>
      </w:r>
      <w:r>
        <w:t>指标提高但现实任务没有改善。重新写输入、决策和失败代价。</w:t>
      </w:r>
    </w:p>
    <w:p w14:paraId="579B3B3C" w14:textId="77777777">
      <w:pPr>
        <w:pStyle w:val="a"/>
      </w:pPr>
      <w:r>
        <w:rPr>
          <w:b/>
        </w:rPr>
        <w:t>数据泄漏或重复。</w:t>
      </w:r>
      <w:r>
        <w:t xml:space="preserve"> </w:t>
      </w:r>
      <w:r>
        <w:t>训练与测试共享样本、时间或主体信息。按真实部署边界重新切分。</w:t>
      </w:r>
    </w:p>
    <w:p w14:paraId="793C52B2" w14:textId="77777777">
      <w:pPr>
        <w:pStyle w:val="a"/>
      </w:pPr>
      <w:r>
        <w:rPr>
          <w:b/>
        </w:rPr>
        <w:t>表示不一致。</w:t>
      </w:r>
      <w:r>
        <w:t xml:space="preserve"> </w:t>
      </w:r>
      <w:r>
        <w:t>训练和推理使用不同预处理、词表、单位或类别顺序。把预处理随模型版本化。</w:t>
      </w:r>
    </w:p>
    <w:p w14:paraId="1A3D7811" w14:textId="77777777">
      <w:pPr>
        <w:pStyle w:val="a"/>
      </w:pPr>
      <w:r>
        <w:rPr>
          <w:b/>
        </w:rPr>
        <w:lastRenderedPageBreak/>
        <w:t>只看平均值。</w:t>
      </w:r>
      <w:r>
        <w:t xml:space="preserve"> </w:t>
      </w:r>
      <w:r>
        <w:t>少数群体、极端场景或长尾失败被平均掩盖。增加切片、区间和最坏情况。</w:t>
      </w:r>
    </w:p>
    <w:p w14:paraId="4333F253" w14:textId="77777777">
      <w:pPr>
        <w:pStyle w:val="a"/>
      </w:pPr>
      <w:r>
        <w:rPr>
          <w:b/>
        </w:rPr>
        <w:t>一次改变太多。</w:t>
      </w:r>
      <w:r>
        <w:t xml:space="preserve"> </w:t>
      </w:r>
      <w:r>
        <w:t>无法归因改进来源。回到单变量实验和消融。</w:t>
      </w:r>
    </w:p>
    <w:p w14:paraId="3AE4454D" w14:textId="77777777">
      <w:pPr>
        <w:pStyle w:val="a"/>
      </w:pPr>
      <w:r>
        <w:rPr>
          <w:b/>
        </w:rPr>
        <w:t>把流畅当正确。</w:t>
      </w:r>
      <w:r>
        <w:t xml:space="preserve"> </w:t>
      </w:r>
      <w:r>
        <w:t>生成结果自然但证据、逻辑或计算错误。增加引用核对、约束和拒答。</w:t>
      </w:r>
    </w:p>
    <w:p w14:paraId="62436B12" w14:textId="77777777">
      <w:pPr>
        <w:pStyle w:val="a"/>
      </w:pPr>
      <w:r>
        <w:rPr>
          <w:b/>
        </w:rPr>
        <w:t>部署条件变化。</w:t>
      </w:r>
      <w:r>
        <w:t xml:space="preserve"> </w:t>
      </w:r>
      <w:r>
        <w:t>延迟、内存、网络、传感器或用户行为不同。建立监控、降级与回滚。</w:t>
      </w:r>
    </w:p>
    <w:p w14:paraId="4F6F720C"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01770E67" w14:textId="77777777">
      <w:pPr>
        <w:pStyle w:val="21"/>
      </w:pPr>
      <w:bookmarkStart w:id="284" w:name="_Toc236985184"/>
      <w:r>
        <w:t xml:space="preserve">10. </w:t>
      </w:r>
      <w:r>
        <w:t>迁移任务</w:t>
      </w:r>
      <w:bookmarkEnd w:id="284"/>
    </w:p>
    <w:p w14:paraId="4F70494D" w14:textId="77777777">
      <w:r>
        <w:t>工程线：把本章最小实现包装成一个可重复运行的命令，加入输入校验、测试、环境文件、日志、模型或规则版本、</w:t>
      </w:r>
      <w:r>
        <w:t>CPU</w:t>
      </w:r>
      <w:r>
        <w:t>资源上限和</w:t>
      </w:r>
      <w:r>
        <w:t>README</w:t>
      </w:r>
      <w:r>
        <w:t>。选择不含个人信息的教学模拟天气记录作为公开或合成案例，提供一个正常输入、一个边界输入和一个应拒绝的输入。</w:t>
      </w:r>
    </w:p>
    <w:p w14:paraId="21B8FE8B" w14:textId="77777777">
      <w:r>
        <w:t>研究线：选择公开天文观测的缩小样例，提出一个可证伪问题。复现简单基线，再改变一个机制；至少做一次消融、一次分布变化测试和一次失败类别分析。报告效应大小与不确定性，不只报告最好分数。若结果没有改善，也要解释它排除了什么假设。</w:t>
      </w:r>
    </w:p>
    <w:p w14:paraId="5109EB31" w14:textId="77777777">
      <w:pPr>
        <w:pStyle w:val="21"/>
      </w:pPr>
      <w:bookmarkStart w:id="285" w:name="_Toc236985185"/>
      <w:r>
        <w:t xml:space="preserve">11. </w:t>
      </w:r>
      <w:r>
        <w:t>三级练习</w:t>
      </w:r>
      <w:bookmarkEnd w:id="285"/>
    </w:p>
    <w:p w14:paraId="0490A8B2" w14:textId="77777777">
      <w:pPr>
        <w:pStyle w:val="a"/>
      </w:pPr>
      <w:r>
        <w:rPr>
          <w:b/>
        </w:rPr>
        <w:t>基础题：</w:t>
      </w:r>
      <w:r>
        <w:t xml:space="preserve"> </w:t>
      </w:r>
      <w:r>
        <w:t>用自己的话解释</w:t>
      </w:r>
      <w:r>
        <w:t>“</w:t>
      </w:r>
      <w:r>
        <w:t>向量：把方向、特征和相似度放进坐标</w:t>
      </w:r>
      <w:r>
        <w:t>”</w:t>
      </w:r>
      <w:r>
        <w:t>，说明它的输入、输出和一个关键假设；再指出生活类比的一个局限。</w:t>
      </w:r>
    </w:p>
    <w:p w14:paraId="3CA46BBD" w14:textId="77777777">
      <w:pPr>
        <w:pStyle w:val="a"/>
      </w:pPr>
      <w:r>
        <w:rPr>
          <w:b/>
        </w:rPr>
        <w:t>应用题：</w:t>
      </w:r>
      <w:r>
        <w:t xml:space="preserve"> </w:t>
      </w:r>
      <w:r>
        <w:t>在合成的植物叶片特征中设计一个只改变</w:t>
      </w:r>
      <w:r>
        <w:t>“</w:t>
      </w:r>
      <w:r>
        <w:t>向量夹角</w:t>
      </w:r>
      <w:r>
        <w:t>”</w:t>
      </w:r>
      <w:r>
        <w:t>的实验，列出基线、三档设置、指标和失败样例。</w:t>
      </w:r>
    </w:p>
    <w:p w14:paraId="0AC5F88C" w14:textId="77777777">
      <w:pPr>
        <w:pStyle w:val="a"/>
      </w:pPr>
      <w:r>
        <w:rPr>
          <w:b/>
        </w:rPr>
        <w:t>挑战题：</w:t>
      </w:r>
      <w:r>
        <w:t xml:space="preserve"> </w:t>
      </w:r>
      <w:r>
        <w:t>设计一个会让本章方法失效的分布变化或对抗条件，给出检测、拒答、人工复核和回滚方案。</w:t>
      </w:r>
    </w:p>
    <w:p w14:paraId="67DCBFE4" w14:textId="77777777">
      <w:r>
        <w:lastRenderedPageBreak/>
        <w:t>独立答案位于</w:t>
      </w:r>
      <w:r>
        <w:t xml:space="preserve"> </w:t>
      </w:r>
      <w:r>
        <w:rPr>
          <w:rFonts w:ascii="Cascadia Mono" w:eastAsia="Cascadia Mono" w:hAnsi="Cascadia Mono" w:cs="Cascadia Mono"/>
          <w:color w:val="173F35"/>
          <w:sz w:val="18"/>
        </w:rPr>
        <w:t>content/ai-book/answers/vectors-and-geometry.md</w:t>
      </w:r>
      <w:r>
        <w:t>，网页中默认折叠，建议先完成再核对。</w:t>
      </w:r>
    </w:p>
    <w:p w14:paraId="1ABA6E0A" w14:textId="77777777">
      <w:pPr>
        <w:pStyle w:val="21"/>
      </w:pPr>
      <w:bookmarkStart w:id="286" w:name="_Toc236985186"/>
      <w:r>
        <w:t xml:space="preserve">12. </w:t>
      </w:r>
      <w:r>
        <w:t>本章能力检查</w:t>
      </w:r>
      <w:bookmarkEnd w:id="286"/>
    </w:p>
    <w:p w14:paraId="7D1C31CC" w14:textId="77777777">
      <w:pPr>
        <w:pStyle w:val="a0"/>
      </w:pPr>
      <w:r>
        <w:t>我能在两分钟内说清本章解决的问题与不解决的问题。</w:t>
      </w:r>
    </w:p>
    <w:p w14:paraId="3DAF59D8" w14:textId="77777777">
      <w:pPr>
        <w:pStyle w:val="a0"/>
      </w:pPr>
      <w:r>
        <w:t>我能解释核心公式中每个符号的对象、形状和单位。</w:t>
      </w:r>
    </w:p>
    <w:p w14:paraId="0B167B54" w14:textId="77777777">
      <w:pPr>
        <w:pStyle w:val="a0"/>
      </w:pPr>
      <w:r>
        <w:t>我能运行最小代码，并预测改变一个变量的方向性影响。</w:t>
      </w:r>
    </w:p>
    <w:p w14:paraId="78860068" w14:textId="77777777">
      <w:pPr>
        <w:pStyle w:val="a0"/>
      </w:pPr>
      <w:r>
        <w:t>我能区分教学模拟、实际测量和文献引用。</w:t>
      </w:r>
    </w:p>
    <w:p w14:paraId="47CA8D24" w14:textId="77777777">
      <w:pPr>
        <w:pStyle w:val="a0"/>
      </w:pPr>
      <w:r>
        <w:t>我能给出至少三种失败原因，并按顺序排查。</w:t>
      </w:r>
    </w:p>
    <w:p w14:paraId="4095858E" w14:textId="77777777">
      <w:pPr>
        <w:pStyle w:val="a0"/>
      </w:pPr>
      <w:r>
        <w:t>我能说明何时必须停止自动化并交给人。</w:t>
      </w:r>
    </w:p>
    <w:p w14:paraId="43316C81" w14:textId="77777777">
      <w:pPr>
        <w:pStyle w:val="a0"/>
      </w:pPr>
      <w:r>
        <w:t>我能提出一个可证伪研究问题和最低成本基线。</w:t>
      </w:r>
    </w:p>
    <w:p w14:paraId="5A1C7B7C" w14:textId="77777777">
      <w:pPr>
        <w:pStyle w:val="21"/>
      </w:pPr>
      <w:bookmarkStart w:id="287" w:name="_Toc236985187"/>
      <w:r>
        <w:t xml:space="preserve">13. </w:t>
      </w:r>
      <w:r>
        <w:t>来源与核实</w:t>
      </w:r>
      <w:bookmarkEnd w:id="287"/>
    </w:p>
    <w:p w14:paraId="11BA3019" w14:textId="77777777">
      <w:r>
        <w:t>本章来源于下列一手框架、官方文档、开放教材或研究论文的结构化核对；正文为原创解释，不复制原图、习题答案或大段原文。时效内容在每个版本重新核实。</w:t>
      </w:r>
    </w:p>
    <w:p w14:paraId="2ED3DFB6" w14:textId="77777777">
      <w:pPr>
        <w:pStyle w:val="a0"/>
      </w:pPr>
      <w:r>
        <w:t>[S009] NumPy Developers</w:t>
      </w:r>
      <w:r>
        <w:t>，《</w:t>
      </w:r>
      <w:r>
        <w:t>NumPy Documentation</w:t>
      </w:r>
      <w:r>
        <w:t>》，</w:t>
      </w:r>
      <w:hyperlink r:id="rId65">
        <w:r>
          <w:rPr>
            <w:color w:val="1747D1"/>
            <w:u w:val="single"/>
          </w:rPr>
          <w:t>访问</w:t>
        </w:r>
        <w:r>
          <w:rPr>
            <w:color w:val="1747D1"/>
            <w:u w:val="single"/>
          </w:rPr>
          <w:t xml:space="preserve"> numpy.org</w:t>
        </w:r>
      </w:hyperlink>
      <w:r>
        <w:t>）</w:t>
      </w:r>
    </w:p>
    <w:p w14:paraId="113A1E8A" w14:textId="77777777">
      <w:pPr>
        <w:pStyle w:val="a0"/>
      </w:pPr>
      <w:r>
        <w:t>[S010] Aston Zhang et al.</w:t>
      </w:r>
      <w:r>
        <w:t>，《</w:t>
      </w:r>
      <w:r>
        <w:t>Dive into Deep Learning</w:t>
      </w:r>
      <w:r>
        <w:t>》，</w:t>
      </w:r>
      <w:hyperlink r:id="rId66">
        <w:r>
          <w:rPr>
            <w:color w:val="1747D1"/>
            <w:u w:val="single"/>
          </w:rPr>
          <w:t>访问</w:t>
        </w:r>
        <w:r>
          <w:rPr>
            <w:color w:val="1747D1"/>
            <w:u w:val="single"/>
          </w:rPr>
          <w:t xml:space="preserve"> d2l.ai</w:t>
        </w:r>
      </w:hyperlink>
      <w:r>
        <w:t>）</w:t>
      </w:r>
    </w:p>
    <w:p w14:paraId="7DB24A4D" w14:textId="77777777">
      <w:pPr>
        <w:pStyle w:val="a0"/>
      </w:pPr>
      <w:r>
        <w:t>[S011] MIT OpenCourseWare</w:t>
      </w:r>
      <w:r>
        <w:t>，《</w:t>
      </w:r>
      <w:r>
        <w:t>18.06 Linear Algebra</w:t>
      </w:r>
      <w:r>
        <w:t>》，</w:t>
      </w:r>
      <w:hyperlink r:id="rId67">
        <w:r>
          <w:rPr>
            <w:color w:val="1747D1"/>
            <w:u w:val="single"/>
          </w:rPr>
          <w:t>访问</w:t>
        </w:r>
        <w:r>
          <w:rPr>
            <w:color w:val="1747D1"/>
            <w:u w:val="single"/>
          </w:rPr>
          <w:t xml:space="preserve"> ocw.mit.edu</w:t>
        </w:r>
      </w:hyperlink>
      <w:r>
        <w:t>）</w:t>
      </w:r>
    </w:p>
    <w:p w14:paraId="3BD978B0"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20F7D693" w14:textId="77777777">
      <w:pPr>
        <w:pStyle w:val="1"/>
      </w:pPr>
      <w:bookmarkStart w:id="288" w:name="ch_014"/>
      <w:bookmarkStart w:id="289" w:name="_Toc236985188"/>
      <w:r>
        <w:lastRenderedPageBreak/>
        <w:t>第</w:t>
      </w:r>
      <w:r>
        <w:t>14</w:t>
      </w:r>
      <w:r>
        <w:t>章</w:t>
      </w:r>
      <w:r>
        <w:t xml:space="preserve"> </w:t>
      </w:r>
      <w:r>
        <w:t>矩阵：一次描述许多线性关系</w:t>
      </w:r>
      <w:bookmarkEnd w:id="288"/>
      <w:bookmarkEnd w:id="289"/>
    </w:p>
    <w:p w14:paraId="5EEF88B0" w14:textId="77777777">
      <w:pPr>
        <w:pStyle w:val="ac"/>
      </w:pPr>
      <w:r>
        <w:rPr>
          <w:rFonts w:ascii="Noto Sans SC" w:eastAsia="Noto Sans SC" w:hAnsi="Noto Sans SC" w:cs="Noto Sans SC"/>
        </w:rPr>
        <w:t>Matrices and transformations</w:t>
      </w:r>
    </w:p>
    <w:tbl>
      <w:tblPr>
        <w:tblStyle w:val="aff1"/>
        <w:tblW w:w="0" w:type="auto"/>
        <w:jc w:val="center"/>
        <w:tblLook w:val="04A0" w:firstRow="1" w:lastRow="0" w:firstColumn="1" w:lastColumn="0" w:noHBand="0" w:noVBand="1"/>
      </w:tblPr>
      <w:tblGrid>
        <w:gridCol w:w="3854"/>
        <w:gridCol w:w="5746"/>
      </w:tblGrid>
      <w:tr w14:paraId="2CA37AC8" w14:textId="77777777">
        <w:trPr>
          <w:tblHeader/>
          <w:jc w:val="center"/>
        </w:trPr>
        <w:tc>
          <w:tcPr>
            <w:tcW w:w="4680" w:type="dxa"/>
            <w:shd w:val="clear" w:color="auto" w:fill="1747D1"/>
            <w:tcMar>
              <w:top w:w="100" w:type="dxa"/>
              <w:left w:w="120" w:type="dxa"/>
              <w:bottom w:w="100" w:type="dxa"/>
              <w:right w:w="120" w:type="dxa"/>
            </w:tcMar>
          </w:tcPr>
          <w:p w14:paraId="265BA620" w14:textId="77777777">
            <w:r>
              <w:rPr>
                <w:b/>
                <w:color w:val="FFFFFF"/>
              </w:rPr>
              <w:t>项目</w:t>
            </w:r>
          </w:p>
        </w:tc>
        <w:tc>
          <w:tcPr>
            <w:tcW w:w="4680" w:type="dxa"/>
            <w:shd w:val="clear" w:color="auto" w:fill="1747D1"/>
            <w:tcMar>
              <w:top w:w="100" w:type="dxa"/>
              <w:left w:w="120" w:type="dxa"/>
              <w:bottom w:w="100" w:type="dxa"/>
              <w:right w:w="120" w:type="dxa"/>
            </w:tcMar>
          </w:tcPr>
          <w:p w14:paraId="2500D977" w14:textId="77777777">
            <w:r>
              <w:rPr>
                <w:b/>
                <w:color w:val="FFFFFF"/>
              </w:rPr>
              <w:t>内容</w:t>
            </w:r>
          </w:p>
        </w:tc>
      </w:tr>
      <w:tr w14:paraId="0E6C06D0" w14:textId="77777777">
        <w:trPr>
          <w:jc w:val="center"/>
        </w:trPr>
        <w:tc>
          <w:tcPr>
            <w:tcW w:w="2088" w:type="dxa"/>
            <w:shd w:val="clear" w:color="auto" w:fill="EAF0FF"/>
            <w:tcMar>
              <w:top w:w="100" w:type="dxa"/>
              <w:left w:w="120" w:type="dxa"/>
              <w:bottom w:w="100" w:type="dxa"/>
              <w:right w:w="120" w:type="dxa"/>
            </w:tcMar>
            <w:vAlign w:val="center"/>
          </w:tcPr>
          <w:p w14:paraId="16AA0840" w14:textId="77777777">
            <w:r>
              <w:rPr>
                <w:b/>
              </w:rPr>
              <w:t>学习单元</w:t>
            </w:r>
          </w:p>
        </w:tc>
        <w:tc>
          <w:tcPr>
            <w:tcW w:w="6840" w:type="dxa"/>
            <w:tcMar>
              <w:top w:w="100" w:type="dxa"/>
              <w:left w:w="120" w:type="dxa"/>
              <w:bottom w:w="100" w:type="dxa"/>
              <w:right w:w="120" w:type="dxa"/>
            </w:tcMar>
            <w:vAlign w:val="center"/>
          </w:tcPr>
          <w:p w14:paraId="140B3E91" w14:textId="77777777">
            <w:r>
              <w:t>月</w:t>
            </w:r>
            <w:r>
              <w:t xml:space="preserve">4 · </w:t>
            </w:r>
            <w:r>
              <w:t>线性代数</w:t>
            </w:r>
          </w:p>
        </w:tc>
      </w:tr>
      <w:tr w14:paraId="3A667ADA" w14:textId="77777777">
        <w:trPr>
          <w:jc w:val="center"/>
        </w:trPr>
        <w:tc>
          <w:tcPr>
            <w:tcW w:w="2088" w:type="dxa"/>
            <w:shd w:val="clear" w:color="auto" w:fill="EAF0FF"/>
            <w:tcMar>
              <w:top w:w="100" w:type="dxa"/>
              <w:left w:w="120" w:type="dxa"/>
              <w:bottom w:w="100" w:type="dxa"/>
              <w:right w:w="120" w:type="dxa"/>
            </w:tcMar>
            <w:vAlign w:val="center"/>
          </w:tcPr>
          <w:p w14:paraId="614E0DA3" w14:textId="77777777">
            <w:r>
              <w:rPr>
                <w:b/>
              </w:rPr>
              <w:t>建议时间</w:t>
            </w:r>
          </w:p>
        </w:tc>
        <w:tc>
          <w:tcPr>
            <w:tcW w:w="6840" w:type="dxa"/>
            <w:tcMar>
              <w:top w:w="100" w:type="dxa"/>
              <w:left w:w="120" w:type="dxa"/>
              <w:bottom w:w="100" w:type="dxa"/>
              <w:right w:w="120" w:type="dxa"/>
            </w:tcMar>
            <w:vAlign w:val="center"/>
          </w:tcPr>
          <w:p w14:paraId="0A6E0946" w14:textId="77777777">
            <w:r>
              <w:t>8</w:t>
            </w:r>
            <w:r>
              <w:t>小时</w:t>
            </w:r>
          </w:p>
        </w:tc>
      </w:tr>
      <w:tr w14:paraId="6E2F7683" w14:textId="77777777">
        <w:trPr>
          <w:jc w:val="center"/>
        </w:trPr>
        <w:tc>
          <w:tcPr>
            <w:tcW w:w="2088" w:type="dxa"/>
            <w:shd w:val="clear" w:color="auto" w:fill="EAF0FF"/>
            <w:tcMar>
              <w:top w:w="100" w:type="dxa"/>
              <w:left w:w="120" w:type="dxa"/>
              <w:bottom w:w="100" w:type="dxa"/>
              <w:right w:w="120" w:type="dxa"/>
            </w:tcMar>
            <w:vAlign w:val="center"/>
          </w:tcPr>
          <w:p w14:paraId="0883CE6C" w14:textId="77777777">
            <w:r>
              <w:rPr>
                <w:b/>
              </w:rPr>
              <w:t>评审状态</w:t>
            </w:r>
          </w:p>
        </w:tc>
        <w:tc>
          <w:tcPr>
            <w:tcW w:w="6840" w:type="dxa"/>
            <w:tcMar>
              <w:top w:w="100" w:type="dxa"/>
              <w:left w:w="120" w:type="dxa"/>
              <w:bottom w:w="100" w:type="dxa"/>
              <w:right w:w="120" w:type="dxa"/>
            </w:tcMar>
            <w:vAlign w:val="center"/>
          </w:tcPr>
          <w:p w14:paraId="4392B4D0" w14:textId="77777777">
            <w:r>
              <w:t xml:space="preserve">draft · </w:t>
            </w:r>
            <w:r>
              <w:t>核实</w:t>
            </w:r>
            <w:r>
              <w:t xml:space="preserve"> 2026-08-06</w:t>
            </w:r>
          </w:p>
        </w:tc>
      </w:tr>
      <w:tr w14:paraId="7C8575F7" w14:textId="77777777">
        <w:trPr>
          <w:jc w:val="center"/>
        </w:trPr>
        <w:tc>
          <w:tcPr>
            <w:tcW w:w="2088" w:type="dxa"/>
            <w:shd w:val="clear" w:color="auto" w:fill="EAF0FF"/>
            <w:tcMar>
              <w:top w:w="100" w:type="dxa"/>
              <w:left w:w="120" w:type="dxa"/>
              <w:bottom w:w="100" w:type="dxa"/>
              <w:right w:w="120" w:type="dxa"/>
            </w:tcMar>
            <w:vAlign w:val="center"/>
          </w:tcPr>
          <w:p w14:paraId="2DE26F76" w14:textId="77777777">
            <w:r>
              <w:rPr>
                <w:b/>
              </w:rPr>
              <w:t>练习与实验</w:t>
            </w:r>
          </w:p>
        </w:tc>
        <w:tc>
          <w:tcPr>
            <w:tcW w:w="6840" w:type="dxa"/>
            <w:tcMar>
              <w:top w:w="100" w:type="dxa"/>
              <w:left w:w="120" w:type="dxa"/>
              <w:bottom w:w="100" w:type="dxa"/>
              <w:right w:w="120" w:type="dxa"/>
            </w:tcMar>
            <w:vAlign w:val="center"/>
          </w:tcPr>
          <w:p w14:paraId="62DABCAF" w14:textId="77777777">
            <w:r>
              <w:t>3</w:t>
            </w:r>
            <w:r>
              <w:t>道练习</w:t>
            </w:r>
            <w:r>
              <w:t xml:space="preserve"> · 1</w:t>
            </w:r>
            <w:r>
              <w:t>个互动实验</w:t>
            </w:r>
          </w:p>
        </w:tc>
      </w:tr>
    </w:tbl>
    <w:p w14:paraId="270B7041" w14:textId="77777777">
      <w:r>
        <w:rPr>
          <w:b/>
        </w:rPr>
        <w:t>先修关系：</w:t>
      </w:r>
      <w:hyperlink w:anchor="ch_013" w:history="1">
        <w:r>
          <w:rPr>
            <w:color w:val="1747D1"/>
            <w:u w:val="single"/>
          </w:rPr>
          <w:t>第</w:t>
        </w:r>
        <w:r>
          <w:rPr>
            <w:color w:val="1747D1"/>
            <w:u w:val="single"/>
          </w:rPr>
          <w:t>13</w:t>
        </w:r>
        <w:r>
          <w:rPr>
            <w:color w:val="1747D1"/>
            <w:u w:val="single"/>
          </w:rPr>
          <w:t>章</w:t>
        </w:r>
        <w:r>
          <w:rPr>
            <w:color w:val="1747D1"/>
            <w:u w:val="single"/>
          </w:rPr>
          <w:t xml:space="preserve"> </w:t>
        </w:r>
        <w:r>
          <w:rPr>
            <w:color w:val="1747D1"/>
            <w:u w:val="single"/>
          </w:rPr>
          <w:t>向量：把方向、特征和相似度放进坐标</w:t>
        </w:r>
      </w:hyperlink>
    </w:p>
    <w:p w14:paraId="7CDE3A43" w14:textId="77777777">
      <w:pPr>
        <w:pStyle w:val="NEWVARCallout"/>
      </w:pPr>
      <w:r>
        <w:rPr>
          <w:b/>
        </w:rPr>
        <w:t>结论先行：</w:t>
      </w:r>
      <w:r>
        <w:t xml:space="preserve"> </w:t>
      </w:r>
      <w:r>
        <w:t>把矩阵理解为线性变换和批量方程，而不只是数字表格。</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746E1592" w14:textId="77777777">
      <w:pPr>
        <w:pStyle w:val="21"/>
      </w:pPr>
      <w:bookmarkStart w:id="290" w:name="_Toc236985189"/>
      <w:r>
        <w:t xml:space="preserve">1. </w:t>
      </w:r>
      <w:r>
        <w:t>为什么重要，现在能做什么</w:t>
      </w:r>
      <w:bookmarkEnd w:id="290"/>
    </w:p>
    <w:p w14:paraId="3E3E7E58" w14:textId="77777777">
      <w:r>
        <w:t>学完本章，你应该能把</w:t>
      </w:r>
      <w:r>
        <w:t>“</w:t>
      </w:r>
      <w:r>
        <w:t>矩阵：一次描述许多线性关系</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7E81DCFE" w14:textId="77777777">
      <w:r>
        <w:t>本章聚焦：把矩阵理解为线性变换和批量方程，而不只是数字表格。</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5707F31C" w14:textId="77777777">
      <w:pPr>
        <w:pStyle w:val="21"/>
      </w:pPr>
      <w:bookmarkStart w:id="291" w:name="_Toc236985190"/>
      <w:r>
        <w:lastRenderedPageBreak/>
        <w:t xml:space="preserve">2. </w:t>
      </w:r>
      <w:r>
        <w:t>先修检查与生活类比</w:t>
      </w:r>
      <w:bookmarkEnd w:id="291"/>
    </w:p>
    <w:p w14:paraId="6706564E" w14:textId="77777777">
      <w:r>
        <w:t>先用一分钟自测：你能否说明输入和输出分别是什么？能否区分规则、算法、模型与系统？能否读懂变量、函数和简单图表？如果其中一项还不稳，先回到前置章节</w:t>
      </w:r>
      <w:r>
        <w:t xml:space="preserve"> vectors-and-geometry</w:t>
      </w:r>
      <w:r>
        <w:t>。不要跳过地基；后续章节默认你会保存代码、记录环境、保护隐私，并区分教学模拟与真实测量。</w:t>
      </w:r>
    </w:p>
    <w:p w14:paraId="7929E611" w14:textId="77777777">
      <w:r>
        <w:t>生活类比：同一块透明投影片会按统一规则移动所有点，矩阵就是这套规则的紧凑记录。</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576C246B" w14:textId="77777777">
      <w:pPr>
        <w:pStyle w:val="21"/>
      </w:pPr>
      <w:bookmarkStart w:id="292" w:name="_Toc236985191"/>
      <w:r>
        <w:t xml:space="preserve">3. </w:t>
      </w:r>
      <w:r>
        <w:t>互动实验：只改变一个变量</w:t>
      </w:r>
      <w:bookmarkEnd w:id="292"/>
    </w:p>
    <w:p w14:paraId="6ABDFBA7" w14:textId="77777777">
      <w:pPr>
        <w:pStyle w:val="af7"/>
      </w:pPr>
      <w:r>
        <w:t>实验</w:t>
      </w:r>
      <w:r>
        <w:t xml:space="preserve"> 14-1</w:t>
      </w:r>
      <w:r>
        <w:t xml:space="preserve">　矩阵：一次描述许多线性关系：单变量实验（教学模拟）</w:t>
      </w:r>
    </w:p>
    <w:tbl>
      <w:tblPr>
        <w:tblStyle w:val="aff1"/>
        <w:tblW w:w="0" w:type="auto"/>
        <w:jc w:val="center"/>
        <w:tblLook w:val="04A0" w:firstRow="1" w:lastRow="0" w:firstColumn="1" w:lastColumn="0" w:noHBand="0" w:noVBand="1"/>
      </w:tblPr>
      <w:tblGrid>
        <w:gridCol w:w="3849"/>
        <w:gridCol w:w="5751"/>
      </w:tblGrid>
      <w:tr w14:paraId="0E4FEA8A" w14:textId="77777777">
        <w:trPr>
          <w:tblHeader/>
          <w:jc w:val="center"/>
        </w:trPr>
        <w:tc>
          <w:tcPr>
            <w:tcW w:w="4680" w:type="dxa"/>
            <w:shd w:val="clear" w:color="auto" w:fill="1747D1"/>
            <w:tcMar>
              <w:top w:w="100" w:type="dxa"/>
              <w:left w:w="120" w:type="dxa"/>
              <w:bottom w:w="100" w:type="dxa"/>
              <w:right w:w="120" w:type="dxa"/>
            </w:tcMar>
          </w:tcPr>
          <w:p w14:paraId="156C2D42" w14:textId="77777777">
            <w:r>
              <w:rPr>
                <w:b/>
                <w:color w:val="FFFFFF"/>
              </w:rPr>
              <w:t>项目</w:t>
            </w:r>
          </w:p>
        </w:tc>
        <w:tc>
          <w:tcPr>
            <w:tcW w:w="4680" w:type="dxa"/>
            <w:shd w:val="clear" w:color="auto" w:fill="1747D1"/>
            <w:tcMar>
              <w:top w:w="100" w:type="dxa"/>
              <w:left w:w="120" w:type="dxa"/>
              <w:bottom w:w="100" w:type="dxa"/>
              <w:right w:w="120" w:type="dxa"/>
            </w:tcMar>
          </w:tcPr>
          <w:p w14:paraId="7210EC8E" w14:textId="77777777">
            <w:r>
              <w:rPr>
                <w:b/>
                <w:color w:val="FFFFFF"/>
              </w:rPr>
              <w:t>内容</w:t>
            </w:r>
          </w:p>
        </w:tc>
      </w:tr>
      <w:tr w14:paraId="3D485DFF" w14:textId="77777777">
        <w:trPr>
          <w:jc w:val="center"/>
        </w:trPr>
        <w:tc>
          <w:tcPr>
            <w:tcW w:w="2088" w:type="dxa"/>
            <w:shd w:val="clear" w:color="auto" w:fill="EAF0FF"/>
            <w:tcMar>
              <w:top w:w="100" w:type="dxa"/>
              <w:left w:w="120" w:type="dxa"/>
              <w:bottom w:w="100" w:type="dxa"/>
              <w:right w:w="120" w:type="dxa"/>
            </w:tcMar>
            <w:vAlign w:val="center"/>
          </w:tcPr>
          <w:p w14:paraId="2AE579CA" w14:textId="77777777">
            <w:r>
              <w:rPr>
                <w:b/>
              </w:rPr>
              <w:t>只改变量</w:t>
            </w:r>
          </w:p>
        </w:tc>
        <w:tc>
          <w:tcPr>
            <w:tcW w:w="6840" w:type="dxa"/>
            <w:tcMar>
              <w:top w:w="100" w:type="dxa"/>
              <w:left w:w="120" w:type="dxa"/>
              <w:bottom w:w="100" w:type="dxa"/>
              <w:right w:w="120" w:type="dxa"/>
            </w:tcMar>
            <w:vAlign w:val="center"/>
          </w:tcPr>
          <w:p w14:paraId="407E0310" w14:textId="77777777">
            <w:r>
              <w:t>缩放系数，范围</w:t>
            </w:r>
            <w:r>
              <w:t xml:space="preserve"> 0.2–3×</w:t>
            </w:r>
            <w:r>
              <w:t>，步长</w:t>
            </w:r>
            <w:r>
              <w:t xml:space="preserve"> 0.1</w:t>
            </w:r>
          </w:p>
        </w:tc>
      </w:tr>
      <w:tr w14:paraId="0F2518BC" w14:textId="77777777">
        <w:trPr>
          <w:jc w:val="center"/>
        </w:trPr>
        <w:tc>
          <w:tcPr>
            <w:tcW w:w="2088" w:type="dxa"/>
            <w:shd w:val="clear" w:color="auto" w:fill="EAF0FF"/>
            <w:tcMar>
              <w:top w:w="100" w:type="dxa"/>
              <w:left w:w="120" w:type="dxa"/>
              <w:bottom w:w="100" w:type="dxa"/>
              <w:right w:w="120" w:type="dxa"/>
            </w:tcMar>
            <w:vAlign w:val="center"/>
          </w:tcPr>
          <w:p w14:paraId="1C4AC9AB" w14:textId="77777777">
            <w:r>
              <w:rPr>
                <w:b/>
              </w:rPr>
              <w:t>实验目标</w:t>
            </w:r>
          </w:p>
        </w:tc>
        <w:tc>
          <w:tcPr>
            <w:tcW w:w="6840" w:type="dxa"/>
            <w:tcMar>
              <w:top w:w="100" w:type="dxa"/>
              <w:left w:w="120" w:type="dxa"/>
              <w:bottom w:w="100" w:type="dxa"/>
              <w:right w:w="120" w:type="dxa"/>
            </w:tcMar>
            <w:vAlign w:val="center"/>
          </w:tcPr>
          <w:p w14:paraId="7C276A47" w14:textId="77777777">
            <w:r>
              <w:t>只改变</w:t>
            </w:r>
            <w:r>
              <w:t>“</w:t>
            </w:r>
            <w:r>
              <w:t>缩放系数</w:t>
            </w:r>
            <w:r>
              <w:t>”</w:t>
            </w:r>
            <w:r>
              <w:t>，观察结果、代价和风险如何一起变化，理解把矩阵理解为线性变换和批量方程，而不只是数字表格。</w:t>
            </w:r>
          </w:p>
        </w:tc>
      </w:tr>
      <w:tr w14:paraId="018C917A" w14:textId="77777777">
        <w:trPr>
          <w:jc w:val="center"/>
        </w:trPr>
        <w:tc>
          <w:tcPr>
            <w:tcW w:w="2088" w:type="dxa"/>
            <w:shd w:val="clear" w:color="auto" w:fill="EAF0FF"/>
            <w:tcMar>
              <w:top w:w="100" w:type="dxa"/>
              <w:left w:w="120" w:type="dxa"/>
              <w:bottom w:w="100" w:type="dxa"/>
              <w:right w:w="120" w:type="dxa"/>
            </w:tcMar>
            <w:vAlign w:val="center"/>
          </w:tcPr>
          <w:p w14:paraId="1D32B05A" w14:textId="77777777">
            <w:r>
              <w:rPr>
                <w:b/>
              </w:rPr>
              <w:t>键盘操作</w:t>
            </w:r>
          </w:p>
        </w:tc>
        <w:tc>
          <w:tcPr>
            <w:tcW w:w="6840" w:type="dxa"/>
            <w:tcMar>
              <w:top w:w="100" w:type="dxa"/>
              <w:left w:w="120" w:type="dxa"/>
              <w:bottom w:w="100" w:type="dxa"/>
              <w:right w:w="120" w:type="dxa"/>
            </w:tcMar>
            <w:vAlign w:val="center"/>
          </w:tcPr>
          <w:p w14:paraId="3CA42E2F" w14:textId="77777777">
            <w:r>
              <w:t>聚焦滑块后使用方向键微调，</w:t>
            </w:r>
            <w:r>
              <w:t>Page Up/Page Down</w:t>
            </w:r>
            <w:r>
              <w:t>大步调整，</w:t>
            </w:r>
            <w:r>
              <w:t>Home/End</w:t>
            </w:r>
            <w:r>
              <w:t>到达边界。</w:t>
            </w:r>
          </w:p>
        </w:tc>
      </w:tr>
      <w:tr w14:paraId="3E41A420" w14:textId="77777777">
        <w:trPr>
          <w:jc w:val="center"/>
        </w:trPr>
        <w:tc>
          <w:tcPr>
            <w:tcW w:w="2088" w:type="dxa"/>
            <w:shd w:val="clear" w:color="auto" w:fill="EAF0FF"/>
            <w:tcMar>
              <w:top w:w="100" w:type="dxa"/>
              <w:left w:w="120" w:type="dxa"/>
              <w:bottom w:w="100" w:type="dxa"/>
              <w:right w:w="120" w:type="dxa"/>
            </w:tcMar>
            <w:vAlign w:val="center"/>
          </w:tcPr>
          <w:p w14:paraId="08B5A4FA" w14:textId="77777777">
            <w:r>
              <w:rPr>
                <w:b/>
              </w:rPr>
              <w:t>静态替代</w:t>
            </w:r>
          </w:p>
        </w:tc>
        <w:tc>
          <w:tcPr>
            <w:tcW w:w="6840" w:type="dxa"/>
            <w:tcMar>
              <w:top w:w="100" w:type="dxa"/>
              <w:left w:w="120" w:type="dxa"/>
              <w:bottom w:w="100" w:type="dxa"/>
              <w:right w:w="120" w:type="dxa"/>
            </w:tcMar>
            <w:vAlign w:val="center"/>
          </w:tcPr>
          <w:p w14:paraId="3B86D261" w14:textId="77777777">
            <w:r>
              <w:t>静态替代：把缩放系数分别设为</w:t>
            </w:r>
            <w:r>
              <w:t>0.2×</w:t>
            </w:r>
            <w:r>
              <w:t>、</w:t>
            </w:r>
            <w:r>
              <w:t>1×</w:t>
            </w:r>
            <w:r>
              <w:t>和</w:t>
            </w:r>
            <w:r>
              <w:t>3×</w:t>
            </w:r>
            <w:r>
              <w:t>，手工比较三组教学模拟输出。</w:t>
            </w:r>
          </w:p>
        </w:tc>
      </w:tr>
      <w:tr w14:paraId="72E697E3" w14:textId="77777777">
        <w:trPr>
          <w:jc w:val="center"/>
        </w:trPr>
        <w:tc>
          <w:tcPr>
            <w:tcW w:w="2088" w:type="dxa"/>
            <w:shd w:val="clear" w:color="auto" w:fill="EAF0FF"/>
            <w:tcMar>
              <w:top w:w="100" w:type="dxa"/>
              <w:left w:w="120" w:type="dxa"/>
              <w:bottom w:w="100" w:type="dxa"/>
              <w:right w:w="120" w:type="dxa"/>
            </w:tcMar>
            <w:vAlign w:val="center"/>
          </w:tcPr>
          <w:p w14:paraId="7742295A" w14:textId="77777777">
            <w:r>
              <w:rPr>
                <w:b/>
              </w:rPr>
              <w:t>结果边界</w:t>
            </w:r>
          </w:p>
        </w:tc>
        <w:tc>
          <w:tcPr>
            <w:tcW w:w="6840" w:type="dxa"/>
            <w:tcMar>
              <w:top w:w="100" w:type="dxa"/>
              <w:left w:w="120" w:type="dxa"/>
              <w:bottom w:w="100" w:type="dxa"/>
              <w:right w:w="120" w:type="dxa"/>
            </w:tcMar>
            <w:vAlign w:val="center"/>
          </w:tcPr>
          <w:p w14:paraId="403957B5" w14:textId="77777777">
            <w:r>
              <w:t>页面数值由公开公式生成，只用于教学，不代表真实模型性能或现实世界因果效果。</w:t>
            </w:r>
          </w:p>
        </w:tc>
      </w:tr>
    </w:tbl>
    <w:p w14:paraId="135DD734" w14:textId="77777777">
      <w:r>
        <w:lastRenderedPageBreak/>
        <w:t>实验目标：只改变</w:t>
      </w:r>
      <w:r>
        <w:t>“</w:t>
      </w:r>
      <w:r>
        <w:t>缩放系数</w:t>
      </w:r>
      <w:r>
        <w:t>”</w:t>
      </w:r>
      <w:r>
        <w:t>，观察结果、代价和风险如何一起变化，理解把矩阵理解为线性变换和批量方程，而不只是数字表格。</w:t>
      </w:r>
    </w:p>
    <w:p w14:paraId="1215A38F" w14:textId="77777777">
      <w:r>
        <w:t>静态替代说明：静态替代：把缩放系数分别设为</w:t>
      </w:r>
      <w:r>
        <w:t>0.2×</w:t>
      </w:r>
      <w:r>
        <w:t>、</w:t>
      </w:r>
      <w:r>
        <w:t>1×</w:t>
      </w:r>
      <w:r>
        <w:t>和</w:t>
      </w:r>
      <w:r>
        <w:t>3×</w:t>
      </w:r>
      <w:r>
        <w:t>，手工比较三组教学模拟输出。</w:t>
      </w:r>
    </w:p>
    <w:p w14:paraId="63306B3B" w14:textId="77777777">
      <w:r>
        <w:t>键盘操作：聚焦滑块后使用方向键微调，</w:t>
      </w:r>
      <w:r>
        <w:t>Page Up/Page Down</w:t>
      </w:r>
      <w:r>
        <w:t>大步调整，</w:t>
      </w:r>
      <w:r>
        <w:t>Home/End</w:t>
      </w:r>
      <w:r>
        <w:t>到达边界。</w:t>
      </w:r>
    </w:p>
    <w:p w14:paraId="538E9ECF" w14:textId="77777777">
      <w:r>
        <w:t>风险提示：页面数值由公开公式生成，只用于教学，不代表真实模型性能或现实世界因果效果。</w:t>
      </w:r>
    </w:p>
    <w:p w14:paraId="216F4604" w14:textId="77777777">
      <w:pPr>
        <w:pStyle w:val="21"/>
      </w:pPr>
      <w:bookmarkStart w:id="293" w:name="_Toc236985192"/>
      <w:r>
        <w:t xml:space="preserve">4. </w:t>
      </w:r>
      <w:r>
        <w:t>直觉到数学</w:t>
      </w:r>
      <w:bookmarkEnd w:id="293"/>
    </w:p>
    <w:p w14:paraId="44DDC0A0" w14:textId="77777777">
      <w:r>
        <w:t>核心关系：</w:t>
      </w:r>
      <w:r>
        <w:rPr>
          <w:rFonts w:ascii="Cascadia Mono" w:eastAsia="Cascadia Mono" w:hAnsi="Cascadia Mono" w:cs="Cascadia Mono"/>
          <w:color w:val="173F35"/>
          <w:sz w:val="18"/>
        </w:rPr>
        <w:t>y = Ax; C = AB</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0A33844F"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7567776E" w14:textId="77777777">
      <w:pPr>
        <w:pStyle w:val="21"/>
      </w:pPr>
      <w:bookmarkStart w:id="294" w:name="_Toc236985193"/>
      <w:r>
        <w:t xml:space="preserve">5. </w:t>
      </w:r>
      <w:r>
        <w:t>最小实现</w:t>
      </w:r>
      <w:bookmarkEnd w:id="294"/>
    </w:p>
    <w:p w14:paraId="1D5DA1A9"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2C0F9D0C" w14:textId="77777777">
      <w:pPr>
        <w:pStyle w:val="af7"/>
      </w:pPr>
      <w:r>
        <w:t>代码</w:t>
      </w:r>
      <w:r>
        <w:t xml:space="preserve"> 14-1</w:t>
      </w:r>
      <w:r>
        <w:t xml:space="preserve">　</w:t>
      </w:r>
      <w:r>
        <w:t>python</w:t>
      </w:r>
      <w:r>
        <w:t>最小实现</w:t>
      </w:r>
    </w:p>
    <w:p w14:paraId="6E08A83A"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t xml:space="preserve">    return (objective(x + h) - objective(x - h)) / (2 * h)</w:t>
      </w:r>
      <w:r>
        <w:br/>
      </w:r>
      <w:r>
        <w:t xml:space="preserve"> </w:t>
      </w:r>
      <w:r>
        <w:br/>
      </w:r>
      <w:r>
        <w:t>x = 0.0</w:t>
      </w:r>
      <w:r>
        <w:br/>
      </w:r>
      <w:r>
        <w:t>for step in range(20):</w:t>
      </w:r>
      <w:r>
        <w:br/>
      </w:r>
      <w:r>
        <w:t xml:space="preserve">    x -= 0.08 * finite_difference(x)</w:t>
      </w:r>
      <w:r>
        <w:br/>
      </w:r>
      <w:r>
        <w:t>print({"x": round(x, 4), "loss": round(objective(x), 4)})</w:t>
      </w:r>
    </w:p>
    <w:p w14:paraId="5D2AB53A"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4A774B29" w14:textId="77777777">
      <w:pPr>
        <w:pStyle w:val="21"/>
      </w:pPr>
      <w:bookmarkStart w:id="295" w:name="_Toc236985194"/>
      <w:r>
        <w:t xml:space="preserve">6. </w:t>
      </w:r>
      <w:r>
        <w:t>五轮系统化理解</w:t>
      </w:r>
      <w:bookmarkEnd w:id="295"/>
    </w:p>
    <w:p w14:paraId="5D8B3C9C" w14:textId="77777777">
      <w:pPr>
        <w:pStyle w:val="31"/>
      </w:pPr>
      <w:bookmarkStart w:id="296" w:name="_Toc236985195"/>
      <w:r>
        <w:t xml:space="preserve">1. </w:t>
      </w:r>
      <w:r>
        <w:t>问题边界</w:t>
      </w:r>
      <w:bookmarkEnd w:id="296"/>
    </w:p>
    <w:p w14:paraId="41A108E9" w14:textId="77777777">
      <w:r>
        <w:t>先把要解决的任务写成输入、输出、约束、失败代价与不做什么。</w:t>
      </w:r>
      <w:r>
        <w:t xml:space="preserve"> </w:t>
      </w:r>
      <w:r>
        <w:t>对</w:t>
      </w:r>
      <w:r>
        <w:t>“</w:t>
      </w:r>
      <w:r>
        <w:t>矩阵：一次描述许多线性关系</w:t>
      </w:r>
      <w:r>
        <w:t>”</w:t>
      </w:r>
      <w:r>
        <w:t>而言，第一步不是背下定义，而是把核心问题写成一句能被反驳、能被测量的话：把矩阵理解为线性变换和批量方程，而不只是数字表格。。接着逐项标记观察到的事实、由公式推导的结果、来自文献的结论和仍然不确定的部分。这样做能防止把界面效果、单个案例或流畅文字误当成稳定能力。同一块透明投影片会按统一规则移动所有点，矩阵就是这套规则的紧凑记录。</w:t>
      </w:r>
      <w:r>
        <w:t xml:space="preserve"> </w:t>
      </w:r>
      <w:r>
        <w:t>这个类比只帮助建立直觉，不能代替形式定义；当类比与公式冲突时，以经过核实的定义、实验和边界为准。</w:t>
      </w:r>
    </w:p>
    <w:p w14:paraId="59DF9D1F"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729B9D3A" w14:textId="77777777">
      <w:r>
        <w:t>本层实验只调节</w:t>
      </w:r>
      <w:r>
        <w:t>“</w:t>
      </w:r>
      <w:r>
        <w:t>缩放系数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6EBBAA5"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y = Ax; C = AB</w:t>
      </w:r>
      <w:r>
        <w:t>，逐个说明符号的对象、形状、单位和取值范围；把零值、极大值、空输</w:t>
      </w:r>
      <w:r>
        <w:lastRenderedPageBreak/>
        <w:t>入、重复输入和相反方向代入，检查是否符合直觉。任何无法解释的异常都应保留在失败日志，而不是删除。</w:t>
      </w:r>
    </w:p>
    <w:p w14:paraId="2C644075" w14:textId="77777777">
      <w:r>
        <w:t>完成本层的标准不是</w:t>
      </w:r>
      <w:r>
        <w:t>“</w:t>
      </w:r>
      <w:r>
        <w:t>看懂了</w:t>
      </w:r>
      <w:r>
        <w:t>”</w:t>
      </w:r>
      <w:r>
        <w:t>，而是你能不看正文讲出三件事：本章方法解决什么问题；它依赖哪些假设；怎样设计一个能让它失败的测试。再向同学解释为什么同一块透明投影片会按统一规则移动所有点，矩阵就是这套规则的紧凑记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等宽泛词，就把它们替换成可观察行为和适用条件。最后写一句研究问题：在公开道路网络与虚构出行任务中，当缩放系数变化时，哪个机制最可能先成为瓶颈，怎样用对照实验验证？</w:t>
      </w:r>
    </w:p>
    <w:p w14:paraId="1D098D4A" w14:textId="77777777">
      <w:pPr>
        <w:pStyle w:val="31"/>
      </w:pPr>
      <w:bookmarkStart w:id="297" w:name="_Toc236985196"/>
      <w:r>
        <w:t xml:space="preserve">3. </w:t>
      </w:r>
      <w:r>
        <w:t>机制与因果链</w:t>
      </w:r>
      <w:bookmarkEnd w:id="297"/>
    </w:p>
    <w:p w14:paraId="127E1FFC" w14:textId="77777777">
      <w:r>
        <w:t>沿着数据进入、内部计算、输出形成和外部行动逐步追踪，而不是只记名词。</w:t>
      </w:r>
      <w:r>
        <w:t xml:space="preserve"> </w:t>
      </w:r>
      <w:r>
        <w:t>对</w:t>
      </w:r>
      <w:r>
        <w:t>“</w:t>
      </w:r>
      <w:r>
        <w:t>矩阵：一次描述许多线性关系</w:t>
      </w:r>
      <w:r>
        <w:t>”</w:t>
      </w:r>
      <w:r>
        <w:t>而言，第一步不是背下定义，而是把核心问题写成一句能被反驳、能被测量的话：把矩阵理解为线性变换和批量方程，而不只是数字表格。。接着逐项标记观察到的事实、由公式推导的结果、来自文献的结论和仍然不确定的部分。这样做能防止把界面效果、单个案例或流畅文字误当成稳定能力。同一块透明投影片会按统一规则移动所有点，矩阵就是这套规则的紧凑记录。</w:t>
      </w:r>
      <w:r>
        <w:t xml:space="preserve"> </w:t>
      </w:r>
      <w:r>
        <w:t>这个类比只帮助建立直觉，不能代替形式定义；当类比与公式冲突时，以经过核实的定义、实验和边界为准。</w:t>
      </w:r>
    </w:p>
    <w:p w14:paraId="0B9DC0B2"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3DF61E58" w14:textId="77777777">
      <w:r>
        <w:t>本层实验只调节</w:t>
      </w:r>
      <w:r>
        <w:t>“</w:t>
      </w:r>
      <w:r>
        <w:t>缩放系数</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25F6D9D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y = Ax; C = AB</w:t>
      </w:r>
      <w:r>
        <w:t>，逐个说明符号的对象、形状、单位和取值范围；把零值、极大值、空输入、重复输入和相反方向代入，检查是否符合直觉。任何无法解释的异常都应保留在失败日志，而不是删除。</w:t>
      </w:r>
    </w:p>
    <w:p w14:paraId="0A106FC4" w14:textId="77777777">
      <w:r>
        <w:t>完成本层的标准不是</w:t>
      </w:r>
      <w:r>
        <w:t>“</w:t>
      </w:r>
      <w:r>
        <w:t>看懂了</w:t>
      </w:r>
      <w:r>
        <w:t>”</w:t>
      </w:r>
      <w:r>
        <w:t>，而是你能不看正文讲出三件事：本章方法解决什么问题；它依赖哪些假设；怎样设计一个能让它失败的测试。再向同学解释为什么同一块透明投影片会按统一规则移动所有点，矩阵就是这套规则的紧凑记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等宽泛词，就把它们替换成可观察行为和适用条件。最后写一句研究问题：在公开古诗文本与版权已明确的材料中，当缩放系数变化时，哪个机制最可能先成为瓶颈，怎样用对照实验验证？</w:t>
      </w:r>
    </w:p>
    <w:p w14:paraId="339C7770" w14:textId="77777777">
      <w:pPr>
        <w:pStyle w:val="31"/>
      </w:pPr>
      <w:bookmarkStart w:id="298" w:name="_Toc236985197"/>
      <w:r>
        <w:t xml:space="preserve">7. </w:t>
      </w:r>
      <w:r>
        <w:t>评估与不确定性</w:t>
      </w:r>
      <w:bookmarkEnd w:id="298"/>
    </w:p>
    <w:p w14:paraId="149ED73C" w14:textId="77777777">
      <w:r>
        <w:t>把平均指标拆成切片、置信区间、校准、错误代价和最坏情况。</w:t>
      </w:r>
      <w:r>
        <w:t xml:space="preserve"> </w:t>
      </w:r>
      <w:r>
        <w:t>对</w:t>
      </w:r>
      <w:r>
        <w:t>“</w:t>
      </w:r>
      <w:r>
        <w:t>矩阵：一次描述许多线性关系</w:t>
      </w:r>
      <w:r>
        <w:t>”</w:t>
      </w:r>
      <w:r>
        <w:t>而言，第一步不是背下定义，而是把核心问题写成一句能被反驳、能被测量的话：把矩阵理解为线性变换和批量方程，而不只是数字表格。。接着逐项标记观察到的事实、由公式推导的结果、来自文献的结论和仍然不确定的部分。这样做能防止把界面效果、单个案例或流畅文字误当成稳定能力。同一块透明投影片会按统一规则移动所有点，矩阵就是这套规则的紧凑记录。</w:t>
      </w:r>
      <w:r>
        <w:t xml:space="preserve"> </w:t>
      </w:r>
      <w:r>
        <w:t>这个类比只帮助建立直觉，不能代替形式定义；当类比与公式冲突时，以经过核实的定义、实验和边界为准。</w:t>
      </w:r>
    </w:p>
    <w:p w14:paraId="2CB3E094"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w:t>
      </w:r>
      <w:r>
        <w:lastRenderedPageBreak/>
        <w:t>是否仍成立。若必须改变数据定义、损失或评价标准，就把改变记录为新的实验条件，而不是悄悄调整。</w:t>
      </w:r>
    </w:p>
    <w:p w14:paraId="0BBB680F" w14:textId="77777777">
      <w:r>
        <w:t>本层实验只调节</w:t>
      </w:r>
      <w:r>
        <w:t>“</w:t>
      </w:r>
      <w:r>
        <w:t>缩放系数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F93B635"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y = Ax; C = AB</w:t>
      </w:r>
      <w:r>
        <w:t>，逐个说明符号的对象、形状、单位和取值范围；把零值、极大值、空输入、重复输入和相反方向代入，检查是否符合直觉。任何无法解释的异常都应保留在失败日志，而不是删除。</w:t>
      </w:r>
    </w:p>
    <w:p w14:paraId="50C1CFEB" w14:textId="77777777">
      <w:r>
        <w:t>完成本层的标准不是</w:t>
      </w:r>
      <w:r>
        <w:t>“</w:t>
      </w:r>
      <w:r>
        <w:t>看懂了</w:t>
      </w:r>
      <w:r>
        <w:t>”</w:t>
      </w:r>
      <w:r>
        <w:t>，而是你能不看正文讲出三件事：本章方法解决什么问题；它依赖哪些假设；怎样设计一个能让它失败的测试。再向同学解释为什么同一块透明投影片会按统一规则移动所有点，矩阵就是这套规则的紧凑记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等宽泛词，就把它们替换成可观察行为和适用条件。最后写一句研究问题：在公开古诗文本与版权已明确的材料中，当缩放系数变化时，哪个机制最可能先成为瓶颈，怎样用对照实验验证？</w:t>
      </w:r>
    </w:p>
    <w:p w14:paraId="36523AD8" w14:textId="77777777">
      <w:pPr>
        <w:pStyle w:val="31"/>
      </w:pPr>
      <w:bookmarkStart w:id="299" w:name="_Toc236985198"/>
      <w:r>
        <w:t xml:space="preserve">9. </w:t>
      </w:r>
      <w:r>
        <w:t>工程与复现</w:t>
      </w:r>
      <w:bookmarkEnd w:id="299"/>
    </w:p>
    <w:p w14:paraId="0BA84D75" w14:textId="77777777">
      <w:r>
        <w:t>固定版本、环境、种子和测量记录，使别人能从原始输入重建结论。</w:t>
      </w:r>
      <w:r>
        <w:t xml:space="preserve"> </w:t>
      </w:r>
      <w:r>
        <w:t>对</w:t>
      </w:r>
      <w:r>
        <w:t>“</w:t>
      </w:r>
      <w:r>
        <w:t>矩阵：一次描述许多线性关系</w:t>
      </w:r>
      <w:r>
        <w:t>”</w:t>
      </w:r>
      <w:r>
        <w:t>而言，第一步不是背下定义，而是把核心问题写成一句能被反驳、能被测量的话：把矩阵理解为线性变换和批量方程，而不只是数字表格。。接着逐项标记观察到的事实、由公式推导的结果、来自文献的结论和仍然不确定的部分。这样做能防止把界面效果、单个案例或流畅文字误当成稳定能力。同一块透明投影片会按统一规则移动所有点，矩阵就是这套规则的紧凑记录。</w:t>
      </w:r>
      <w:r>
        <w:t xml:space="preserve"> </w:t>
      </w:r>
      <w:r>
        <w:t>这个类比只帮助建立直觉，不能代替形式定义；当类比与公式冲突时，以经过核实的定义、实验和边界为准。</w:t>
      </w:r>
    </w:p>
    <w:p w14:paraId="52B044F0" w14:textId="77777777">
      <w:r>
        <w:lastRenderedPageBreak/>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4F51974F" w14:textId="77777777">
      <w:r>
        <w:t>本层实验只调节</w:t>
      </w:r>
      <w:r>
        <w:t>“</w:t>
      </w:r>
      <w:r>
        <w:t>缩放系数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8268FAA"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y = Ax; C = AB</w:t>
      </w:r>
      <w:r>
        <w:t>，逐个说明符号的对象、形状、单位和取值范围；把零值、极大值、空输入、重复输入和相反方向代入，检查是否符合直觉。任何无法解释的异常都应保留在失败日志，而不是删除。</w:t>
      </w:r>
    </w:p>
    <w:p w14:paraId="4A6217B1" w14:textId="77777777">
      <w:r>
        <w:t>完成本层的标准不是</w:t>
      </w:r>
      <w:r>
        <w:t>“</w:t>
      </w:r>
      <w:r>
        <w:t>看懂了</w:t>
      </w:r>
      <w:r>
        <w:t>”</w:t>
      </w:r>
      <w:r>
        <w:t>，而是你能不看正文讲出三件事：本章方法解决什么问题；它依赖哪些假设；怎样设计一个能让它失败的测试。再向同学解释为什么同一块透明投影片会按统一规则移动所有点，矩阵就是这套规则的紧凑记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等宽泛词，就把它们替换成可观察行为和适用条件。最后写一句研究问题：在公开道路网络与虚构出行任务中，当缩放系数变化时，哪个机制最可能先成为瓶颈，怎样用对照实验验证？</w:t>
      </w:r>
    </w:p>
    <w:p w14:paraId="3033BE37" w14:textId="77777777">
      <w:pPr>
        <w:pStyle w:val="31"/>
      </w:pPr>
      <w:bookmarkStart w:id="300" w:name="_Toc236985199"/>
      <w:r>
        <w:t xml:space="preserve">11. </w:t>
      </w:r>
      <w:r>
        <w:t>迁移与研究</w:t>
      </w:r>
      <w:bookmarkEnd w:id="300"/>
    </w:p>
    <w:p w14:paraId="4C150072" w14:textId="77777777">
      <w:r>
        <w:t>把本章方法搬到新情境，用对照和消融判断哪些部分可迁移、哪些需要重做。</w:t>
      </w:r>
      <w:r>
        <w:t xml:space="preserve"> </w:t>
      </w:r>
      <w:r>
        <w:t>对</w:t>
      </w:r>
      <w:r>
        <w:t>“</w:t>
      </w:r>
      <w:r>
        <w:t>矩阵：一次描述许多线性关系</w:t>
      </w:r>
      <w:r>
        <w:t>”</w:t>
      </w:r>
      <w:r>
        <w:t>而言，第一步不是背下定义，而是把核心问题写成一句能被反驳、能被测量的话：把矩阵理解为线性变换和批量方程，而不只是数字表格。。接着逐项标记观察到的事实、由公式推导的结</w:t>
      </w:r>
      <w:r>
        <w:lastRenderedPageBreak/>
        <w:t>果、来自文献的结论和仍然不确定的部分。这样做能防止把界面效果、单个案例或流畅文字误当成稳定能力。同一块透明投影片会按统一规则移动所有点，矩阵就是这套规则的紧凑记录。</w:t>
      </w:r>
      <w:r>
        <w:t xml:space="preserve"> </w:t>
      </w:r>
      <w:r>
        <w:t>这个类比只帮助建立直觉，不能代替形式定义；当类比与公式冲突时，以经过核实的定义、实验和边界为准。</w:t>
      </w:r>
    </w:p>
    <w:p w14:paraId="5CBF05A8"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2748DB9E" w14:textId="77777777">
      <w:r>
        <w:t>本层实验只调节</w:t>
      </w:r>
      <w:r>
        <w:t>“</w:t>
      </w:r>
      <w:r>
        <w:t>缩放系数</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11E113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y = Ax; C = AB</w:t>
      </w:r>
      <w:r>
        <w:t>，逐个说明符号的对象、形状、单位和取值范围；把零值、极大值、空输入、重复输入和相反方向代入，检查是否符合直觉。任何无法解释的异常都应保留在失败日志，而不是删除。</w:t>
      </w:r>
    </w:p>
    <w:p w14:paraId="69875C7F" w14:textId="77777777">
      <w:r>
        <w:t>完成本层的标准不是</w:t>
      </w:r>
      <w:r>
        <w:t>“</w:t>
      </w:r>
      <w:r>
        <w:t>看懂了</w:t>
      </w:r>
      <w:r>
        <w:t>”</w:t>
      </w:r>
      <w:r>
        <w:t>，而是你能不看正文讲出三件事：本章方法解决什么问题；它依赖哪些假设；怎样设计一个能让它失败的测试。再向同学解释为什么同一块透明投影片会按统一规则移动所有点，矩阵就是这套规则的紧凑记录。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等宽泛词，就把它们替换成可观察行为和适用条件。最后写一句研究问题：在公开古诗文本与版权已明确的材料中，当缩放系数变化时，哪个机制最可能先成为瓶颈，怎样用对照实验验证？</w:t>
      </w:r>
    </w:p>
    <w:p w14:paraId="08F45519" w14:textId="77777777">
      <w:pPr>
        <w:pStyle w:val="21"/>
      </w:pPr>
      <w:bookmarkStart w:id="301" w:name="_Toc236985200"/>
      <w:r>
        <w:lastRenderedPageBreak/>
        <w:t>7. PyTorch</w:t>
      </w:r>
      <w:r>
        <w:t>实现路线</w:t>
      </w:r>
      <w:bookmarkEnd w:id="301"/>
    </w:p>
    <w:p w14:paraId="20715535"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36DEA3C7"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163DD4C0" w14:textId="77777777">
      <w:pPr>
        <w:pStyle w:val="21"/>
      </w:pPr>
      <w:bookmarkStart w:id="302" w:name="_Toc236985201"/>
      <w:r>
        <w:t xml:space="preserve">8. </w:t>
      </w:r>
      <w:r>
        <w:t>实验设计与结果记录</w:t>
      </w:r>
      <w:bookmarkEnd w:id="302"/>
    </w:p>
    <w:p w14:paraId="5D1779DA" w14:textId="77777777">
      <w:r>
        <w:t>为本章建立一张实验表。固定问题定义、数据版本、基线、硬件、依赖和随机种子，只改变</w:t>
      </w:r>
      <w:r>
        <w:t>“</w:t>
      </w:r>
      <w:r>
        <w:t>缩放系数</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68AA918F"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729F1455" w14:textId="77777777">
      <w:pPr>
        <w:pStyle w:val="21"/>
      </w:pPr>
      <w:bookmarkStart w:id="303" w:name="_Toc236985202"/>
      <w:r>
        <w:t xml:space="preserve">9. </w:t>
      </w:r>
      <w:r>
        <w:t>常见失败与排查顺序</w:t>
      </w:r>
      <w:bookmarkEnd w:id="303"/>
    </w:p>
    <w:p w14:paraId="5BDBE49B" w14:textId="77777777">
      <w:pPr>
        <w:pStyle w:val="a"/>
      </w:pPr>
      <w:r>
        <w:rPr>
          <w:b/>
        </w:rPr>
        <w:t>问题定义错位。</w:t>
      </w:r>
      <w:r>
        <w:t xml:space="preserve"> </w:t>
      </w:r>
      <w:r>
        <w:t>指标提高但现实任务没有改善。重新写输入、决策和失败代价。</w:t>
      </w:r>
    </w:p>
    <w:p w14:paraId="1DDE0586" w14:textId="77777777">
      <w:pPr>
        <w:pStyle w:val="a"/>
      </w:pPr>
      <w:r>
        <w:rPr>
          <w:b/>
        </w:rPr>
        <w:t>数据泄漏或重复。</w:t>
      </w:r>
      <w:r>
        <w:t xml:space="preserve"> </w:t>
      </w:r>
      <w:r>
        <w:t>训练与测试共享样本、时间或主体信息。按真实部署边界重新切分。</w:t>
      </w:r>
    </w:p>
    <w:p w14:paraId="698698C7" w14:textId="77777777">
      <w:pPr>
        <w:pStyle w:val="a"/>
      </w:pPr>
      <w:r>
        <w:rPr>
          <w:b/>
        </w:rPr>
        <w:t>表示不一致。</w:t>
      </w:r>
      <w:r>
        <w:t xml:space="preserve"> </w:t>
      </w:r>
      <w:r>
        <w:t>训练和推理使用不同预处理、词表、单位或类别顺序。把预处理随模型版本化。</w:t>
      </w:r>
    </w:p>
    <w:p w14:paraId="6BA005D9" w14:textId="77777777">
      <w:pPr>
        <w:pStyle w:val="a"/>
      </w:pPr>
      <w:r>
        <w:rPr>
          <w:b/>
        </w:rPr>
        <w:lastRenderedPageBreak/>
        <w:t>只看平均值。</w:t>
      </w:r>
      <w:r>
        <w:t xml:space="preserve"> </w:t>
      </w:r>
      <w:r>
        <w:t>少数群体、极端场景或长尾失败被平均掩盖。增加切片、区间和最坏情况。</w:t>
      </w:r>
    </w:p>
    <w:p w14:paraId="750D43D3" w14:textId="77777777">
      <w:pPr>
        <w:pStyle w:val="a"/>
      </w:pPr>
      <w:r>
        <w:rPr>
          <w:b/>
        </w:rPr>
        <w:t>一次改变太多。</w:t>
      </w:r>
      <w:r>
        <w:t xml:space="preserve"> </w:t>
      </w:r>
      <w:r>
        <w:t>无法归因改进来源。回到单变量实验和消融。</w:t>
      </w:r>
    </w:p>
    <w:p w14:paraId="18EFE85F" w14:textId="77777777">
      <w:pPr>
        <w:pStyle w:val="a"/>
      </w:pPr>
      <w:r>
        <w:rPr>
          <w:b/>
        </w:rPr>
        <w:t>把流畅当正确。</w:t>
      </w:r>
      <w:r>
        <w:t xml:space="preserve"> </w:t>
      </w:r>
      <w:r>
        <w:t>生成结果自然但证据、逻辑或计算错误。增加引用核对、约束和拒答。</w:t>
      </w:r>
    </w:p>
    <w:p w14:paraId="46B23B95" w14:textId="77777777">
      <w:pPr>
        <w:pStyle w:val="a"/>
      </w:pPr>
      <w:r>
        <w:rPr>
          <w:b/>
        </w:rPr>
        <w:t>部署条件变化。</w:t>
      </w:r>
      <w:r>
        <w:t xml:space="preserve"> </w:t>
      </w:r>
      <w:r>
        <w:t>延迟、内存、网络、传感器或用户行为不同。建立监控、降级与回滚。</w:t>
      </w:r>
    </w:p>
    <w:p w14:paraId="3EA4B060"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4F0F2645" w14:textId="77777777">
      <w:pPr>
        <w:pStyle w:val="21"/>
      </w:pPr>
      <w:bookmarkStart w:id="304" w:name="_Toc236985203"/>
      <w:r>
        <w:t xml:space="preserve">10. </w:t>
      </w:r>
      <w:r>
        <w:t>迁移任务</w:t>
      </w:r>
      <w:bookmarkEnd w:id="304"/>
    </w:p>
    <w:p w14:paraId="133C0547" w14:textId="77777777">
      <w:r>
        <w:t>工程线：把本章最小实现包装成一个可重复运行的命令，加入输入校验、测试、环境文件、日志、模型或规则版本、</w:t>
      </w:r>
      <w:r>
        <w:t>CPU</w:t>
      </w:r>
      <w:r>
        <w:t>资源上限和</w:t>
      </w:r>
      <w:r>
        <w:t>README</w:t>
      </w:r>
      <w:r>
        <w:t>。选择公开道路网络与虚构出行任务作为公开或合成案例，提供一个正常输入、一个边界输入和一个应拒绝的输入。</w:t>
      </w:r>
    </w:p>
    <w:p w14:paraId="00A330F7" w14:textId="77777777">
      <w:r>
        <w:t>研究线：选择合成音频波形与环境声标签，提出一个可证伪问题。复现简单基线，再改变一个机制；至少做一次消融、一次分布变化测试和一次失败类别分析。报告效应大小与不确定性，不只报告最好分数。若结果没有改善，也要解释它排除了什么假设。</w:t>
      </w:r>
    </w:p>
    <w:p w14:paraId="0F9A21BD" w14:textId="77777777">
      <w:pPr>
        <w:pStyle w:val="21"/>
      </w:pPr>
      <w:bookmarkStart w:id="305" w:name="_Toc236985204"/>
      <w:r>
        <w:t xml:space="preserve">11. </w:t>
      </w:r>
      <w:r>
        <w:t>三级练习</w:t>
      </w:r>
      <w:bookmarkEnd w:id="305"/>
    </w:p>
    <w:p w14:paraId="270D175F" w14:textId="77777777">
      <w:pPr>
        <w:pStyle w:val="a"/>
      </w:pPr>
      <w:r>
        <w:rPr>
          <w:b/>
        </w:rPr>
        <w:t>基础题：</w:t>
      </w:r>
      <w:r>
        <w:t xml:space="preserve"> </w:t>
      </w:r>
      <w:r>
        <w:t>用自己的话解释</w:t>
      </w:r>
      <w:r>
        <w:t>“</w:t>
      </w:r>
      <w:r>
        <w:t>矩阵：一次描述许多线性关系</w:t>
      </w:r>
      <w:r>
        <w:t>”</w:t>
      </w:r>
      <w:r>
        <w:t>，说明它的输入、输出和一个关键假设；再指出生活类比的一个局限。</w:t>
      </w:r>
    </w:p>
    <w:p w14:paraId="3C464FF9" w14:textId="77777777">
      <w:pPr>
        <w:pStyle w:val="a"/>
      </w:pPr>
      <w:r>
        <w:rPr>
          <w:b/>
        </w:rPr>
        <w:t>应用题：</w:t>
      </w:r>
      <w:r>
        <w:t xml:space="preserve"> </w:t>
      </w:r>
      <w:r>
        <w:t>在虚构游戏角色的状态日志中设计一个只改变</w:t>
      </w:r>
      <w:r>
        <w:t>“</w:t>
      </w:r>
      <w:r>
        <w:t>缩放系数</w:t>
      </w:r>
      <w:r>
        <w:t>”</w:t>
      </w:r>
      <w:r>
        <w:t>的实验，列出基线、三档设置、指标和失败样例。</w:t>
      </w:r>
    </w:p>
    <w:p w14:paraId="7076C4FB" w14:textId="77777777">
      <w:pPr>
        <w:pStyle w:val="a"/>
      </w:pPr>
      <w:r>
        <w:rPr>
          <w:b/>
        </w:rPr>
        <w:t>挑战题：</w:t>
      </w:r>
      <w:r>
        <w:t xml:space="preserve"> </w:t>
      </w:r>
      <w:r>
        <w:t>设计一个会让本章方法失效的分布变化或对抗条件，给出检测、拒答、人工复核和回滚方案。</w:t>
      </w:r>
    </w:p>
    <w:p w14:paraId="176FB84A" w14:textId="77777777">
      <w:r>
        <w:lastRenderedPageBreak/>
        <w:t>独立答案位于</w:t>
      </w:r>
      <w:r>
        <w:t xml:space="preserve"> </w:t>
      </w:r>
      <w:r>
        <w:rPr>
          <w:rFonts w:ascii="Cascadia Mono" w:eastAsia="Cascadia Mono" w:hAnsi="Cascadia Mono" w:cs="Cascadia Mono"/>
          <w:color w:val="173F35"/>
          <w:sz w:val="18"/>
        </w:rPr>
        <w:t>content/ai-book/answers/matrices-transformations.md</w:t>
      </w:r>
      <w:r>
        <w:t>，网页中默认折叠，建议先完成再核对。</w:t>
      </w:r>
    </w:p>
    <w:p w14:paraId="33FD9FF6" w14:textId="77777777">
      <w:pPr>
        <w:pStyle w:val="21"/>
      </w:pPr>
      <w:bookmarkStart w:id="306" w:name="_Toc236985205"/>
      <w:r>
        <w:t xml:space="preserve">12. </w:t>
      </w:r>
      <w:r>
        <w:t>本章能力检查</w:t>
      </w:r>
      <w:bookmarkEnd w:id="306"/>
    </w:p>
    <w:p w14:paraId="23EE793C" w14:textId="77777777">
      <w:pPr>
        <w:pStyle w:val="a0"/>
      </w:pPr>
      <w:r>
        <w:t>我能在两分钟内说清本章解决的问题与不解决的问题。</w:t>
      </w:r>
    </w:p>
    <w:p w14:paraId="0EADB69C" w14:textId="77777777">
      <w:pPr>
        <w:pStyle w:val="a0"/>
      </w:pPr>
      <w:r>
        <w:t>我能解释核心公式中每个符号的对象、形状和单位。</w:t>
      </w:r>
    </w:p>
    <w:p w14:paraId="394340E9" w14:textId="77777777">
      <w:pPr>
        <w:pStyle w:val="a0"/>
      </w:pPr>
      <w:r>
        <w:t>我能运行最小代码，并预测改变一个变量的方向性影响。</w:t>
      </w:r>
    </w:p>
    <w:p w14:paraId="641DF3FF" w14:textId="77777777">
      <w:pPr>
        <w:pStyle w:val="a0"/>
      </w:pPr>
      <w:r>
        <w:t>我能区分教学模拟、实际测量和文献引用。</w:t>
      </w:r>
    </w:p>
    <w:p w14:paraId="6C26772B" w14:textId="77777777">
      <w:pPr>
        <w:pStyle w:val="a0"/>
      </w:pPr>
      <w:r>
        <w:t>我能给出至少三种失败原因，并按顺序排查。</w:t>
      </w:r>
    </w:p>
    <w:p w14:paraId="1AB69E4A" w14:textId="77777777">
      <w:pPr>
        <w:pStyle w:val="a0"/>
      </w:pPr>
      <w:r>
        <w:t>我能说明何时必须停止自动化并交给人。</w:t>
      </w:r>
    </w:p>
    <w:p w14:paraId="6AE3457C" w14:textId="77777777">
      <w:pPr>
        <w:pStyle w:val="a0"/>
      </w:pPr>
      <w:r>
        <w:t>我能提出一个可证伪研究问题和最低成本基线。</w:t>
      </w:r>
    </w:p>
    <w:p w14:paraId="2BEDA6A0" w14:textId="77777777">
      <w:pPr>
        <w:pStyle w:val="21"/>
      </w:pPr>
      <w:bookmarkStart w:id="307" w:name="_Toc236985206"/>
      <w:r>
        <w:t xml:space="preserve">13. </w:t>
      </w:r>
      <w:r>
        <w:t>来源与核实</w:t>
      </w:r>
      <w:bookmarkEnd w:id="307"/>
    </w:p>
    <w:p w14:paraId="571E1646" w14:textId="77777777">
      <w:r>
        <w:t>本章来源于下列一手框架、官方文档、开放教材或研究论文的结构化核对；正文为原创解释，不复制原图、习题答案或大段原文。时效内容在每个版本重新核实。</w:t>
      </w:r>
    </w:p>
    <w:p w14:paraId="38496694" w14:textId="77777777">
      <w:pPr>
        <w:pStyle w:val="a0"/>
      </w:pPr>
      <w:r>
        <w:t>[S009] NumPy Developers</w:t>
      </w:r>
      <w:r>
        <w:t>，《</w:t>
      </w:r>
      <w:r>
        <w:t>NumPy Documentation</w:t>
      </w:r>
      <w:r>
        <w:t>》，</w:t>
      </w:r>
      <w:hyperlink r:id="rId68">
        <w:r>
          <w:rPr>
            <w:color w:val="1747D1"/>
            <w:u w:val="single"/>
          </w:rPr>
          <w:t>访问</w:t>
        </w:r>
        <w:r>
          <w:rPr>
            <w:color w:val="1747D1"/>
            <w:u w:val="single"/>
          </w:rPr>
          <w:t xml:space="preserve"> numpy.org</w:t>
        </w:r>
      </w:hyperlink>
      <w:r>
        <w:t>）</w:t>
      </w:r>
    </w:p>
    <w:p w14:paraId="72F10BDC" w14:textId="77777777">
      <w:pPr>
        <w:pStyle w:val="a0"/>
      </w:pPr>
      <w:r>
        <w:t>[S010] Aston Zhang et al.</w:t>
      </w:r>
      <w:r>
        <w:t>，《</w:t>
      </w:r>
      <w:r>
        <w:t>Dive into Deep Learning</w:t>
      </w:r>
      <w:r>
        <w:t>》，</w:t>
      </w:r>
      <w:hyperlink r:id="rId69">
        <w:r>
          <w:rPr>
            <w:color w:val="1747D1"/>
            <w:u w:val="single"/>
          </w:rPr>
          <w:t>访问</w:t>
        </w:r>
        <w:r>
          <w:rPr>
            <w:color w:val="1747D1"/>
            <w:u w:val="single"/>
          </w:rPr>
          <w:t xml:space="preserve"> d2l.ai</w:t>
        </w:r>
      </w:hyperlink>
      <w:r>
        <w:t>）</w:t>
      </w:r>
    </w:p>
    <w:p w14:paraId="2460FDCB" w14:textId="77777777">
      <w:pPr>
        <w:pStyle w:val="a0"/>
      </w:pPr>
      <w:r>
        <w:t>[S011] MIT OpenCourseWare</w:t>
      </w:r>
      <w:r>
        <w:t>，《</w:t>
      </w:r>
      <w:r>
        <w:t>18.06 Linear Algebra</w:t>
      </w:r>
      <w:r>
        <w:t>》，</w:t>
      </w:r>
      <w:hyperlink r:id="rId70">
        <w:r>
          <w:rPr>
            <w:color w:val="1747D1"/>
            <w:u w:val="single"/>
          </w:rPr>
          <w:t>访问</w:t>
        </w:r>
        <w:r>
          <w:rPr>
            <w:color w:val="1747D1"/>
            <w:u w:val="single"/>
          </w:rPr>
          <w:t xml:space="preserve"> ocw.mit.edu</w:t>
        </w:r>
      </w:hyperlink>
      <w:r>
        <w:t>）</w:t>
      </w:r>
    </w:p>
    <w:p w14:paraId="37F52CCA"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53C40544" w14:textId="77777777">
      <w:pPr>
        <w:pStyle w:val="1"/>
      </w:pPr>
      <w:bookmarkStart w:id="308" w:name="ch_015"/>
      <w:bookmarkStart w:id="309" w:name="_Toc236985207"/>
      <w:r>
        <w:lastRenderedPageBreak/>
        <w:t>第</w:t>
      </w:r>
      <w:r>
        <w:t>15</w:t>
      </w:r>
      <w:r>
        <w:t>章</w:t>
      </w:r>
      <w:r>
        <w:t xml:space="preserve"> </w:t>
      </w:r>
      <w:r>
        <w:t>投影、特征方向与</w:t>
      </w:r>
      <w:r>
        <w:t>PCA</w:t>
      </w:r>
      <w:bookmarkEnd w:id="308"/>
      <w:bookmarkEnd w:id="309"/>
    </w:p>
    <w:p w14:paraId="220AF146" w14:textId="77777777">
      <w:pPr>
        <w:pStyle w:val="ac"/>
      </w:pPr>
      <w:r>
        <w:rPr>
          <w:rFonts w:ascii="Noto Sans SC" w:eastAsia="Noto Sans SC" w:hAnsi="Noto Sans SC" w:cs="Noto Sans SC"/>
        </w:rPr>
        <w:t>Projection, eigenvectors and PCA</w:t>
      </w:r>
    </w:p>
    <w:tbl>
      <w:tblPr>
        <w:tblStyle w:val="aff1"/>
        <w:tblW w:w="0" w:type="auto"/>
        <w:jc w:val="center"/>
        <w:tblLook w:val="04A0" w:firstRow="1" w:lastRow="0" w:firstColumn="1" w:lastColumn="0" w:noHBand="0" w:noVBand="1"/>
      </w:tblPr>
      <w:tblGrid>
        <w:gridCol w:w="3854"/>
        <w:gridCol w:w="5746"/>
      </w:tblGrid>
      <w:tr w14:paraId="2FEBF81E" w14:textId="77777777">
        <w:trPr>
          <w:tblHeader/>
          <w:jc w:val="center"/>
        </w:trPr>
        <w:tc>
          <w:tcPr>
            <w:tcW w:w="4680" w:type="dxa"/>
            <w:shd w:val="clear" w:color="auto" w:fill="1747D1"/>
            <w:tcMar>
              <w:top w:w="100" w:type="dxa"/>
              <w:left w:w="120" w:type="dxa"/>
              <w:bottom w:w="100" w:type="dxa"/>
              <w:right w:w="120" w:type="dxa"/>
            </w:tcMar>
          </w:tcPr>
          <w:p w14:paraId="18D6CFAB" w14:textId="77777777">
            <w:r>
              <w:rPr>
                <w:b/>
                <w:color w:val="FFFFFF"/>
              </w:rPr>
              <w:t>项目</w:t>
            </w:r>
          </w:p>
        </w:tc>
        <w:tc>
          <w:tcPr>
            <w:tcW w:w="4680" w:type="dxa"/>
            <w:shd w:val="clear" w:color="auto" w:fill="1747D1"/>
            <w:tcMar>
              <w:top w:w="100" w:type="dxa"/>
              <w:left w:w="120" w:type="dxa"/>
              <w:bottom w:w="100" w:type="dxa"/>
              <w:right w:w="120" w:type="dxa"/>
            </w:tcMar>
          </w:tcPr>
          <w:p w14:paraId="03E9804F" w14:textId="77777777">
            <w:r>
              <w:rPr>
                <w:b/>
                <w:color w:val="FFFFFF"/>
              </w:rPr>
              <w:t>内容</w:t>
            </w:r>
          </w:p>
        </w:tc>
      </w:tr>
      <w:tr w14:paraId="11FC159E" w14:textId="77777777">
        <w:trPr>
          <w:jc w:val="center"/>
        </w:trPr>
        <w:tc>
          <w:tcPr>
            <w:tcW w:w="2088" w:type="dxa"/>
            <w:shd w:val="clear" w:color="auto" w:fill="EAF0FF"/>
            <w:tcMar>
              <w:top w:w="100" w:type="dxa"/>
              <w:left w:w="120" w:type="dxa"/>
              <w:bottom w:w="100" w:type="dxa"/>
              <w:right w:w="120" w:type="dxa"/>
            </w:tcMar>
            <w:vAlign w:val="center"/>
          </w:tcPr>
          <w:p w14:paraId="0A9A7131" w14:textId="77777777">
            <w:r>
              <w:rPr>
                <w:b/>
              </w:rPr>
              <w:t>学习单元</w:t>
            </w:r>
          </w:p>
        </w:tc>
        <w:tc>
          <w:tcPr>
            <w:tcW w:w="6840" w:type="dxa"/>
            <w:tcMar>
              <w:top w:w="100" w:type="dxa"/>
              <w:left w:w="120" w:type="dxa"/>
              <w:bottom w:w="100" w:type="dxa"/>
              <w:right w:w="120" w:type="dxa"/>
            </w:tcMar>
            <w:vAlign w:val="center"/>
          </w:tcPr>
          <w:p w14:paraId="61F5138E" w14:textId="77777777">
            <w:r>
              <w:t>月</w:t>
            </w:r>
            <w:r>
              <w:t xml:space="preserve">4 · </w:t>
            </w:r>
            <w:r>
              <w:t>线性代数</w:t>
            </w:r>
          </w:p>
        </w:tc>
      </w:tr>
      <w:tr w14:paraId="68FCB16A" w14:textId="77777777">
        <w:trPr>
          <w:jc w:val="center"/>
        </w:trPr>
        <w:tc>
          <w:tcPr>
            <w:tcW w:w="2088" w:type="dxa"/>
            <w:shd w:val="clear" w:color="auto" w:fill="EAF0FF"/>
            <w:tcMar>
              <w:top w:w="100" w:type="dxa"/>
              <w:left w:w="120" w:type="dxa"/>
              <w:bottom w:w="100" w:type="dxa"/>
              <w:right w:w="120" w:type="dxa"/>
            </w:tcMar>
            <w:vAlign w:val="center"/>
          </w:tcPr>
          <w:p w14:paraId="0ED5F883" w14:textId="77777777">
            <w:r>
              <w:rPr>
                <w:b/>
              </w:rPr>
              <w:t>建议时间</w:t>
            </w:r>
          </w:p>
        </w:tc>
        <w:tc>
          <w:tcPr>
            <w:tcW w:w="6840" w:type="dxa"/>
            <w:tcMar>
              <w:top w:w="100" w:type="dxa"/>
              <w:left w:w="120" w:type="dxa"/>
              <w:bottom w:w="100" w:type="dxa"/>
              <w:right w:w="120" w:type="dxa"/>
            </w:tcMar>
            <w:vAlign w:val="center"/>
          </w:tcPr>
          <w:p w14:paraId="41AB7036" w14:textId="77777777">
            <w:r>
              <w:t>8</w:t>
            </w:r>
            <w:r>
              <w:t>小时</w:t>
            </w:r>
          </w:p>
        </w:tc>
      </w:tr>
      <w:tr w14:paraId="0F2D8614" w14:textId="77777777">
        <w:trPr>
          <w:jc w:val="center"/>
        </w:trPr>
        <w:tc>
          <w:tcPr>
            <w:tcW w:w="2088" w:type="dxa"/>
            <w:shd w:val="clear" w:color="auto" w:fill="EAF0FF"/>
            <w:tcMar>
              <w:top w:w="100" w:type="dxa"/>
              <w:left w:w="120" w:type="dxa"/>
              <w:bottom w:w="100" w:type="dxa"/>
              <w:right w:w="120" w:type="dxa"/>
            </w:tcMar>
            <w:vAlign w:val="center"/>
          </w:tcPr>
          <w:p w14:paraId="412F1BA1" w14:textId="77777777">
            <w:r>
              <w:rPr>
                <w:b/>
              </w:rPr>
              <w:t>评审状态</w:t>
            </w:r>
          </w:p>
        </w:tc>
        <w:tc>
          <w:tcPr>
            <w:tcW w:w="6840" w:type="dxa"/>
            <w:tcMar>
              <w:top w:w="100" w:type="dxa"/>
              <w:left w:w="120" w:type="dxa"/>
              <w:bottom w:w="100" w:type="dxa"/>
              <w:right w:w="120" w:type="dxa"/>
            </w:tcMar>
            <w:vAlign w:val="center"/>
          </w:tcPr>
          <w:p w14:paraId="4743CD73" w14:textId="77777777">
            <w:r>
              <w:t xml:space="preserve">draft · </w:t>
            </w:r>
            <w:r>
              <w:t>核实</w:t>
            </w:r>
            <w:r>
              <w:t xml:space="preserve"> 2026-08-06</w:t>
            </w:r>
          </w:p>
        </w:tc>
      </w:tr>
      <w:tr w14:paraId="35BABD92" w14:textId="77777777">
        <w:trPr>
          <w:jc w:val="center"/>
        </w:trPr>
        <w:tc>
          <w:tcPr>
            <w:tcW w:w="2088" w:type="dxa"/>
            <w:shd w:val="clear" w:color="auto" w:fill="EAF0FF"/>
            <w:tcMar>
              <w:top w:w="100" w:type="dxa"/>
              <w:left w:w="120" w:type="dxa"/>
              <w:bottom w:w="100" w:type="dxa"/>
              <w:right w:w="120" w:type="dxa"/>
            </w:tcMar>
            <w:vAlign w:val="center"/>
          </w:tcPr>
          <w:p w14:paraId="607D63D0" w14:textId="77777777">
            <w:r>
              <w:rPr>
                <w:b/>
              </w:rPr>
              <w:t>练习与实验</w:t>
            </w:r>
          </w:p>
        </w:tc>
        <w:tc>
          <w:tcPr>
            <w:tcW w:w="6840" w:type="dxa"/>
            <w:tcMar>
              <w:top w:w="100" w:type="dxa"/>
              <w:left w:w="120" w:type="dxa"/>
              <w:bottom w:w="100" w:type="dxa"/>
              <w:right w:w="120" w:type="dxa"/>
            </w:tcMar>
            <w:vAlign w:val="center"/>
          </w:tcPr>
          <w:p w14:paraId="456B0565" w14:textId="77777777">
            <w:r>
              <w:t>3</w:t>
            </w:r>
            <w:r>
              <w:t>道练习</w:t>
            </w:r>
            <w:r>
              <w:t xml:space="preserve"> · 1</w:t>
            </w:r>
            <w:r>
              <w:t>个互动实验</w:t>
            </w:r>
          </w:p>
        </w:tc>
      </w:tr>
    </w:tbl>
    <w:p w14:paraId="580767A0" w14:textId="77777777">
      <w:r>
        <w:rPr>
          <w:b/>
        </w:rPr>
        <w:t>先修关系：</w:t>
      </w:r>
      <w:hyperlink w:anchor="ch_014" w:history="1">
        <w:r>
          <w:rPr>
            <w:color w:val="1747D1"/>
            <w:u w:val="single"/>
          </w:rPr>
          <w:t>第</w:t>
        </w:r>
        <w:r>
          <w:rPr>
            <w:color w:val="1747D1"/>
            <w:u w:val="single"/>
          </w:rPr>
          <w:t>14</w:t>
        </w:r>
        <w:r>
          <w:rPr>
            <w:color w:val="1747D1"/>
            <w:u w:val="single"/>
          </w:rPr>
          <w:t>章</w:t>
        </w:r>
        <w:r>
          <w:rPr>
            <w:color w:val="1747D1"/>
            <w:u w:val="single"/>
          </w:rPr>
          <w:t xml:space="preserve"> </w:t>
        </w:r>
        <w:r>
          <w:rPr>
            <w:color w:val="1747D1"/>
            <w:u w:val="single"/>
          </w:rPr>
          <w:t>矩阵：一次描述许多线性关系</w:t>
        </w:r>
      </w:hyperlink>
    </w:p>
    <w:p w14:paraId="2F1F39F2" w14:textId="77777777">
      <w:pPr>
        <w:pStyle w:val="NEWVARCallout"/>
      </w:pPr>
      <w:r>
        <w:rPr>
          <w:b/>
        </w:rPr>
        <w:t>结论先行：</w:t>
      </w:r>
      <w:r>
        <w:t xml:space="preserve"> </w:t>
      </w:r>
      <w:r>
        <w:t>理解正交投影、特征向量、奇异值和主成分如何提取主要变化方向。</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5BFEC411" w14:textId="77777777">
      <w:pPr>
        <w:pStyle w:val="21"/>
      </w:pPr>
      <w:bookmarkStart w:id="310" w:name="_Toc236985208"/>
      <w:r>
        <w:t xml:space="preserve">1. </w:t>
      </w:r>
      <w:r>
        <w:t>为什么重要，现在能做什么</w:t>
      </w:r>
      <w:bookmarkEnd w:id="310"/>
    </w:p>
    <w:p w14:paraId="57B4A122" w14:textId="77777777">
      <w:r>
        <w:t>学完本章，你应该能把</w:t>
      </w:r>
      <w:r>
        <w:t>“</w:t>
      </w:r>
      <w:r>
        <w:t>投影、特征方向与</w:t>
      </w:r>
      <w:r>
        <w:t>PCA”</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479670D7" w14:textId="77777777">
      <w:r>
        <w:t>本章聚焦：理解正交投影、特征向量、奇异值和主成分如何提取主要变化方向。</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7173B9A0" w14:textId="77777777">
      <w:pPr>
        <w:pStyle w:val="21"/>
      </w:pPr>
      <w:bookmarkStart w:id="311" w:name="_Toc236985209"/>
      <w:r>
        <w:lastRenderedPageBreak/>
        <w:t xml:space="preserve">2. </w:t>
      </w:r>
      <w:r>
        <w:t>先修检查与生活类比</w:t>
      </w:r>
      <w:bookmarkEnd w:id="311"/>
    </w:p>
    <w:p w14:paraId="7FA520F0" w14:textId="77777777">
      <w:r>
        <w:t>先用一分钟自测：你能否说明输入和输出分别是什么？能否区分规则、算法、模型与系统？能否读懂变量、函数和简单图表？如果其中一项还不稳，先回到前置章节</w:t>
      </w:r>
      <w:r>
        <w:t xml:space="preserve"> matrices-transformations</w:t>
      </w:r>
      <w:r>
        <w:t>。不要跳过地基；后续章节默认你会保存代码、记录环境、保护隐私，并区分教学模拟与真实测量。</w:t>
      </w:r>
    </w:p>
    <w:p w14:paraId="7CED9417" w14:textId="77777777">
      <w:r>
        <w:t>生活类比：手电把三维物体投到墙面；选对墙面能保留更多形状信息。</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41572EC4" w14:textId="77777777">
      <w:pPr>
        <w:pStyle w:val="21"/>
      </w:pPr>
      <w:bookmarkStart w:id="312" w:name="_Toc236985210"/>
      <w:r>
        <w:t xml:space="preserve">3. </w:t>
      </w:r>
      <w:r>
        <w:t>互动实验：只改变一个变量</w:t>
      </w:r>
      <w:bookmarkEnd w:id="312"/>
    </w:p>
    <w:p w14:paraId="48A9EB25" w14:textId="77777777">
      <w:pPr>
        <w:pStyle w:val="af7"/>
      </w:pPr>
      <w:r>
        <w:t>实验</w:t>
      </w:r>
      <w:r>
        <w:t xml:space="preserve"> 15-1</w:t>
      </w:r>
      <w:r>
        <w:t xml:space="preserve">　投影、特征方向与</w:t>
      </w:r>
      <w:r>
        <w:t>PCA</w:t>
      </w:r>
      <w:r>
        <w:t>：单变量实验（教学模拟）</w:t>
      </w:r>
    </w:p>
    <w:tbl>
      <w:tblPr>
        <w:tblStyle w:val="aff1"/>
        <w:tblW w:w="0" w:type="auto"/>
        <w:jc w:val="center"/>
        <w:tblLook w:val="04A0" w:firstRow="1" w:lastRow="0" w:firstColumn="1" w:lastColumn="0" w:noHBand="0" w:noVBand="1"/>
      </w:tblPr>
      <w:tblGrid>
        <w:gridCol w:w="3849"/>
        <w:gridCol w:w="5751"/>
      </w:tblGrid>
      <w:tr w14:paraId="62D03445" w14:textId="77777777">
        <w:trPr>
          <w:tblHeader/>
          <w:jc w:val="center"/>
        </w:trPr>
        <w:tc>
          <w:tcPr>
            <w:tcW w:w="4680" w:type="dxa"/>
            <w:shd w:val="clear" w:color="auto" w:fill="1747D1"/>
            <w:tcMar>
              <w:top w:w="100" w:type="dxa"/>
              <w:left w:w="120" w:type="dxa"/>
              <w:bottom w:w="100" w:type="dxa"/>
              <w:right w:w="120" w:type="dxa"/>
            </w:tcMar>
          </w:tcPr>
          <w:p w14:paraId="39AED165" w14:textId="77777777">
            <w:r>
              <w:rPr>
                <w:b/>
                <w:color w:val="FFFFFF"/>
              </w:rPr>
              <w:t>项目</w:t>
            </w:r>
          </w:p>
        </w:tc>
        <w:tc>
          <w:tcPr>
            <w:tcW w:w="4680" w:type="dxa"/>
            <w:shd w:val="clear" w:color="auto" w:fill="1747D1"/>
            <w:tcMar>
              <w:top w:w="100" w:type="dxa"/>
              <w:left w:w="120" w:type="dxa"/>
              <w:bottom w:w="100" w:type="dxa"/>
              <w:right w:w="120" w:type="dxa"/>
            </w:tcMar>
          </w:tcPr>
          <w:p w14:paraId="02A3D933" w14:textId="77777777">
            <w:r>
              <w:rPr>
                <w:b/>
                <w:color w:val="FFFFFF"/>
              </w:rPr>
              <w:t>内容</w:t>
            </w:r>
          </w:p>
        </w:tc>
      </w:tr>
      <w:tr w14:paraId="4E96C096" w14:textId="77777777">
        <w:trPr>
          <w:jc w:val="center"/>
        </w:trPr>
        <w:tc>
          <w:tcPr>
            <w:tcW w:w="2088" w:type="dxa"/>
            <w:shd w:val="clear" w:color="auto" w:fill="EAF0FF"/>
            <w:tcMar>
              <w:top w:w="100" w:type="dxa"/>
              <w:left w:w="120" w:type="dxa"/>
              <w:bottom w:w="100" w:type="dxa"/>
              <w:right w:w="120" w:type="dxa"/>
            </w:tcMar>
            <w:vAlign w:val="center"/>
          </w:tcPr>
          <w:p w14:paraId="6872247E" w14:textId="77777777">
            <w:r>
              <w:rPr>
                <w:b/>
              </w:rPr>
              <w:t>只改变量</w:t>
            </w:r>
          </w:p>
        </w:tc>
        <w:tc>
          <w:tcPr>
            <w:tcW w:w="6840" w:type="dxa"/>
            <w:tcMar>
              <w:top w:w="100" w:type="dxa"/>
              <w:left w:w="120" w:type="dxa"/>
              <w:bottom w:w="100" w:type="dxa"/>
              <w:right w:w="120" w:type="dxa"/>
            </w:tcMar>
            <w:vAlign w:val="center"/>
          </w:tcPr>
          <w:p w14:paraId="7DEED60E" w14:textId="77777777">
            <w:r>
              <w:t>保留主成分，范围</w:t>
            </w:r>
            <w:r>
              <w:t xml:space="preserve"> 1–10</w:t>
            </w:r>
            <w:r>
              <w:t>个，步长</w:t>
            </w:r>
            <w:r>
              <w:t xml:space="preserve"> 1</w:t>
            </w:r>
          </w:p>
        </w:tc>
      </w:tr>
      <w:tr w14:paraId="39FC529C" w14:textId="77777777">
        <w:trPr>
          <w:jc w:val="center"/>
        </w:trPr>
        <w:tc>
          <w:tcPr>
            <w:tcW w:w="2088" w:type="dxa"/>
            <w:shd w:val="clear" w:color="auto" w:fill="EAF0FF"/>
            <w:tcMar>
              <w:top w:w="100" w:type="dxa"/>
              <w:left w:w="120" w:type="dxa"/>
              <w:bottom w:w="100" w:type="dxa"/>
              <w:right w:w="120" w:type="dxa"/>
            </w:tcMar>
            <w:vAlign w:val="center"/>
          </w:tcPr>
          <w:p w14:paraId="08670ABE" w14:textId="77777777">
            <w:r>
              <w:rPr>
                <w:b/>
              </w:rPr>
              <w:t>实验目标</w:t>
            </w:r>
          </w:p>
        </w:tc>
        <w:tc>
          <w:tcPr>
            <w:tcW w:w="6840" w:type="dxa"/>
            <w:tcMar>
              <w:top w:w="100" w:type="dxa"/>
              <w:left w:w="120" w:type="dxa"/>
              <w:bottom w:w="100" w:type="dxa"/>
              <w:right w:w="120" w:type="dxa"/>
            </w:tcMar>
            <w:vAlign w:val="center"/>
          </w:tcPr>
          <w:p w14:paraId="7413E31A" w14:textId="77777777">
            <w:r>
              <w:t>只改变</w:t>
            </w:r>
            <w:r>
              <w:t>“</w:t>
            </w:r>
            <w:r>
              <w:t>保留主成分</w:t>
            </w:r>
            <w:r>
              <w:t>”</w:t>
            </w:r>
            <w:r>
              <w:t>，观察结果、代价和风险如何一起变化，理解理解正交投影、特征向量、奇异值和主成分如何提取主要变化方向。</w:t>
            </w:r>
          </w:p>
        </w:tc>
      </w:tr>
      <w:tr w14:paraId="79A3298F" w14:textId="77777777">
        <w:trPr>
          <w:jc w:val="center"/>
        </w:trPr>
        <w:tc>
          <w:tcPr>
            <w:tcW w:w="2088" w:type="dxa"/>
            <w:shd w:val="clear" w:color="auto" w:fill="EAF0FF"/>
            <w:tcMar>
              <w:top w:w="100" w:type="dxa"/>
              <w:left w:w="120" w:type="dxa"/>
              <w:bottom w:w="100" w:type="dxa"/>
              <w:right w:w="120" w:type="dxa"/>
            </w:tcMar>
            <w:vAlign w:val="center"/>
          </w:tcPr>
          <w:p w14:paraId="1FF9EF62" w14:textId="77777777">
            <w:r>
              <w:rPr>
                <w:b/>
              </w:rPr>
              <w:t>键盘操作</w:t>
            </w:r>
          </w:p>
        </w:tc>
        <w:tc>
          <w:tcPr>
            <w:tcW w:w="6840" w:type="dxa"/>
            <w:tcMar>
              <w:top w:w="100" w:type="dxa"/>
              <w:left w:w="120" w:type="dxa"/>
              <w:bottom w:w="100" w:type="dxa"/>
              <w:right w:w="120" w:type="dxa"/>
            </w:tcMar>
            <w:vAlign w:val="center"/>
          </w:tcPr>
          <w:p w14:paraId="52614BBB" w14:textId="77777777">
            <w:r>
              <w:t>聚焦滑块后使用方向键微调，</w:t>
            </w:r>
            <w:r>
              <w:t>Page Up/Page Down</w:t>
            </w:r>
            <w:r>
              <w:t>大步调整，</w:t>
            </w:r>
            <w:r>
              <w:t>Home/End</w:t>
            </w:r>
            <w:r>
              <w:t>到达边界。</w:t>
            </w:r>
          </w:p>
        </w:tc>
      </w:tr>
      <w:tr w14:paraId="268C6269" w14:textId="77777777">
        <w:trPr>
          <w:jc w:val="center"/>
        </w:trPr>
        <w:tc>
          <w:tcPr>
            <w:tcW w:w="2088" w:type="dxa"/>
            <w:shd w:val="clear" w:color="auto" w:fill="EAF0FF"/>
            <w:tcMar>
              <w:top w:w="100" w:type="dxa"/>
              <w:left w:w="120" w:type="dxa"/>
              <w:bottom w:w="100" w:type="dxa"/>
              <w:right w:w="120" w:type="dxa"/>
            </w:tcMar>
            <w:vAlign w:val="center"/>
          </w:tcPr>
          <w:p w14:paraId="037E50FC" w14:textId="77777777">
            <w:r>
              <w:rPr>
                <w:b/>
              </w:rPr>
              <w:t>静态替代</w:t>
            </w:r>
          </w:p>
        </w:tc>
        <w:tc>
          <w:tcPr>
            <w:tcW w:w="6840" w:type="dxa"/>
            <w:tcMar>
              <w:top w:w="100" w:type="dxa"/>
              <w:left w:w="120" w:type="dxa"/>
              <w:bottom w:w="100" w:type="dxa"/>
              <w:right w:w="120" w:type="dxa"/>
            </w:tcMar>
            <w:vAlign w:val="center"/>
          </w:tcPr>
          <w:p w14:paraId="1FF574BE" w14:textId="77777777">
            <w:r>
              <w:t>静态替代：把保留主成分分别设为</w:t>
            </w:r>
            <w:r>
              <w:t>1</w:t>
            </w:r>
            <w:r>
              <w:t>个、</w:t>
            </w:r>
            <w:r>
              <w:t>2</w:t>
            </w:r>
            <w:r>
              <w:t>个和</w:t>
            </w:r>
            <w:r>
              <w:t>10</w:t>
            </w:r>
            <w:r>
              <w:t>个，手工比较三组教学模拟输出。</w:t>
            </w:r>
          </w:p>
        </w:tc>
      </w:tr>
      <w:tr w14:paraId="238DAE90" w14:textId="77777777">
        <w:trPr>
          <w:jc w:val="center"/>
        </w:trPr>
        <w:tc>
          <w:tcPr>
            <w:tcW w:w="2088" w:type="dxa"/>
            <w:shd w:val="clear" w:color="auto" w:fill="EAF0FF"/>
            <w:tcMar>
              <w:top w:w="100" w:type="dxa"/>
              <w:left w:w="120" w:type="dxa"/>
              <w:bottom w:w="100" w:type="dxa"/>
              <w:right w:w="120" w:type="dxa"/>
            </w:tcMar>
            <w:vAlign w:val="center"/>
          </w:tcPr>
          <w:p w14:paraId="72A81143" w14:textId="77777777">
            <w:r>
              <w:rPr>
                <w:b/>
              </w:rPr>
              <w:t>结果边界</w:t>
            </w:r>
          </w:p>
        </w:tc>
        <w:tc>
          <w:tcPr>
            <w:tcW w:w="6840" w:type="dxa"/>
            <w:tcMar>
              <w:top w:w="100" w:type="dxa"/>
              <w:left w:w="120" w:type="dxa"/>
              <w:bottom w:w="100" w:type="dxa"/>
              <w:right w:w="120" w:type="dxa"/>
            </w:tcMar>
            <w:vAlign w:val="center"/>
          </w:tcPr>
          <w:p w14:paraId="34AB1D3E" w14:textId="77777777">
            <w:r>
              <w:t>页面数值由公开公式生成，只用于教学，不代表真实模型性能或现实世界因果效果。</w:t>
            </w:r>
          </w:p>
        </w:tc>
      </w:tr>
    </w:tbl>
    <w:p w14:paraId="0D6E9864" w14:textId="77777777">
      <w:r>
        <w:lastRenderedPageBreak/>
        <w:t>实验目标：只改变</w:t>
      </w:r>
      <w:r>
        <w:t>“</w:t>
      </w:r>
      <w:r>
        <w:t>保留主成分</w:t>
      </w:r>
      <w:r>
        <w:t>”</w:t>
      </w:r>
      <w:r>
        <w:t>，观察结果、代价和风险如何一起变化，理解理解正交投影、特征向量、奇异值和主成分如何提取主要变化方向。</w:t>
      </w:r>
    </w:p>
    <w:p w14:paraId="66D8F224" w14:textId="77777777">
      <w:r>
        <w:t>静态替代说明：静态替代：把保留主成分分别设为</w:t>
      </w:r>
      <w:r>
        <w:t>1</w:t>
      </w:r>
      <w:r>
        <w:t>个、</w:t>
      </w:r>
      <w:r>
        <w:t>2</w:t>
      </w:r>
      <w:r>
        <w:t>个和</w:t>
      </w:r>
      <w:r>
        <w:t>10</w:t>
      </w:r>
      <w:r>
        <w:t>个，手工比较三组教学模拟输出。</w:t>
      </w:r>
    </w:p>
    <w:p w14:paraId="2BCE49AA" w14:textId="77777777">
      <w:r>
        <w:t>键盘操作：聚焦滑块后使用方向键微调，</w:t>
      </w:r>
      <w:r>
        <w:t>Page Up/Page Down</w:t>
      </w:r>
      <w:r>
        <w:t>大步调整，</w:t>
      </w:r>
      <w:r>
        <w:t>Home/End</w:t>
      </w:r>
      <w:r>
        <w:t>到达边界。</w:t>
      </w:r>
    </w:p>
    <w:p w14:paraId="23ECB888" w14:textId="77777777">
      <w:r>
        <w:t>风险提示：页面数值由公开公式生成，只用于教学，不代表真实模型性能或现实世界因果效果。</w:t>
      </w:r>
    </w:p>
    <w:p w14:paraId="4B6FEE9B" w14:textId="77777777">
      <w:pPr>
        <w:pStyle w:val="21"/>
      </w:pPr>
      <w:bookmarkStart w:id="313" w:name="_Toc236985211"/>
      <w:r>
        <w:t xml:space="preserve">4. </w:t>
      </w:r>
      <w:r>
        <w:t>直觉到数学</w:t>
      </w:r>
      <w:bookmarkEnd w:id="313"/>
    </w:p>
    <w:p w14:paraId="202188CD" w14:textId="77777777">
      <w:r>
        <w:t>核心关系：</w:t>
      </w:r>
      <w:r>
        <w:rPr>
          <w:rFonts w:ascii="Cascadia Mono" w:eastAsia="Cascadia Mono" w:hAnsi="Cascadia Mono" w:cs="Cascadia Mono"/>
          <w:color w:val="173F35"/>
          <w:sz w:val="18"/>
        </w:rPr>
        <w:t>projection = QQ</w:t>
      </w:r>
      <w:r>
        <w:rPr>
          <w:rFonts w:ascii="Cascadia Mono" w:eastAsia="Cascadia Mono" w:hAnsi="Cascadia Mono" w:cs="Cascadia Mono"/>
          <w:color w:val="173F35"/>
          <w:sz w:val="18"/>
        </w:rPr>
        <w:t>ᵀ</w:t>
      </w:r>
      <w:r>
        <w:rPr>
          <w:rFonts w:ascii="Cascadia Mono" w:eastAsia="Cascadia Mono" w:hAnsi="Cascadia Mono" w:cs="Cascadia Mono"/>
          <w:color w:val="173F35"/>
          <w:sz w:val="18"/>
        </w:rPr>
        <w:t>x; Av = λv</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4189E7CE"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628EA0AD" w14:textId="77777777">
      <w:pPr>
        <w:pStyle w:val="21"/>
      </w:pPr>
      <w:bookmarkStart w:id="314" w:name="_Toc236985212"/>
      <w:r>
        <w:t xml:space="preserve">5. </w:t>
      </w:r>
      <w:r>
        <w:t>最小实现</w:t>
      </w:r>
      <w:bookmarkEnd w:id="314"/>
    </w:p>
    <w:p w14:paraId="14B6FAB2"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4ABC3D14" w14:textId="77777777">
      <w:pPr>
        <w:pStyle w:val="af7"/>
      </w:pPr>
      <w:r>
        <w:t>代码</w:t>
      </w:r>
      <w:r>
        <w:t xml:space="preserve"> 15-1</w:t>
      </w:r>
      <w:r>
        <w:t xml:space="preserve">　</w:t>
      </w:r>
      <w:r>
        <w:t>python</w:t>
      </w:r>
      <w:r>
        <w:t>最小实现</w:t>
      </w:r>
    </w:p>
    <w:p w14:paraId="32800DDF"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t xml:space="preserve">    return (objective(x + h) - objective(x - h)) / (2 * h)</w:t>
      </w:r>
      <w:r>
        <w:br/>
      </w:r>
      <w:r>
        <w:t xml:space="preserve"> </w:t>
      </w:r>
      <w:r>
        <w:br/>
      </w:r>
      <w:r>
        <w:t>x = 0.0</w:t>
      </w:r>
      <w:r>
        <w:br/>
      </w:r>
      <w:r>
        <w:t>for step in range(20):</w:t>
      </w:r>
      <w:r>
        <w:br/>
      </w:r>
      <w:r>
        <w:t xml:space="preserve">    x -= 0.08 * finite_difference(x)</w:t>
      </w:r>
      <w:r>
        <w:br/>
      </w:r>
      <w:r>
        <w:t>print({"x": round(x, 4), "loss": round(objective(x), 4)})</w:t>
      </w:r>
    </w:p>
    <w:p w14:paraId="75A0E32C"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383813E8" w14:textId="77777777">
      <w:pPr>
        <w:pStyle w:val="21"/>
      </w:pPr>
      <w:bookmarkStart w:id="315" w:name="_Toc236985213"/>
      <w:r>
        <w:t xml:space="preserve">6. </w:t>
      </w:r>
      <w:r>
        <w:t>五轮系统化理解</w:t>
      </w:r>
      <w:bookmarkEnd w:id="315"/>
    </w:p>
    <w:p w14:paraId="5A608E1C" w14:textId="77777777">
      <w:pPr>
        <w:pStyle w:val="31"/>
      </w:pPr>
      <w:bookmarkStart w:id="316" w:name="_Toc236985214"/>
      <w:r>
        <w:t xml:space="preserve">1. </w:t>
      </w:r>
      <w:r>
        <w:t>问题边界</w:t>
      </w:r>
      <w:bookmarkEnd w:id="316"/>
    </w:p>
    <w:p w14:paraId="4538B86A" w14:textId="77777777">
      <w:r>
        <w:t>先把要解决的任务写成输入、输出、约束、失败代价与不做什么。</w:t>
      </w:r>
      <w:r>
        <w:t xml:space="preserve"> </w:t>
      </w:r>
      <w:r>
        <w:t>对</w:t>
      </w:r>
      <w:r>
        <w:t>“</w:t>
      </w:r>
      <w:r>
        <w:t>投影、特征方向与</w:t>
      </w:r>
      <w:r>
        <w:t>PCA”</w:t>
      </w:r>
      <w:r>
        <w:t>而言，第一步不是背下定义，而是把核心问题写成一句能被反驳、能被测量的话：理解正交投影、特征向量、奇异值和主成分如何提取主要变化方向。。接着逐项标记观察到的事实、由公式推导的结果、来自文献的结论和仍然不确定的部分。这样做能防止把界面效果、单个案例或流畅文字误当成稳定能力。手电把三维物体投到墙面；选对墙面能保留更多形状信息。</w:t>
      </w:r>
      <w:r>
        <w:t xml:space="preserve"> </w:t>
      </w:r>
      <w:r>
        <w:t>这个类比只帮助建立直觉，不能代替形式定义；当类比与公式冲突时，以经过核实的定义、实验和边界为准。</w:t>
      </w:r>
    </w:p>
    <w:p w14:paraId="2C079818"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3A62A58A" w14:textId="77777777">
      <w:r>
        <w:t>本层实验只调节</w:t>
      </w:r>
      <w:r>
        <w:t>“</w:t>
      </w:r>
      <w:r>
        <w:t>保留主成分</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5756A4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projection = QQ</w:t>
      </w:r>
      <w:r>
        <w:t>ᵀ</w:t>
      </w:r>
      <w:r>
        <w:t>x; Av = λv</w:t>
      </w:r>
      <w:r>
        <w:t>，逐个说明符号的对象、形状、单位和取值范围；把零值、</w:t>
      </w:r>
      <w:r>
        <w:lastRenderedPageBreak/>
        <w:t>极大值、空输入、重复输入和相反方向代入，检查是否符合直觉。任何无法解释的异常都应保留在失败日志，而不是删除。</w:t>
      </w:r>
    </w:p>
    <w:p w14:paraId="347B537A" w14:textId="77777777">
      <w:r>
        <w:t>完成本层的标准不是</w:t>
      </w:r>
      <w:r>
        <w:t>“</w:t>
      </w:r>
      <w:r>
        <w:t>看懂了</w:t>
      </w:r>
      <w:r>
        <w:t>”</w:t>
      </w:r>
      <w:r>
        <w:t>，而是你能不看正文讲出三件事：本章方法解决什么问题；它依赖哪些假设；怎样设计一个能让它失败的测试。再向同学解释为什么手电把三维物体投到墙面；选对墙面能保留更多形状信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等宽泛词，就把它们替换成可观察行为和适用条件。最后写一句研究问题：在合成的植物叶片特征中，当保留主成分变化时，哪个机制最可能先成为瓶颈，怎样用对照实验验证？</w:t>
      </w:r>
    </w:p>
    <w:p w14:paraId="7A3E4AF4" w14:textId="77777777">
      <w:pPr>
        <w:pStyle w:val="31"/>
      </w:pPr>
      <w:bookmarkStart w:id="317" w:name="_Toc236985215"/>
      <w:r>
        <w:t xml:space="preserve">3. </w:t>
      </w:r>
      <w:r>
        <w:t>机制与因果链</w:t>
      </w:r>
      <w:bookmarkEnd w:id="317"/>
    </w:p>
    <w:p w14:paraId="42CE7876" w14:textId="77777777">
      <w:r>
        <w:t>沿着数据进入、内部计算、输出形成和外部行动逐步追踪，而不是只记名词。</w:t>
      </w:r>
      <w:r>
        <w:t xml:space="preserve"> </w:t>
      </w:r>
      <w:r>
        <w:t>对</w:t>
      </w:r>
      <w:r>
        <w:t>“</w:t>
      </w:r>
      <w:r>
        <w:t>投影、特征方向与</w:t>
      </w:r>
      <w:r>
        <w:t>PCA”</w:t>
      </w:r>
      <w:r>
        <w:t>而言，第一步不是背下定义，而是把核心问题写成一句能被反驳、能被测量的话：理解正交投影、特征向量、奇异值和主成分如何提取主要变化方向。。接着逐项标记观察到的事实、由公式推导的结果、来自文献的结论和仍然不确定的部分。这样做能防止把界面效果、单个案例或流畅文字误当成稳定能力。手电把三维物体投到墙面；选对墙面能保留更多形状信息。</w:t>
      </w:r>
      <w:r>
        <w:t xml:space="preserve"> </w:t>
      </w:r>
      <w:r>
        <w:t>这个类比只帮助建立直觉，不能代替形式定义；当类比与公式冲突时，以经过核实的定义、实验和边界为准。</w:t>
      </w:r>
    </w:p>
    <w:p w14:paraId="05F03098"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6A84F602" w14:textId="77777777">
      <w:r>
        <w:t>本层实验只调节</w:t>
      </w:r>
      <w:r>
        <w:t>“</w:t>
      </w:r>
      <w:r>
        <w:t>保留主成分</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9DE8CD0"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projection = QQ</w:t>
      </w:r>
      <w:r>
        <w:t>ᵀ</w:t>
      </w:r>
      <w:r>
        <w:t>x; Av = λv</w:t>
      </w:r>
      <w:r>
        <w:t>，逐个说明符号的对象、形状、单位和取值范围；把零值、极大值、空输入、重复输入和相反方向代入，检查是否符合直觉。任何无法解释的异常都应保留在失败日志，而不是删除。</w:t>
      </w:r>
    </w:p>
    <w:p w14:paraId="39CCB21F" w14:textId="77777777">
      <w:r>
        <w:t>完成本层的标准不是</w:t>
      </w:r>
      <w:r>
        <w:t>“</w:t>
      </w:r>
      <w:r>
        <w:t>看懂了</w:t>
      </w:r>
      <w:r>
        <w:t>”</w:t>
      </w:r>
      <w:r>
        <w:t>，而是你能不看正文讲出三件事：本章方法解决什么问题；它依赖哪些假设；怎样设计一个能让它失败的测试。再向同学解释为什么手电把三维物体投到墙面；选对墙面能保留更多形状信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等宽泛词，就把它们替换成可观察行为和适用条件。最后写一句研究问题：在虚构机器人在二维网格中的轨迹中，当保留主成分变化时，哪个机制最可能先成为瓶颈，怎样用对照实验验证？</w:t>
      </w:r>
    </w:p>
    <w:p w14:paraId="7CDA2FB1" w14:textId="77777777">
      <w:pPr>
        <w:pStyle w:val="31"/>
      </w:pPr>
      <w:bookmarkStart w:id="318" w:name="_Toc236985216"/>
      <w:r>
        <w:t xml:space="preserve">7. </w:t>
      </w:r>
      <w:r>
        <w:t>评估与不确定性</w:t>
      </w:r>
      <w:bookmarkEnd w:id="318"/>
    </w:p>
    <w:p w14:paraId="596490BC" w14:textId="77777777">
      <w:r>
        <w:t>把平均指标拆成切片、置信区间、校准、错误代价和最坏情况。</w:t>
      </w:r>
      <w:r>
        <w:t xml:space="preserve"> </w:t>
      </w:r>
      <w:r>
        <w:t>对</w:t>
      </w:r>
      <w:r>
        <w:t>“</w:t>
      </w:r>
      <w:r>
        <w:t>投影、特征方向与</w:t>
      </w:r>
      <w:r>
        <w:t>PCA”</w:t>
      </w:r>
      <w:r>
        <w:t>而言，第一步不是背下定义，而是把核心问题写成一句能被反驳、能被测量的话：理解正交投影、特征向量、奇异值和主成分如何提取主要变化方向。。接着逐项标记观察到的事实、由公式推导的结果、来自文献的结论和仍然不确定的部分。这样做能防止把界面效果、单个案例或流畅文字误当成稳定能力。手电把三维物体投到墙面；选对墙面能保留更多形状信息。</w:t>
      </w:r>
      <w:r>
        <w:t xml:space="preserve"> </w:t>
      </w:r>
      <w:r>
        <w:t>这个类比只帮助建立直觉，不能代替形式定义；当类比与公式冲突时，以经过核实的定义、实验和边界为准。</w:t>
      </w:r>
    </w:p>
    <w:p w14:paraId="02116AD2"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713BAAB1" w14:textId="77777777">
      <w:r>
        <w:lastRenderedPageBreak/>
        <w:t>本层实验只调节</w:t>
      </w:r>
      <w:r>
        <w:t>“</w:t>
      </w:r>
      <w:r>
        <w:t>保留主成分</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9102F2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projection = QQ</w:t>
      </w:r>
      <w:r>
        <w:t>ᵀ</w:t>
      </w:r>
      <w:r>
        <w:t>x; Av = λv</w:t>
      </w:r>
      <w:r>
        <w:t>，逐个说明符号的对象、形状、单位和取值范围；把零值、极大值、空输入、重复输入和相反方向代入，检查是否符合直觉。任何无法解释的异常都应保留在失败日志，而不是删除。</w:t>
      </w:r>
    </w:p>
    <w:p w14:paraId="1CEED141" w14:textId="77777777">
      <w:r>
        <w:t>完成本层的标准不是</w:t>
      </w:r>
      <w:r>
        <w:t>“</w:t>
      </w:r>
      <w:r>
        <w:t>看懂了</w:t>
      </w:r>
      <w:r>
        <w:t>”</w:t>
      </w:r>
      <w:r>
        <w:t>，而是你能不看正文讲出三件事：本章方法解决什么问题；它依赖哪些假设；怎样设计一个能让它失败的测试。再向同学解释为什么手电把三维物体投到墙面；选对墙面能保留更多形状信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等宽泛词，就把它们替换成可观察行为和适用条件。最后写一句研究问题：在虚构机器人在二维网格中的轨迹中，当保留主成分变化时，哪个机制最可能先成为瓶颈，怎样用对照实验验证？</w:t>
      </w:r>
    </w:p>
    <w:p w14:paraId="10DE606A" w14:textId="77777777">
      <w:pPr>
        <w:pStyle w:val="31"/>
      </w:pPr>
      <w:bookmarkStart w:id="319" w:name="_Toc236985217"/>
      <w:r>
        <w:t xml:space="preserve">9. </w:t>
      </w:r>
      <w:r>
        <w:t>工程与复现</w:t>
      </w:r>
      <w:bookmarkEnd w:id="319"/>
    </w:p>
    <w:p w14:paraId="3E258605" w14:textId="77777777">
      <w:r>
        <w:t>固定版本、环境、种子和测量记录，使别人能从原始输入重建结论。</w:t>
      </w:r>
      <w:r>
        <w:t xml:space="preserve"> </w:t>
      </w:r>
      <w:r>
        <w:t>对</w:t>
      </w:r>
      <w:r>
        <w:t>“</w:t>
      </w:r>
      <w:r>
        <w:t>投影、特征方向与</w:t>
      </w:r>
      <w:r>
        <w:t>PCA”</w:t>
      </w:r>
      <w:r>
        <w:t>而言，第一步不是背下定义，而是把核心问题写成一句能被反驳、能被测量的话：理解正交投影、特征向量、奇异值和主成分如何提取主要变化方向。。接着逐项标记观察到的事实、由公式推导的结果、来自文献的结论和仍然不确定的部分。这样做能防止把界面效果、单个案例或流畅文字误当成稳定能力。手电把三维物体投到墙面；选对墙面能保留更多形状信息。</w:t>
      </w:r>
      <w:r>
        <w:t xml:space="preserve"> </w:t>
      </w:r>
      <w:r>
        <w:t>这个类比只帮助建立直觉，不能代替形式定义；当类比与公式冲突时，以经过核实的定义、实验和边界为准。</w:t>
      </w:r>
    </w:p>
    <w:p w14:paraId="40933A8B"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w:t>
      </w:r>
      <w:r>
        <w:lastRenderedPageBreak/>
        <w:t>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6B39C055" w14:textId="77777777">
      <w:r>
        <w:t>本层实验只调节</w:t>
      </w:r>
      <w:r>
        <w:t>“</w:t>
      </w:r>
      <w:r>
        <w:t>保留主成分</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19474E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projection = QQ</w:t>
      </w:r>
      <w:r>
        <w:t>ᵀ</w:t>
      </w:r>
      <w:r>
        <w:t>x; Av = λv</w:t>
      </w:r>
      <w:r>
        <w:t>，逐个说明符号的对象、形状、单位和取值范围；把零值、极大值、空输入、重复输入和相反方向代入，检查是否符合直觉。任何无法解释的异常都应保留在失败日志，而不是删除。</w:t>
      </w:r>
    </w:p>
    <w:p w14:paraId="57560E8C" w14:textId="77777777">
      <w:r>
        <w:t>完成本层的标准不是</w:t>
      </w:r>
      <w:r>
        <w:t>“</w:t>
      </w:r>
      <w:r>
        <w:t>看懂了</w:t>
      </w:r>
      <w:r>
        <w:t>”</w:t>
      </w:r>
      <w:r>
        <w:t>，而是你能不看正文讲出三件事：本章方法解决什么问题；它依赖哪些假设；怎样设计一个能让它失败的测试。再向同学解释为什么手电把三维物体投到墙面；选对墙面能保留更多形状信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等宽泛词，就把它们替换成可观察行为和适用条件。最后写一句研究问题：在合成的植物叶片特征中，当保留主成分变化时，哪个机制最可能先成为瓶颈，怎样用对照实验验证？</w:t>
      </w:r>
    </w:p>
    <w:p w14:paraId="1B78ED06" w14:textId="77777777">
      <w:pPr>
        <w:pStyle w:val="31"/>
      </w:pPr>
      <w:bookmarkStart w:id="320" w:name="_Toc236985218"/>
      <w:r>
        <w:t xml:space="preserve">11. </w:t>
      </w:r>
      <w:r>
        <w:t>迁移与研究</w:t>
      </w:r>
      <w:bookmarkEnd w:id="320"/>
    </w:p>
    <w:p w14:paraId="0929C2B2" w14:textId="77777777">
      <w:r>
        <w:t>把本章方法搬到新情境，用对照和消融判断哪些部分可迁移、哪些需要重做。</w:t>
      </w:r>
      <w:r>
        <w:t xml:space="preserve"> </w:t>
      </w:r>
      <w:r>
        <w:t>对</w:t>
      </w:r>
      <w:r>
        <w:t>“</w:t>
      </w:r>
      <w:r>
        <w:t>投影、特征方向与</w:t>
      </w:r>
      <w:r>
        <w:t>PCA”</w:t>
      </w:r>
      <w:r>
        <w:t>而言，第一步不是背下定义，而是把核心问题写成一句能被反驳、能被测量的话：理解正交投影、特征向量、奇异值和主成分如何提取主要变化方向。。接着逐项标记观察到的事实、由公式推导的结果、来自文献的结论和仍然不确定的部分。这样做能防止把界面效果、单个案例或流畅文字误当成稳定能力。手电把三维物体投到墙面；选对墙面能保留更多形状信息。</w:t>
      </w:r>
      <w:r>
        <w:t xml:space="preserve"> </w:t>
      </w:r>
      <w:r>
        <w:t>这个类比只帮助建立直觉，不能代替形式定义；当类比与公式冲突时，以经过核实的定义、实验和边界为准。</w:t>
      </w:r>
    </w:p>
    <w:p w14:paraId="221ECD08" w14:textId="77777777">
      <w:r>
        <w:lastRenderedPageBreak/>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12AC5F63" w14:textId="77777777">
      <w:r>
        <w:t>本层实验只调节</w:t>
      </w:r>
      <w:r>
        <w:t>“</w:t>
      </w:r>
      <w:r>
        <w:t>保留主成分</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9D40445"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projection = QQ</w:t>
      </w:r>
      <w:r>
        <w:t>ᵀ</w:t>
      </w:r>
      <w:r>
        <w:t>x; Av = λv</w:t>
      </w:r>
      <w:r>
        <w:t>，逐个说明符号的对象、形状、单位和取值范围；把零值、极大值、空输入、重复输入和相反方向代入，检查是否符合直觉。任何无法解释的异常都应保留在失败日志，而不是删除。</w:t>
      </w:r>
    </w:p>
    <w:p w14:paraId="55B4CAD1" w14:textId="77777777">
      <w:r>
        <w:t>完成本层的标准不是</w:t>
      </w:r>
      <w:r>
        <w:t>“</w:t>
      </w:r>
      <w:r>
        <w:t>看懂了</w:t>
      </w:r>
      <w:r>
        <w:t>”</w:t>
      </w:r>
      <w:r>
        <w:t>，而是你能不看正文讲出三件事：本章方法解决什么问题；它依赖哪些假设；怎样设计一个能让它失败的测试。再向同学解释为什么手电把三维物体投到墙面；选对墙面能保留更多形状信息。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等宽泛词，就把它们替换成可观察行为和适用条件。最后写一句研究问题：在虚构机器人在二维网格中的轨迹中，当保留主成分变化时，哪个机制最可能先成为瓶颈，怎样用对照实验验证？</w:t>
      </w:r>
    </w:p>
    <w:p w14:paraId="13D5A898" w14:textId="77777777">
      <w:pPr>
        <w:pStyle w:val="21"/>
      </w:pPr>
      <w:bookmarkStart w:id="321" w:name="_Toc236985219"/>
      <w:r>
        <w:t>7. PyTorch</w:t>
      </w:r>
      <w:r>
        <w:t>实现路线</w:t>
      </w:r>
      <w:bookmarkEnd w:id="321"/>
    </w:p>
    <w:p w14:paraId="06B17B95"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lastRenderedPageBreak/>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61DEA49F"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355E4905" w14:textId="77777777">
      <w:pPr>
        <w:pStyle w:val="21"/>
      </w:pPr>
      <w:bookmarkStart w:id="322" w:name="_Toc236985220"/>
      <w:r>
        <w:t xml:space="preserve">8. </w:t>
      </w:r>
      <w:r>
        <w:t>实验设计与结果记录</w:t>
      </w:r>
      <w:bookmarkEnd w:id="322"/>
    </w:p>
    <w:p w14:paraId="7D2415CF" w14:textId="77777777">
      <w:r>
        <w:t>为本章建立一张实验表。固定问题定义、数据版本、基线、硬件、依赖和随机种子，只改变</w:t>
      </w:r>
      <w:r>
        <w:t>“</w:t>
      </w:r>
      <w:r>
        <w:t>保留主成分</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6C65B3F6"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14B5D7AF" w14:textId="77777777">
      <w:pPr>
        <w:pStyle w:val="21"/>
      </w:pPr>
      <w:bookmarkStart w:id="323" w:name="_Toc236985221"/>
      <w:r>
        <w:t xml:space="preserve">9. </w:t>
      </w:r>
      <w:r>
        <w:t>常见失败与排查顺序</w:t>
      </w:r>
      <w:bookmarkEnd w:id="323"/>
    </w:p>
    <w:p w14:paraId="1F201D08" w14:textId="77777777">
      <w:pPr>
        <w:pStyle w:val="a"/>
      </w:pPr>
      <w:r>
        <w:rPr>
          <w:b/>
        </w:rPr>
        <w:t>问题定义错位。</w:t>
      </w:r>
      <w:r>
        <w:t xml:space="preserve"> </w:t>
      </w:r>
      <w:r>
        <w:t>指标提高但现实任务没有改善。重新写输入、决策和失败代价。</w:t>
      </w:r>
    </w:p>
    <w:p w14:paraId="2E06882F" w14:textId="77777777">
      <w:pPr>
        <w:pStyle w:val="a"/>
      </w:pPr>
      <w:r>
        <w:rPr>
          <w:b/>
        </w:rPr>
        <w:t>数据泄漏或重复。</w:t>
      </w:r>
      <w:r>
        <w:t xml:space="preserve"> </w:t>
      </w:r>
      <w:r>
        <w:t>训练与测试共享样本、时间或主体信息。按真实部署边界重新切分。</w:t>
      </w:r>
    </w:p>
    <w:p w14:paraId="4BA34977" w14:textId="77777777">
      <w:pPr>
        <w:pStyle w:val="a"/>
      </w:pPr>
      <w:r>
        <w:rPr>
          <w:b/>
        </w:rPr>
        <w:t>表示不一致。</w:t>
      </w:r>
      <w:r>
        <w:t xml:space="preserve"> </w:t>
      </w:r>
      <w:r>
        <w:t>训练和推理使用不同预处理、词表、单位或类别顺序。把预处理随模型版本化。</w:t>
      </w:r>
    </w:p>
    <w:p w14:paraId="524644A1" w14:textId="77777777">
      <w:pPr>
        <w:pStyle w:val="a"/>
      </w:pPr>
      <w:r>
        <w:rPr>
          <w:b/>
        </w:rPr>
        <w:t>只看平均值。</w:t>
      </w:r>
      <w:r>
        <w:t xml:space="preserve"> </w:t>
      </w:r>
      <w:r>
        <w:t>少数群体、极端场景或长尾失败被平均掩盖。增加切片、区间和最坏情况。</w:t>
      </w:r>
    </w:p>
    <w:p w14:paraId="6CC3ABA1" w14:textId="77777777">
      <w:pPr>
        <w:pStyle w:val="a"/>
      </w:pPr>
      <w:r>
        <w:rPr>
          <w:b/>
        </w:rPr>
        <w:t>一次改变太多。</w:t>
      </w:r>
      <w:r>
        <w:t xml:space="preserve"> </w:t>
      </w:r>
      <w:r>
        <w:t>无法归因改进来源。回到单变量实验和消融。</w:t>
      </w:r>
    </w:p>
    <w:p w14:paraId="299C22D8" w14:textId="77777777">
      <w:pPr>
        <w:pStyle w:val="a"/>
      </w:pPr>
      <w:r>
        <w:rPr>
          <w:b/>
        </w:rPr>
        <w:t>把流畅当正确。</w:t>
      </w:r>
      <w:r>
        <w:t xml:space="preserve"> </w:t>
      </w:r>
      <w:r>
        <w:t>生成结果自然但证据、逻辑或计算错误。增加引用核对、约束和拒答。</w:t>
      </w:r>
    </w:p>
    <w:p w14:paraId="65F18CE9" w14:textId="77777777">
      <w:pPr>
        <w:pStyle w:val="a"/>
      </w:pPr>
      <w:r>
        <w:rPr>
          <w:b/>
        </w:rPr>
        <w:t>部署条件变化。</w:t>
      </w:r>
      <w:r>
        <w:t xml:space="preserve"> </w:t>
      </w:r>
      <w:r>
        <w:t>延迟、内存、网络、传感器或用户行为不同。建立监控、降级与回滚。</w:t>
      </w:r>
    </w:p>
    <w:p w14:paraId="7EB7BBAE" w14:textId="77777777">
      <w:r>
        <w:lastRenderedPageBreak/>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69A7F7C5" w14:textId="77777777">
      <w:pPr>
        <w:pStyle w:val="21"/>
      </w:pPr>
      <w:bookmarkStart w:id="324" w:name="_Toc236985222"/>
      <w:r>
        <w:t xml:space="preserve">10. </w:t>
      </w:r>
      <w:r>
        <w:t>迁移任务</w:t>
      </w:r>
      <w:bookmarkEnd w:id="324"/>
    </w:p>
    <w:p w14:paraId="6BD9409E" w14:textId="77777777">
      <w:r>
        <w:t>工程线：把本章最小实现包装成一个可重复运行的命令，加入输入校验、测试、环境文件、日志、模型或规则版本、</w:t>
      </w:r>
      <w:r>
        <w:t>CPU</w:t>
      </w:r>
      <w:r>
        <w:t>资源上限和</w:t>
      </w:r>
      <w:r>
        <w:t>README</w:t>
      </w:r>
      <w:r>
        <w:t>。选择合成的植物叶片特征作为公开或合成案例，提供一个正常输入、一个边界输入和一个应拒绝的输入。</w:t>
      </w:r>
    </w:p>
    <w:p w14:paraId="0890D780" w14:textId="77777777">
      <w:r>
        <w:t>研究线：选择校园能源使用的匿名汇总数据，提出一个可证伪问题。复现简单基线，再改变一个机制；至少做一次消融、一次分布变化测试和一次失败类别分析。报告效应大小与不确定性，不只报告最好分数。若结果没有改善，也要解释它排除了什么假设。</w:t>
      </w:r>
    </w:p>
    <w:p w14:paraId="37A804C5" w14:textId="77777777">
      <w:pPr>
        <w:pStyle w:val="21"/>
      </w:pPr>
      <w:bookmarkStart w:id="325" w:name="_Toc236985223"/>
      <w:r>
        <w:t xml:space="preserve">11. </w:t>
      </w:r>
      <w:r>
        <w:t>三级练习</w:t>
      </w:r>
      <w:bookmarkEnd w:id="325"/>
    </w:p>
    <w:p w14:paraId="43CBC70B" w14:textId="77777777">
      <w:pPr>
        <w:pStyle w:val="a"/>
      </w:pPr>
      <w:r>
        <w:rPr>
          <w:b/>
        </w:rPr>
        <w:t>基础题：</w:t>
      </w:r>
      <w:r>
        <w:t xml:space="preserve"> </w:t>
      </w:r>
      <w:r>
        <w:t>用自己的话解释</w:t>
      </w:r>
      <w:r>
        <w:t>“</w:t>
      </w:r>
      <w:r>
        <w:t>投影、特征方向与</w:t>
      </w:r>
      <w:r>
        <w:t>PCA”</w:t>
      </w:r>
      <w:r>
        <w:t>，说明它的输入、输出和一个关键假设；再指出生活类比的一个局限。</w:t>
      </w:r>
    </w:p>
    <w:p w14:paraId="7B9FC3CA" w14:textId="77777777">
      <w:pPr>
        <w:pStyle w:val="a"/>
      </w:pPr>
      <w:r>
        <w:rPr>
          <w:b/>
        </w:rPr>
        <w:t>应用题：</w:t>
      </w:r>
      <w:r>
        <w:t xml:space="preserve"> </w:t>
      </w:r>
      <w:r>
        <w:t>在公开天文观测的缩小样例中设计一个只改变</w:t>
      </w:r>
      <w:r>
        <w:t>“</w:t>
      </w:r>
      <w:r>
        <w:t>保留主成分</w:t>
      </w:r>
      <w:r>
        <w:t>”</w:t>
      </w:r>
      <w:r>
        <w:t>的实验，列出基线、三档设置、指标和失败样例。</w:t>
      </w:r>
    </w:p>
    <w:p w14:paraId="3B271192" w14:textId="77777777">
      <w:pPr>
        <w:pStyle w:val="a"/>
      </w:pPr>
      <w:r>
        <w:rPr>
          <w:b/>
        </w:rPr>
        <w:t>挑战题：</w:t>
      </w:r>
      <w:r>
        <w:t xml:space="preserve"> </w:t>
      </w:r>
      <w:r>
        <w:t>设计一个会让本章方法失效的分布变化或对抗条件，给出检测、拒答、人工复核和回滚方案。</w:t>
      </w:r>
    </w:p>
    <w:p w14:paraId="64D9EB2C" w14:textId="77777777">
      <w:r>
        <w:t>独立答案位于</w:t>
      </w:r>
      <w:r>
        <w:t xml:space="preserve"> </w:t>
      </w:r>
      <w:r>
        <w:rPr>
          <w:rFonts w:ascii="Cascadia Mono" w:eastAsia="Cascadia Mono" w:hAnsi="Cascadia Mono" w:cs="Cascadia Mono"/>
          <w:color w:val="173F35"/>
          <w:sz w:val="18"/>
        </w:rPr>
        <w:t>content/ai-book/answers/projection-eigen-pca.md</w:t>
      </w:r>
      <w:r>
        <w:t>，网页中默认折叠，建议先完成再核对。</w:t>
      </w:r>
    </w:p>
    <w:p w14:paraId="171FEEB9" w14:textId="77777777">
      <w:pPr>
        <w:pStyle w:val="21"/>
      </w:pPr>
      <w:bookmarkStart w:id="326" w:name="_Toc236985224"/>
      <w:r>
        <w:t xml:space="preserve">12. </w:t>
      </w:r>
      <w:r>
        <w:t>本章能力检查</w:t>
      </w:r>
      <w:bookmarkEnd w:id="326"/>
    </w:p>
    <w:p w14:paraId="3F15ECB9" w14:textId="77777777">
      <w:pPr>
        <w:pStyle w:val="a0"/>
      </w:pPr>
      <w:r>
        <w:t>我能在两分钟内说清本章解决的问题与不解决的问题。</w:t>
      </w:r>
    </w:p>
    <w:p w14:paraId="472753EB" w14:textId="77777777">
      <w:pPr>
        <w:pStyle w:val="a0"/>
      </w:pPr>
      <w:r>
        <w:t>我能解释核心公式中每个符号的对象、形状和单位。</w:t>
      </w:r>
    </w:p>
    <w:p w14:paraId="4ACB28A0" w14:textId="77777777">
      <w:pPr>
        <w:pStyle w:val="a0"/>
      </w:pPr>
      <w:r>
        <w:lastRenderedPageBreak/>
        <w:t>我能运行最小代码，并预测改变一个变量的方向性影响。</w:t>
      </w:r>
    </w:p>
    <w:p w14:paraId="6EE25C30" w14:textId="77777777">
      <w:pPr>
        <w:pStyle w:val="a0"/>
      </w:pPr>
      <w:r>
        <w:t>我能区分教学模拟、实际测量和文献引用。</w:t>
      </w:r>
    </w:p>
    <w:p w14:paraId="7CF78403" w14:textId="77777777">
      <w:pPr>
        <w:pStyle w:val="a0"/>
      </w:pPr>
      <w:r>
        <w:t>我能给出至少三种失败原因，并按顺序排查。</w:t>
      </w:r>
    </w:p>
    <w:p w14:paraId="3E905A8E" w14:textId="77777777">
      <w:pPr>
        <w:pStyle w:val="a0"/>
      </w:pPr>
      <w:r>
        <w:t>我能说明何时必须停止自动化并交给人。</w:t>
      </w:r>
    </w:p>
    <w:p w14:paraId="42EECFFA" w14:textId="77777777">
      <w:pPr>
        <w:pStyle w:val="a0"/>
      </w:pPr>
      <w:r>
        <w:t>我能提出一个可证伪研究问题和最低成本基线。</w:t>
      </w:r>
    </w:p>
    <w:p w14:paraId="5EAD9438" w14:textId="77777777">
      <w:pPr>
        <w:pStyle w:val="21"/>
      </w:pPr>
      <w:bookmarkStart w:id="327" w:name="_Toc236985225"/>
      <w:r>
        <w:t xml:space="preserve">13. </w:t>
      </w:r>
      <w:r>
        <w:t>来源与核实</w:t>
      </w:r>
      <w:bookmarkEnd w:id="327"/>
    </w:p>
    <w:p w14:paraId="441BFF7C" w14:textId="77777777">
      <w:r>
        <w:t>本章来源于下列一手框架、官方文档、开放教材或研究论文的结构化核对；正文为原创解释，不复制原图、习题答案或大段原文。时效内容在每个版本重新核实。</w:t>
      </w:r>
    </w:p>
    <w:p w14:paraId="01251B68" w14:textId="77777777">
      <w:pPr>
        <w:pStyle w:val="a0"/>
      </w:pPr>
      <w:r>
        <w:t>[S009] NumPy Developers</w:t>
      </w:r>
      <w:r>
        <w:t>，《</w:t>
      </w:r>
      <w:r>
        <w:t>NumPy Documentation</w:t>
      </w:r>
      <w:r>
        <w:t>》，</w:t>
      </w:r>
      <w:hyperlink r:id="rId71">
        <w:r>
          <w:rPr>
            <w:color w:val="1747D1"/>
            <w:u w:val="single"/>
          </w:rPr>
          <w:t>访问</w:t>
        </w:r>
        <w:r>
          <w:rPr>
            <w:color w:val="1747D1"/>
            <w:u w:val="single"/>
          </w:rPr>
          <w:t xml:space="preserve"> numpy.org</w:t>
        </w:r>
      </w:hyperlink>
      <w:r>
        <w:t>）</w:t>
      </w:r>
    </w:p>
    <w:p w14:paraId="079912B7" w14:textId="77777777">
      <w:pPr>
        <w:pStyle w:val="a0"/>
      </w:pPr>
      <w:r>
        <w:t>[S010] Aston Zhang et al.</w:t>
      </w:r>
      <w:r>
        <w:t>，《</w:t>
      </w:r>
      <w:r>
        <w:t>Dive into Deep Learning</w:t>
      </w:r>
      <w:r>
        <w:t>》，</w:t>
      </w:r>
      <w:hyperlink r:id="rId72">
        <w:r>
          <w:rPr>
            <w:color w:val="1747D1"/>
            <w:u w:val="single"/>
          </w:rPr>
          <w:t>访问</w:t>
        </w:r>
        <w:r>
          <w:rPr>
            <w:color w:val="1747D1"/>
            <w:u w:val="single"/>
          </w:rPr>
          <w:t xml:space="preserve"> d2l.ai</w:t>
        </w:r>
      </w:hyperlink>
      <w:r>
        <w:t>）</w:t>
      </w:r>
    </w:p>
    <w:p w14:paraId="166FB739" w14:textId="77777777">
      <w:pPr>
        <w:pStyle w:val="a0"/>
      </w:pPr>
      <w:r>
        <w:t>[S011] MIT OpenCourseWare</w:t>
      </w:r>
      <w:r>
        <w:t>，《</w:t>
      </w:r>
      <w:r>
        <w:t>18.06 Linear Algebra</w:t>
      </w:r>
      <w:r>
        <w:t>》，</w:t>
      </w:r>
      <w:hyperlink r:id="rId73">
        <w:r>
          <w:rPr>
            <w:color w:val="1747D1"/>
            <w:u w:val="single"/>
          </w:rPr>
          <w:t>访问</w:t>
        </w:r>
        <w:r>
          <w:rPr>
            <w:color w:val="1747D1"/>
            <w:u w:val="single"/>
          </w:rPr>
          <w:t xml:space="preserve"> ocw.mit.edu</w:t>
        </w:r>
      </w:hyperlink>
      <w:r>
        <w:t>）</w:t>
      </w:r>
    </w:p>
    <w:p w14:paraId="56D4C249"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3B2E5209" w14:textId="77777777">
      <w:pPr>
        <w:pStyle w:val="1"/>
      </w:pPr>
      <w:bookmarkStart w:id="328" w:name="ch_016"/>
      <w:bookmarkStart w:id="329" w:name="_Toc236985226"/>
      <w:r>
        <w:lastRenderedPageBreak/>
        <w:t>第</w:t>
      </w:r>
      <w:r>
        <w:t>16</w:t>
      </w:r>
      <w:r>
        <w:t>章</w:t>
      </w:r>
      <w:r>
        <w:t xml:space="preserve"> </w:t>
      </w:r>
      <w:r>
        <w:t>张量、广播与数值线性代数</w:t>
      </w:r>
      <w:bookmarkEnd w:id="328"/>
      <w:bookmarkEnd w:id="329"/>
    </w:p>
    <w:p w14:paraId="7B0DE773" w14:textId="77777777">
      <w:pPr>
        <w:pStyle w:val="ac"/>
      </w:pPr>
      <w:r>
        <w:rPr>
          <w:rFonts w:ascii="Noto Sans SC" w:eastAsia="Noto Sans SC" w:hAnsi="Noto Sans SC" w:cs="Noto Sans SC"/>
        </w:rPr>
        <w:t>Tensors and numerical linear algebra</w:t>
      </w:r>
    </w:p>
    <w:tbl>
      <w:tblPr>
        <w:tblStyle w:val="aff1"/>
        <w:tblW w:w="0" w:type="auto"/>
        <w:jc w:val="center"/>
        <w:tblLook w:val="04A0" w:firstRow="1" w:lastRow="0" w:firstColumn="1" w:lastColumn="0" w:noHBand="0" w:noVBand="1"/>
      </w:tblPr>
      <w:tblGrid>
        <w:gridCol w:w="3854"/>
        <w:gridCol w:w="5746"/>
      </w:tblGrid>
      <w:tr w14:paraId="6021626B" w14:textId="77777777">
        <w:trPr>
          <w:tblHeader/>
          <w:jc w:val="center"/>
        </w:trPr>
        <w:tc>
          <w:tcPr>
            <w:tcW w:w="4680" w:type="dxa"/>
            <w:shd w:val="clear" w:color="auto" w:fill="1747D1"/>
            <w:tcMar>
              <w:top w:w="100" w:type="dxa"/>
              <w:left w:w="120" w:type="dxa"/>
              <w:bottom w:w="100" w:type="dxa"/>
              <w:right w:w="120" w:type="dxa"/>
            </w:tcMar>
          </w:tcPr>
          <w:p w14:paraId="5F753238" w14:textId="77777777">
            <w:r>
              <w:rPr>
                <w:b/>
                <w:color w:val="FFFFFF"/>
              </w:rPr>
              <w:t>项目</w:t>
            </w:r>
          </w:p>
        </w:tc>
        <w:tc>
          <w:tcPr>
            <w:tcW w:w="4680" w:type="dxa"/>
            <w:shd w:val="clear" w:color="auto" w:fill="1747D1"/>
            <w:tcMar>
              <w:top w:w="100" w:type="dxa"/>
              <w:left w:w="120" w:type="dxa"/>
              <w:bottom w:w="100" w:type="dxa"/>
              <w:right w:w="120" w:type="dxa"/>
            </w:tcMar>
          </w:tcPr>
          <w:p w14:paraId="2E146988" w14:textId="77777777">
            <w:r>
              <w:rPr>
                <w:b/>
                <w:color w:val="FFFFFF"/>
              </w:rPr>
              <w:t>内容</w:t>
            </w:r>
          </w:p>
        </w:tc>
      </w:tr>
      <w:tr w14:paraId="71976ADC" w14:textId="77777777">
        <w:trPr>
          <w:jc w:val="center"/>
        </w:trPr>
        <w:tc>
          <w:tcPr>
            <w:tcW w:w="2088" w:type="dxa"/>
            <w:shd w:val="clear" w:color="auto" w:fill="EAF0FF"/>
            <w:tcMar>
              <w:top w:w="100" w:type="dxa"/>
              <w:left w:w="120" w:type="dxa"/>
              <w:bottom w:w="100" w:type="dxa"/>
              <w:right w:w="120" w:type="dxa"/>
            </w:tcMar>
            <w:vAlign w:val="center"/>
          </w:tcPr>
          <w:p w14:paraId="7BC97ECE" w14:textId="77777777">
            <w:r>
              <w:rPr>
                <w:b/>
              </w:rPr>
              <w:t>学习单元</w:t>
            </w:r>
          </w:p>
        </w:tc>
        <w:tc>
          <w:tcPr>
            <w:tcW w:w="6840" w:type="dxa"/>
            <w:tcMar>
              <w:top w:w="100" w:type="dxa"/>
              <w:left w:w="120" w:type="dxa"/>
              <w:bottom w:w="100" w:type="dxa"/>
              <w:right w:w="120" w:type="dxa"/>
            </w:tcMar>
            <w:vAlign w:val="center"/>
          </w:tcPr>
          <w:p w14:paraId="7C12A02A" w14:textId="77777777">
            <w:r>
              <w:t>月</w:t>
            </w:r>
            <w:r>
              <w:t xml:space="preserve">4 · </w:t>
            </w:r>
            <w:r>
              <w:t>线性代数</w:t>
            </w:r>
          </w:p>
        </w:tc>
      </w:tr>
      <w:tr w14:paraId="483F4D0B" w14:textId="77777777">
        <w:trPr>
          <w:jc w:val="center"/>
        </w:trPr>
        <w:tc>
          <w:tcPr>
            <w:tcW w:w="2088" w:type="dxa"/>
            <w:shd w:val="clear" w:color="auto" w:fill="EAF0FF"/>
            <w:tcMar>
              <w:top w:w="100" w:type="dxa"/>
              <w:left w:w="120" w:type="dxa"/>
              <w:bottom w:w="100" w:type="dxa"/>
              <w:right w:w="120" w:type="dxa"/>
            </w:tcMar>
            <w:vAlign w:val="center"/>
          </w:tcPr>
          <w:p w14:paraId="58EB60A6" w14:textId="77777777">
            <w:r>
              <w:rPr>
                <w:b/>
              </w:rPr>
              <w:t>建议时间</w:t>
            </w:r>
          </w:p>
        </w:tc>
        <w:tc>
          <w:tcPr>
            <w:tcW w:w="6840" w:type="dxa"/>
            <w:tcMar>
              <w:top w:w="100" w:type="dxa"/>
              <w:left w:w="120" w:type="dxa"/>
              <w:bottom w:w="100" w:type="dxa"/>
              <w:right w:w="120" w:type="dxa"/>
            </w:tcMar>
            <w:vAlign w:val="center"/>
          </w:tcPr>
          <w:p w14:paraId="58E79B57" w14:textId="77777777">
            <w:r>
              <w:t>8</w:t>
            </w:r>
            <w:r>
              <w:t>小时</w:t>
            </w:r>
          </w:p>
        </w:tc>
      </w:tr>
      <w:tr w14:paraId="1D9B7FD0" w14:textId="77777777">
        <w:trPr>
          <w:jc w:val="center"/>
        </w:trPr>
        <w:tc>
          <w:tcPr>
            <w:tcW w:w="2088" w:type="dxa"/>
            <w:shd w:val="clear" w:color="auto" w:fill="EAF0FF"/>
            <w:tcMar>
              <w:top w:w="100" w:type="dxa"/>
              <w:left w:w="120" w:type="dxa"/>
              <w:bottom w:w="100" w:type="dxa"/>
              <w:right w:w="120" w:type="dxa"/>
            </w:tcMar>
            <w:vAlign w:val="center"/>
          </w:tcPr>
          <w:p w14:paraId="3F7B832D" w14:textId="77777777">
            <w:r>
              <w:rPr>
                <w:b/>
              </w:rPr>
              <w:t>评审状态</w:t>
            </w:r>
          </w:p>
        </w:tc>
        <w:tc>
          <w:tcPr>
            <w:tcW w:w="6840" w:type="dxa"/>
            <w:tcMar>
              <w:top w:w="100" w:type="dxa"/>
              <w:left w:w="120" w:type="dxa"/>
              <w:bottom w:w="100" w:type="dxa"/>
              <w:right w:w="120" w:type="dxa"/>
            </w:tcMar>
            <w:vAlign w:val="center"/>
          </w:tcPr>
          <w:p w14:paraId="00642992" w14:textId="77777777">
            <w:r>
              <w:t xml:space="preserve">draft · </w:t>
            </w:r>
            <w:r>
              <w:t>核实</w:t>
            </w:r>
            <w:r>
              <w:t xml:space="preserve"> 2026-08-06</w:t>
            </w:r>
          </w:p>
        </w:tc>
      </w:tr>
      <w:tr w14:paraId="5023F374" w14:textId="77777777">
        <w:trPr>
          <w:jc w:val="center"/>
        </w:trPr>
        <w:tc>
          <w:tcPr>
            <w:tcW w:w="2088" w:type="dxa"/>
            <w:shd w:val="clear" w:color="auto" w:fill="EAF0FF"/>
            <w:tcMar>
              <w:top w:w="100" w:type="dxa"/>
              <w:left w:w="120" w:type="dxa"/>
              <w:bottom w:w="100" w:type="dxa"/>
              <w:right w:w="120" w:type="dxa"/>
            </w:tcMar>
            <w:vAlign w:val="center"/>
          </w:tcPr>
          <w:p w14:paraId="718303C3" w14:textId="77777777">
            <w:r>
              <w:rPr>
                <w:b/>
              </w:rPr>
              <w:t>练习与实验</w:t>
            </w:r>
          </w:p>
        </w:tc>
        <w:tc>
          <w:tcPr>
            <w:tcW w:w="6840" w:type="dxa"/>
            <w:tcMar>
              <w:top w:w="100" w:type="dxa"/>
              <w:left w:w="120" w:type="dxa"/>
              <w:bottom w:w="100" w:type="dxa"/>
              <w:right w:w="120" w:type="dxa"/>
            </w:tcMar>
            <w:vAlign w:val="center"/>
          </w:tcPr>
          <w:p w14:paraId="4A3436B7" w14:textId="77777777">
            <w:r>
              <w:t>3</w:t>
            </w:r>
            <w:r>
              <w:t>道练习</w:t>
            </w:r>
            <w:r>
              <w:t xml:space="preserve"> · 1</w:t>
            </w:r>
            <w:r>
              <w:t>个互动实验</w:t>
            </w:r>
          </w:p>
        </w:tc>
      </w:tr>
    </w:tbl>
    <w:p w14:paraId="0E3F9557" w14:textId="77777777">
      <w:r>
        <w:rPr>
          <w:b/>
        </w:rPr>
        <w:t>先修关系：</w:t>
      </w:r>
      <w:hyperlink w:anchor="ch_015" w:history="1">
        <w:r>
          <w:rPr>
            <w:color w:val="1747D1"/>
            <w:u w:val="single"/>
          </w:rPr>
          <w:t>第</w:t>
        </w:r>
        <w:r>
          <w:rPr>
            <w:color w:val="1747D1"/>
            <w:u w:val="single"/>
          </w:rPr>
          <w:t>15</w:t>
        </w:r>
        <w:r>
          <w:rPr>
            <w:color w:val="1747D1"/>
            <w:u w:val="single"/>
          </w:rPr>
          <w:t>章</w:t>
        </w:r>
        <w:r>
          <w:rPr>
            <w:color w:val="1747D1"/>
            <w:u w:val="single"/>
          </w:rPr>
          <w:t xml:space="preserve"> </w:t>
        </w:r>
        <w:r>
          <w:rPr>
            <w:color w:val="1747D1"/>
            <w:u w:val="single"/>
          </w:rPr>
          <w:t>投影、特征方向与</w:t>
        </w:r>
        <w:r>
          <w:rPr>
            <w:color w:val="1747D1"/>
            <w:u w:val="single"/>
          </w:rPr>
          <w:t>PCA</w:t>
        </w:r>
      </w:hyperlink>
    </w:p>
    <w:p w14:paraId="3850E92C" w14:textId="77777777">
      <w:pPr>
        <w:pStyle w:val="NEWVARCallout"/>
      </w:pPr>
      <w:r>
        <w:rPr>
          <w:b/>
        </w:rPr>
        <w:t>结论先行：</w:t>
      </w:r>
      <w:r>
        <w:t xml:space="preserve"> </w:t>
      </w:r>
      <w:r>
        <w:t>连接维度、形状、索引、广播和批处理，理解避免显式求逆等数值习惯。</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130E0A2A" w14:textId="77777777">
      <w:pPr>
        <w:pStyle w:val="21"/>
      </w:pPr>
      <w:bookmarkStart w:id="330" w:name="_Toc236985227"/>
      <w:r>
        <w:t xml:space="preserve">1. </w:t>
      </w:r>
      <w:r>
        <w:t>为什么重要，现在能做什么</w:t>
      </w:r>
      <w:bookmarkEnd w:id="330"/>
    </w:p>
    <w:p w14:paraId="1CA8A42F" w14:textId="77777777">
      <w:r>
        <w:t>学完本章，你应该能把</w:t>
      </w:r>
      <w:r>
        <w:t>“</w:t>
      </w:r>
      <w:r>
        <w:t>张量、广播与数值线性代数</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0CAF5806" w14:textId="77777777">
      <w:r>
        <w:t>本章聚焦：连接维度、形状、索引、广播和批处理，理解避免显式求逆等数值习惯。</w:t>
      </w:r>
      <w:r>
        <w:t xml:space="preserve"> </w:t>
      </w:r>
      <w:r>
        <w:t>这件事重要，因为</w:t>
      </w:r>
      <w:r>
        <w:t>AI</w:t>
      </w:r>
      <w:r>
        <w:t>系统的错误通常不是</w:t>
      </w:r>
      <w:r>
        <w:t>“</w:t>
      </w:r>
      <w:r>
        <w:t>模型突然不聪明</w:t>
      </w:r>
      <w:r>
        <w:t>”</w:t>
      </w:r>
      <w:r>
        <w:t>，而是问题定义、数据表示、目标函数、评估或部署条</w:t>
      </w:r>
      <w:r>
        <w:lastRenderedPageBreak/>
        <w:t>件之间不一致。把这些环节分开，才能定位故障，也才能对他人解释为什么一个结果值得或不值得相信。</w:t>
      </w:r>
    </w:p>
    <w:p w14:paraId="3DD09374" w14:textId="77777777">
      <w:pPr>
        <w:pStyle w:val="21"/>
      </w:pPr>
      <w:bookmarkStart w:id="331" w:name="_Toc236985228"/>
      <w:r>
        <w:t xml:space="preserve">2. </w:t>
      </w:r>
      <w:r>
        <w:t>先修检查与生活类比</w:t>
      </w:r>
      <w:bookmarkEnd w:id="331"/>
    </w:p>
    <w:p w14:paraId="05B5A89A" w14:textId="77777777">
      <w:r>
        <w:t>先用一分钟自测：你能否说明输入和输出分别是什么？能否区分规则、算法、模型与系统？能否读懂变量、函数和简单图表？如果其中一项还不稳，先回到前置章节</w:t>
      </w:r>
      <w:r>
        <w:t xml:space="preserve"> projection-eigen-pca</w:t>
      </w:r>
      <w:r>
        <w:t>。不要跳过地基；后续章节默认你会保存代码、记录环境、保护隐私，并区分教学模拟与真实测量。</w:t>
      </w:r>
    </w:p>
    <w:p w14:paraId="2511DF28" w14:textId="77777777">
      <w:r>
        <w:t>生活类比：张量像按班级、学生、科目叠成的多层表格；形状说明每一轴代表什么。</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39AAD8C0" w14:textId="77777777">
      <w:pPr>
        <w:pStyle w:val="21"/>
      </w:pPr>
      <w:bookmarkStart w:id="332" w:name="_Toc236985229"/>
      <w:r>
        <w:t xml:space="preserve">3. </w:t>
      </w:r>
      <w:r>
        <w:t>互动实验：只改变一个变量</w:t>
      </w:r>
      <w:bookmarkEnd w:id="332"/>
    </w:p>
    <w:p w14:paraId="6A4A01B5" w14:textId="77777777">
      <w:pPr>
        <w:pStyle w:val="af7"/>
      </w:pPr>
      <w:r>
        <w:t>实验</w:t>
      </w:r>
      <w:r>
        <w:t xml:space="preserve"> 16-1</w:t>
      </w:r>
      <w:r>
        <w:t xml:space="preserve">　张量、广播与数值线性代数：单变量实验（教学模拟）</w:t>
      </w:r>
    </w:p>
    <w:tbl>
      <w:tblPr>
        <w:tblStyle w:val="aff1"/>
        <w:tblW w:w="0" w:type="auto"/>
        <w:jc w:val="center"/>
        <w:tblLook w:val="04A0" w:firstRow="1" w:lastRow="0" w:firstColumn="1" w:lastColumn="0" w:noHBand="0" w:noVBand="1"/>
      </w:tblPr>
      <w:tblGrid>
        <w:gridCol w:w="3849"/>
        <w:gridCol w:w="5751"/>
      </w:tblGrid>
      <w:tr w14:paraId="0E772E58" w14:textId="77777777">
        <w:trPr>
          <w:tblHeader/>
          <w:jc w:val="center"/>
        </w:trPr>
        <w:tc>
          <w:tcPr>
            <w:tcW w:w="4680" w:type="dxa"/>
            <w:shd w:val="clear" w:color="auto" w:fill="1747D1"/>
            <w:tcMar>
              <w:top w:w="100" w:type="dxa"/>
              <w:left w:w="120" w:type="dxa"/>
              <w:bottom w:w="100" w:type="dxa"/>
              <w:right w:w="120" w:type="dxa"/>
            </w:tcMar>
          </w:tcPr>
          <w:p w14:paraId="3430734B" w14:textId="77777777">
            <w:r>
              <w:rPr>
                <w:b/>
                <w:color w:val="FFFFFF"/>
              </w:rPr>
              <w:t>项目</w:t>
            </w:r>
          </w:p>
        </w:tc>
        <w:tc>
          <w:tcPr>
            <w:tcW w:w="4680" w:type="dxa"/>
            <w:shd w:val="clear" w:color="auto" w:fill="1747D1"/>
            <w:tcMar>
              <w:top w:w="100" w:type="dxa"/>
              <w:left w:w="120" w:type="dxa"/>
              <w:bottom w:w="100" w:type="dxa"/>
              <w:right w:w="120" w:type="dxa"/>
            </w:tcMar>
          </w:tcPr>
          <w:p w14:paraId="41C3C55C" w14:textId="77777777">
            <w:r>
              <w:rPr>
                <w:b/>
                <w:color w:val="FFFFFF"/>
              </w:rPr>
              <w:t>内容</w:t>
            </w:r>
          </w:p>
        </w:tc>
      </w:tr>
      <w:tr w14:paraId="7201D8E3" w14:textId="77777777">
        <w:trPr>
          <w:jc w:val="center"/>
        </w:trPr>
        <w:tc>
          <w:tcPr>
            <w:tcW w:w="2088" w:type="dxa"/>
            <w:shd w:val="clear" w:color="auto" w:fill="EAF0FF"/>
            <w:tcMar>
              <w:top w:w="100" w:type="dxa"/>
              <w:left w:w="120" w:type="dxa"/>
              <w:bottom w:w="100" w:type="dxa"/>
              <w:right w:w="120" w:type="dxa"/>
            </w:tcMar>
            <w:vAlign w:val="center"/>
          </w:tcPr>
          <w:p w14:paraId="0D39AA3B" w14:textId="77777777">
            <w:r>
              <w:rPr>
                <w:b/>
              </w:rPr>
              <w:t>只改变量</w:t>
            </w:r>
          </w:p>
        </w:tc>
        <w:tc>
          <w:tcPr>
            <w:tcW w:w="6840" w:type="dxa"/>
            <w:tcMar>
              <w:top w:w="100" w:type="dxa"/>
              <w:left w:w="120" w:type="dxa"/>
              <w:bottom w:w="100" w:type="dxa"/>
              <w:right w:w="120" w:type="dxa"/>
            </w:tcMar>
            <w:vAlign w:val="center"/>
          </w:tcPr>
          <w:p w14:paraId="78445F1D" w14:textId="77777777">
            <w:r>
              <w:t>批量大小，范围</w:t>
            </w:r>
            <w:r>
              <w:t xml:space="preserve"> 1–128</w:t>
            </w:r>
            <w:r>
              <w:t>，步长</w:t>
            </w:r>
            <w:r>
              <w:t xml:space="preserve"> 1</w:t>
            </w:r>
          </w:p>
        </w:tc>
      </w:tr>
      <w:tr w14:paraId="6D9E9058" w14:textId="77777777">
        <w:trPr>
          <w:jc w:val="center"/>
        </w:trPr>
        <w:tc>
          <w:tcPr>
            <w:tcW w:w="2088" w:type="dxa"/>
            <w:shd w:val="clear" w:color="auto" w:fill="EAF0FF"/>
            <w:tcMar>
              <w:top w:w="100" w:type="dxa"/>
              <w:left w:w="120" w:type="dxa"/>
              <w:bottom w:w="100" w:type="dxa"/>
              <w:right w:w="120" w:type="dxa"/>
            </w:tcMar>
            <w:vAlign w:val="center"/>
          </w:tcPr>
          <w:p w14:paraId="4BEA7852" w14:textId="77777777">
            <w:r>
              <w:rPr>
                <w:b/>
              </w:rPr>
              <w:t>实验目标</w:t>
            </w:r>
          </w:p>
        </w:tc>
        <w:tc>
          <w:tcPr>
            <w:tcW w:w="6840" w:type="dxa"/>
            <w:tcMar>
              <w:top w:w="100" w:type="dxa"/>
              <w:left w:w="120" w:type="dxa"/>
              <w:bottom w:w="100" w:type="dxa"/>
              <w:right w:w="120" w:type="dxa"/>
            </w:tcMar>
            <w:vAlign w:val="center"/>
          </w:tcPr>
          <w:p w14:paraId="7D16C55E" w14:textId="77777777">
            <w:r>
              <w:t>只改变</w:t>
            </w:r>
            <w:r>
              <w:t>“</w:t>
            </w:r>
            <w:r>
              <w:t>批量大小</w:t>
            </w:r>
            <w:r>
              <w:t>”</w:t>
            </w:r>
            <w:r>
              <w:t>，观察结果、代价和风险如何一起变化，理解连接维度、形状、索引、广播和批处理，理解避免显式求逆等数值习惯。</w:t>
            </w:r>
          </w:p>
        </w:tc>
      </w:tr>
      <w:tr w14:paraId="1FB1820E" w14:textId="77777777">
        <w:trPr>
          <w:jc w:val="center"/>
        </w:trPr>
        <w:tc>
          <w:tcPr>
            <w:tcW w:w="2088" w:type="dxa"/>
            <w:shd w:val="clear" w:color="auto" w:fill="EAF0FF"/>
            <w:tcMar>
              <w:top w:w="100" w:type="dxa"/>
              <w:left w:w="120" w:type="dxa"/>
              <w:bottom w:w="100" w:type="dxa"/>
              <w:right w:w="120" w:type="dxa"/>
            </w:tcMar>
            <w:vAlign w:val="center"/>
          </w:tcPr>
          <w:p w14:paraId="77148111" w14:textId="77777777">
            <w:r>
              <w:rPr>
                <w:b/>
              </w:rPr>
              <w:t>键盘操作</w:t>
            </w:r>
          </w:p>
        </w:tc>
        <w:tc>
          <w:tcPr>
            <w:tcW w:w="6840" w:type="dxa"/>
            <w:tcMar>
              <w:top w:w="100" w:type="dxa"/>
              <w:left w:w="120" w:type="dxa"/>
              <w:bottom w:w="100" w:type="dxa"/>
              <w:right w:w="120" w:type="dxa"/>
            </w:tcMar>
            <w:vAlign w:val="center"/>
          </w:tcPr>
          <w:p w14:paraId="68A8682D" w14:textId="77777777">
            <w:r>
              <w:t>聚焦滑块后使用方向键微调，</w:t>
            </w:r>
            <w:r>
              <w:t>Page Up/Page Down</w:t>
            </w:r>
            <w:r>
              <w:t>大步调整，</w:t>
            </w:r>
            <w:r>
              <w:t>Home/End</w:t>
            </w:r>
            <w:r>
              <w:t>到达边界。</w:t>
            </w:r>
          </w:p>
        </w:tc>
      </w:tr>
      <w:tr w14:paraId="62173843" w14:textId="77777777">
        <w:trPr>
          <w:jc w:val="center"/>
        </w:trPr>
        <w:tc>
          <w:tcPr>
            <w:tcW w:w="2088" w:type="dxa"/>
            <w:shd w:val="clear" w:color="auto" w:fill="EAF0FF"/>
            <w:tcMar>
              <w:top w:w="100" w:type="dxa"/>
              <w:left w:w="120" w:type="dxa"/>
              <w:bottom w:w="100" w:type="dxa"/>
              <w:right w:w="120" w:type="dxa"/>
            </w:tcMar>
            <w:vAlign w:val="center"/>
          </w:tcPr>
          <w:p w14:paraId="77D728A7" w14:textId="77777777">
            <w:r>
              <w:rPr>
                <w:b/>
              </w:rPr>
              <w:t>静态替代</w:t>
            </w:r>
          </w:p>
        </w:tc>
        <w:tc>
          <w:tcPr>
            <w:tcW w:w="6840" w:type="dxa"/>
            <w:tcMar>
              <w:top w:w="100" w:type="dxa"/>
              <w:left w:w="120" w:type="dxa"/>
              <w:bottom w:w="100" w:type="dxa"/>
              <w:right w:w="120" w:type="dxa"/>
            </w:tcMar>
            <w:vAlign w:val="center"/>
          </w:tcPr>
          <w:p w14:paraId="143F7925" w14:textId="77777777">
            <w:r>
              <w:t>静态替代：把批量大小分别设为</w:t>
            </w:r>
            <w:r>
              <w:t>1</w:t>
            </w:r>
            <w:r>
              <w:t>、</w:t>
            </w:r>
            <w:r>
              <w:t>16</w:t>
            </w:r>
            <w:r>
              <w:t>和</w:t>
            </w:r>
            <w:r>
              <w:t>128</w:t>
            </w:r>
            <w:r>
              <w:t>，手工比较三组教学模拟输出。</w:t>
            </w:r>
          </w:p>
        </w:tc>
      </w:tr>
      <w:tr w14:paraId="6F2C02F3" w14:textId="77777777">
        <w:trPr>
          <w:jc w:val="center"/>
        </w:trPr>
        <w:tc>
          <w:tcPr>
            <w:tcW w:w="2088" w:type="dxa"/>
            <w:shd w:val="clear" w:color="auto" w:fill="EAF0FF"/>
            <w:tcMar>
              <w:top w:w="100" w:type="dxa"/>
              <w:left w:w="120" w:type="dxa"/>
              <w:bottom w:w="100" w:type="dxa"/>
              <w:right w:w="120" w:type="dxa"/>
            </w:tcMar>
            <w:vAlign w:val="center"/>
          </w:tcPr>
          <w:p w14:paraId="2FD6488B" w14:textId="77777777">
            <w:r>
              <w:rPr>
                <w:b/>
              </w:rPr>
              <w:lastRenderedPageBreak/>
              <w:t>结果边界</w:t>
            </w:r>
          </w:p>
        </w:tc>
        <w:tc>
          <w:tcPr>
            <w:tcW w:w="6840" w:type="dxa"/>
            <w:tcMar>
              <w:top w:w="100" w:type="dxa"/>
              <w:left w:w="120" w:type="dxa"/>
              <w:bottom w:w="100" w:type="dxa"/>
              <w:right w:w="120" w:type="dxa"/>
            </w:tcMar>
            <w:vAlign w:val="center"/>
          </w:tcPr>
          <w:p w14:paraId="4AA9CD0B" w14:textId="77777777">
            <w:r>
              <w:t>页面数值由公开公式生成，只用于教学，不代表真实模型性能或现实世界因果效果。</w:t>
            </w:r>
          </w:p>
        </w:tc>
      </w:tr>
    </w:tbl>
    <w:p w14:paraId="067A09F5" w14:textId="77777777">
      <w:r>
        <w:t>实验目标：只改变</w:t>
      </w:r>
      <w:r>
        <w:t>“</w:t>
      </w:r>
      <w:r>
        <w:t>批量大小</w:t>
      </w:r>
      <w:r>
        <w:t>”</w:t>
      </w:r>
      <w:r>
        <w:t>，观察结果、代价和风险如何一起变化，理解连接维度、形状、索引、广播和批处理，理解避免显式求逆等数值习惯。</w:t>
      </w:r>
    </w:p>
    <w:p w14:paraId="12DCC237" w14:textId="77777777">
      <w:r>
        <w:t>静态替代说明：静态替代：把批量大小分别设为</w:t>
      </w:r>
      <w:r>
        <w:t>1</w:t>
      </w:r>
      <w:r>
        <w:t>、</w:t>
      </w:r>
      <w:r>
        <w:t>16</w:t>
      </w:r>
      <w:r>
        <w:t>和</w:t>
      </w:r>
      <w:r>
        <w:t>128</w:t>
      </w:r>
      <w:r>
        <w:t>，手工比较三组教学模拟输出。</w:t>
      </w:r>
    </w:p>
    <w:p w14:paraId="3A137306" w14:textId="77777777">
      <w:r>
        <w:t>键盘操作：聚焦滑块后使用方向键微调，</w:t>
      </w:r>
      <w:r>
        <w:t>Page Up/Page Down</w:t>
      </w:r>
      <w:r>
        <w:t>大步调整，</w:t>
      </w:r>
      <w:r>
        <w:t>Home/End</w:t>
      </w:r>
      <w:r>
        <w:t>到达边界。</w:t>
      </w:r>
    </w:p>
    <w:p w14:paraId="17308C1E" w14:textId="77777777">
      <w:r>
        <w:t>风险提示：页面数值由公开公式生成，只用于教学，不代表真实模型性能或现实世界因果效果。</w:t>
      </w:r>
    </w:p>
    <w:p w14:paraId="3C7C13B2" w14:textId="77777777">
      <w:pPr>
        <w:pStyle w:val="21"/>
      </w:pPr>
      <w:bookmarkStart w:id="333" w:name="_Toc236985230"/>
      <w:r>
        <w:t xml:space="preserve">4. </w:t>
      </w:r>
      <w:r>
        <w:t>直觉到数学</w:t>
      </w:r>
      <w:bookmarkEnd w:id="333"/>
    </w:p>
    <w:p w14:paraId="7F0C615C" w14:textId="77777777">
      <w:r>
        <w:t>核心关系：</w:t>
      </w:r>
      <w:r>
        <w:rPr>
          <w:rFonts w:ascii="Cascadia Mono" w:eastAsia="Cascadia Mono" w:hAnsi="Cascadia Mono" w:cs="Cascadia Mono"/>
          <w:color w:val="173F35"/>
          <w:sz w:val="18"/>
        </w:rPr>
        <w:t>batch_out[b] = A[b]x[b]</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1900147D"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331EC1DF" w14:textId="77777777">
      <w:pPr>
        <w:pStyle w:val="21"/>
      </w:pPr>
      <w:bookmarkStart w:id="334" w:name="_Toc236985231"/>
      <w:r>
        <w:t xml:space="preserve">5. </w:t>
      </w:r>
      <w:r>
        <w:t>最小实现</w:t>
      </w:r>
      <w:bookmarkEnd w:id="334"/>
    </w:p>
    <w:p w14:paraId="3E006646"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3060523D" w14:textId="77777777">
      <w:pPr>
        <w:pStyle w:val="af7"/>
      </w:pPr>
      <w:r>
        <w:t>代码</w:t>
      </w:r>
      <w:r>
        <w:t xml:space="preserve"> 16-1</w:t>
      </w:r>
      <w:r>
        <w:t xml:space="preserve">　</w:t>
      </w:r>
      <w:r>
        <w:t>python</w:t>
      </w:r>
      <w:r>
        <w:t>最小实现</w:t>
      </w:r>
    </w:p>
    <w:p w14:paraId="7A3FBA95"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lastRenderedPageBreak/>
        <w:t xml:space="preserve">    return (objective(x + h) - objective(x - h)) / (2 * h)</w:t>
      </w:r>
      <w:r>
        <w:br/>
      </w:r>
      <w:r>
        <w:t xml:space="preserve"> </w:t>
      </w:r>
      <w:r>
        <w:br/>
      </w:r>
      <w:r>
        <w:t>x = 0.0</w:t>
      </w:r>
      <w:r>
        <w:br/>
      </w:r>
      <w:r>
        <w:t>for step in range(20):</w:t>
      </w:r>
      <w:r>
        <w:br/>
      </w:r>
      <w:r>
        <w:t xml:space="preserve">    x -= 0.08 * finite_difference(x)</w:t>
      </w:r>
      <w:r>
        <w:br/>
      </w:r>
      <w:r>
        <w:t>print({"x": round(x, 4), "loss": round(objective(x), 4)})</w:t>
      </w:r>
    </w:p>
    <w:p w14:paraId="79E5F0D1"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05548A86" w14:textId="77777777">
      <w:pPr>
        <w:pStyle w:val="21"/>
      </w:pPr>
      <w:bookmarkStart w:id="335" w:name="_Toc236985232"/>
      <w:r>
        <w:t xml:space="preserve">6. </w:t>
      </w:r>
      <w:r>
        <w:t>五轮系统化理解</w:t>
      </w:r>
      <w:bookmarkEnd w:id="335"/>
    </w:p>
    <w:p w14:paraId="1752EF41" w14:textId="77777777">
      <w:pPr>
        <w:pStyle w:val="31"/>
      </w:pPr>
      <w:bookmarkStart w:id="336" w:name="_Toc236985233"/>
      <w:r>
        <w:t xml:space="preserve">1. </w:t>
      </w:r>
      <w:r>
        <w:t>问题边界</w:t>
      </w:r>
      <w:bookmarkEnd w:id="336"/>
    </w:p>
    <w:p w14:paraId="63B14968" w14:textId="77777777">
      <w:r>
        <w:t>先把要解决的任务写成输入、输出、约束、失败代价与不做什么。</w:t>
      </w:r>
      <w:r>
        <w:t xml:space="preserve"> </w:t>
      </w:r>
      <w:r>
        <w:t>对</w:t>
      </w:r>
      <w:r>
        <w:t>“</w:t>
      </w:r>
      <w:r>
        <w:t>张量、广播与数值线性代数</w:t>
      </w:r>
      <w:r>
        <w:t>”</w:t>
      </w:r>
      <w:r>
        <w:t>而言，第一步不是背下定义，而是把核心问题写成一句能被反驳、能被测量的话：连接维度、形状、索引、广播和批处理，理解避免显式求逆等数值习惯。。接着逐项标记观察到的事实、由公式推导的结果、来自文献的结论和仍然不确定的部分。这样做能防止把界面效果、单个案例或流畅文字误当成稳定能力。张量像按班级、学生、科目叠成的多层表格；形状说明每一轴代表什么。</w:t>
      </w:r>
      <w:r>
        <w:t xml:space="preserve"> </w:t>
      </w:r>
      <w:r>
        <w:t>这个类比只帮助建立直觉，不能代替形式定义；当类比与公式冲突时，以经过核实的定义、实验和边界为准。</w:t>
      </w:r>
    </w:p>
    <w:p w14:paraId="235A0ED9"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50F85C2B" w14:textId="77777777">
      <w:r>
        <w:t>本层实验只调节</w:t>
      </w:r>
      <w:r>
        <w:t>“</w:t>
      </w:r>
      <w:r>
        <w:t>批量大小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2F4C672"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batch_out[b] = A[b]x[b]</w:t>
      </w:r>
      <w:r>
        <w:t>，逐个说明符号的对象、形状、单位和取值范围；把零值、极大值、空输入、重复输入和相反方向代入，检查是否符合直觉。任何无法解释的异常都应保留在失败日志，而不是删除。</w:t>
      </w:r>
    </w:p>
    <w:p w14:paraId="636DE1AC" w14:textId="77777777">
      <w:r>
        <w:t>完成本层的标准不是</w:t>
      </w:r>
      <w:r>
        <w:t>“</w:t>
      </w:r>
      <w:r>
        <w:t>看懂了</w:t>
      </w:r>
      <w:r>
        <w:t>”</w:t>
      </w:r>
      <w:r>
        <w:t>，而是你能不看正文讲出三件事：本章方法解决什么问题；它依赖哪些假设；怎样设计一个能让它失败的测试。再向同学解释为什么张量像按班级、学生、科目叠成的多层表格；形状说明每一轴代表什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等宽泛词，就把它们替换成可观察行为和适用条件。最后写一句研究问题：在虚构游戏角色的状态日志中，当批量大小变化时，哪个机制最可能先成为瓶颈，怎样用对照实验验证？</w:t>
      </w:r>
    </w:p>
    <w:p w14:paraId="097770A9" w14:textId="77777777">
      <w:pPr>
        <w:pStyle w:val="31"/>
      </w:pPr>
      <w:bookmarkStart w:id="337" w:name="_Toc236985234"/>
      <w:r>
        <w:t xml:space="preserve">3. </w:t>
      </w:r>
      <w:r>
        <w:t>机制与因果链</w:t>
      </w:r>
      <w:bookmarkEnd w:id="337"/>
    </w:p>
    <w:p w14:paraId="4629A975" w14:textId="77777777">
      <w:r>
        <w:t>沿着数据进入、内部计算、输出形成和外部行动逐步追踪，而不是只记名词。</w:t>
      </w:r>
      <w:r>
        <w:t xml:space="preserve"> </w:t>
      </w:r>
      <w:r>
        <w:t>对</w:t>
      </w:r>
      <w:r>
        <w:t>“</w:t>
      </w:r>
      <w:r>
        <w:t>张量、广播与数值线性代数</w:t>
      </w:r>
      <w:r>
        <w:t>”</w:t>
      </w:r>
      <w:r>
        <w:t>而言，第一步不是背下定义，而是把核心问题写成一句能被反驳、能被测量的话：连接维度、形状、索引、广播和批处理，理解避免显式求逆等数值习惯。。接着逐项标记观察到的事实、由公式推导的结果、来自文献的结论和仍然不确定的部分。这样做能防止把界面效果、单个案例或流畅文字误当成稳定能力。张量像按班级、学生、科目叠成的多层表格；形状说明每一轴代表什么。</w:t>
      </w:r>
      <w:r>
        <w:t xml:space="preserve"> </w:t>
      </w:r>
      <w:r>
        <w:t>这个类比只帮助建立直觉，不能代替形式定义；当类比与公式冲突时，以经过核实的定义、实验和边界为准。</w:t>
      </w:r>
    </w:p>
    <w:p w14:paraId="4756D1D5"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68BCBA88" w14:textId="77777777">
      <w:r>
        <w:lastRenderedPageBreak/>
        <w:t>本层实验只调节</w:t>
      </w:r>
      <w:r>
        <w:t>“</w:t>
      </w:r>
      <w:r>
        <w:t>批量大小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B4CF1A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batch_out[b] = A[b]x[b]</w:t>
      </w:r>
      <w:r>
        <w:t>，逐个说明符号的对象、形状、单位和取值范围；把零值、极大值、空输入、重复输入和相反方向代入，检查是否符合直觉。任何无法解释的异常都应保留在失败日志，而不是删除。</w:t>
      </w:r>
    </w:p>
    <w:p w14:paraId="41DFBCB5" w14:textId="77777777">
      <w:r>
        <w:t>完成本层的标准不是</w:t>
      </w:r>
      <w:r>
        <w:t>“</w:t>
      </w:r>
      <w:r>
        <w:t>看懂了</w:t>
      </w:r>
      <w:r>
        <w:t>”</w:t>
      </w:r>
      <w:r>
        <w:t>，而是你能不看正文讲出三件事：本章方法解决什么问题；它依赖哪些假设；怎样设计一个能让它失败的测试。再向同学解释为什么张量像按班级、学生、科目叠成的多层表格；形状说明每一轴代表什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等宽泛词，就把它们替换成可观察行为和适用条件。最后写一句研究问题：在公开科研论文的标题与摘要元数据中，当批量大小变化时，哪个机制最可能先成为瓶颈，怎样用对照实验验证？</w:t>
      </w:r>
    </w:p>
    <w:p w14:paraId="3F573D34" w14:textId="77777777">
      <w:pPr>
        <w:pStyle w:val="31"/>
      </w:pPr>
      <w:bookmarkStart w:id="338" w:name="_Toc236985235"/>
      <w:r>
        <w:t xml:space="preserve">7. </w:t>
      </w:r>
      <w:r>
        <w:t>评估与不确定性</w:t>
      </w:r>
      <w:bookmarkEnd w:id="338"/>
    </w:p>
    <w:p w14:paraId="10D3B861" w14:textId="77777777">
      <w:r>
        <w:t>把平均指标拆成切片、置信区间、校准、错误代价和最坏情况。</w:t>
      </w:r>
      <w:r>
        <w:t xml:space="preserve"> </w:t>
      </w:r>
      <w:r>
        <w:t>对</w:t>
      </w:r>
      <w:r>
        <w:t>“</w:t>
      </w:r>
      <w:r>
        <w:t>张量、广播与数值线性代数</w:t>
      </w:r>
      <w:r>
        <w:t>”</w:t>
      </w:r>
      <w:r>
        <w:t>而言，第一步不是背下定义，而是把核心问题写成一句能被反驳、能被测量的话：连接维度、形状、索引、广播和批处理，理解避免显式求逆等数值习惯。。接着逐项标记观察到的事实、由公式推导的结果、来自文献的结论和仍然不确定的部分。这样做能防止把界面效果、单个案例或流畅文字误当成稳定能力。张量像按班级、学生、科目叠成的多层表格；形状说明每一轴代表什么。</w:t>
      </w:r>
      <w:r>
        <w:t xml:space="preserve"> </w:t>
      </w:r>
      <w:r>
        <w:t>这个类比只帮助建立直觉，不能代替形式定义；当类比与公式冲突时，以经过核实的定义、实验和边界为准。</w:t>
      </w:r>
    </w:p>
    <w:p w14:paraId="25551577"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w:t>
      </w:r>
      <w:r>
        <w:lastRenderedPageBreak/>
        <w:t>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4C2540DC" w14:textId="77777777">
      <w:r>
        <w:t>本层实验只调节</w:t>
      </w:r>
      <w:r>
        <w:t>“</w:t>
      </w:r>
      <w:r>
        <w:t>批量大小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C360E7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batch_out[b] = A[b]x[b]</w:t>
      </w:r>
      <w:r>
        <w:t>，逐个说明符号的对象、形状、单位和取值范围；把零值、极大值、空输入、重复输入和相反方向代入，检查是否符合直觉。任何无法解释的异常都应保留在失败日志，而不是删除。</w:t>
      </w:r>
    </w:p>
    <w:p w14:paraId="50D5BD34" w14:textId="77777777">
      <w:r>
        <w:t>完成本层的标准不是</w:t>
      </w:r>
      <w:r>
        <w:t>“</w:t>
      </w:r>
      <w:r>
        <w:t>看懂了</w:t>
      </w:r>
      <w:r>
        <w:t>”</w:t>
      </w:r>
      <w:r>
        <w:t>，而是你能不看正文讲出三件事：本章方法解决什么问题；它依赖哪些假设；怎样设计一个能让它失败的测试。再向同学解释为什么张量像按班级、学生、科目叠成的多层表格；形状说明每一轴代表什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等宽泛词，就把它们替换成可观察行为和适用条件。最后写一句研究问题：在公开科研论文的标题与摘要元数据中，当批量大小变化时，哪个机制最可能先成为瓶颈，怎样用对照实验验证？</w:t>
      </w:r>
    </w:p>
    <w:p w14:paraId="32C842CB" w14:textId="77777777">
      <w:pPr>
        <w:pStyle w:val="31"/>
      </w:pPr>
      <w:bookmarkStart w:id="339" w:name="_Toc236985236"/>
      <w:r>
        <w:t xml:space="preserve">9. </w:t>
      </w:r>
      <w:r>
        <w:t>工程与复现</w:t>
      </w:r>
      <w:bookmarkEnd w:id="339"/>
    </w:p>
    <w:p w14:paraId="47B7237D" w14:textId="77777777">
      <w:r>
        <w:t>固定版本、环境、种子和测量记录，使别人能从原始输入重建结论。</w:t>
      </w:r>
      <w:r>
        <w:t xml:space="preserve"> </w:t>
      </w:r>
      <w:r>
        <w:t>对</w:t>
      </w:r>
      <w:r>
        <w:t>“</w:t>
      </w:r>
      <w:r>
        <w:t>张量、广播与数值线性代数</w:t>
      </w:r>
      <w:r>
        <w:t>”</w:t>
      </w:r>
      <w:r>
        <w:t>而言，第一步不是背下定义，而是把核心问题写成一句能被反驳、能被测量的话：连接维度、形状、索引、广播和批处理，理解避免显式求逆等数值习惯。。接着逐项标记观察到的事实、由公式推导的结果、来自文献的结论和仍然不确定的部分。这样做能防止把界面效果、单个案例或流畅文字误当成</w:t>
      </w:r>
      <w:r>
        <w:lastRenderedPageBreak/>
        <w:t>稳定能力。张量像按班级、学生、科目叠成的多层表格；形状说明每一轴代表什么。</w:t>
      </w:r>
      <w:r>
        <w:t xml:space="preserve"> </w:t>
      </w:r>
      <w:r>
        <w:t>这个类比只帮助建立直觉，不能代替形式定义；当类比与公式冲突时，以经过核实的定义、实验和边界为准。</w:t>
      </w:r>
    </w:p>
    <w:p w14:paraId="57D93FA9"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446C1AA6" w14:textId="77777777">
      <w:r>
        <w:t>本层实验只调节</w:t>
      </w:r>
      <w:r>
        <w:t>“</w:t>
      </w:r>
      <w:r>
        <w:t>批量大小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2472D7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batch_out[b] = A[b]x[b]</w:t>
      </w:r>
      <w:r>
        <w:t>，逐个说明符号的对象、形状、单位和取值范围；把零值、极大值、空输入、重复输入和相反方向代入，检查是否符合直觉。任何无法解释的异常都应保留在失败日志，而不是删除。</w:t>
      </w:r>
    </w:p>
    <w:p w14:paraId="7FA916C8" w14:textId="77777777">
      <w:r>
        <w:t>完成本层的标准不是</w:t>
      </w:r>
      <w:r>
        <w:t>“</w:t>
      </w:r>
      <w:r>
        <w:t>看懂了</w:t>
      </w:r>
      <w:r>
        <w:t>”</w:t>
      </w:r>
      <w:r>
        <w:t>，而是你能不看正文讲出三件事：本章方法解决什么问题；它依赖哪些假设；怎样设计一个能让它失败的测试。再向同学解释为什么张量像按班级、学生、科目叠成的多层表格；形状说明每一轴代表什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等宽泛词，就把它们替换成可观察行为和适用条件。最后写一句研究问题：在虚构游戏角色的状态日志中，当批量大小变化时，哪个机制最可能先成为瓶颈，怎样用对照实验验证？</w:t>
      </w:r>
    </w:p>
    <w:p w14:paraId="14DBF8F6" w14:textId="77777777">
      <w:pPr>
        <w:pStyle w:val="31"/>
      </w:pPr>
      <w:bookmarkStart w:id="340" w:name="_Toc236985237"/>
      <w:r>
        <w:lastRenderedPageBreak/>
        <w:t xml:space="preserve">11. </w:t>
      </w:r>
      <w:r>
        <w:t>迁移与研究</w:t>
      </w:r>
      <w:bookmarkEnd w:id="340"/>
    </w:p>
    <w:p w14:paraId="55EABAF9" w14:textId="77777777">
      <w:r>
        <w:t>把本章方法搬到新情境，用对照和消融判断哪些部分可迁移、哪些需要重做。</w:t>
      </w:r>
      <w:r>
        <w:t xml:space="preserve"> </w:t>
      </w:r>
      <w:r>
        <w:t>对</w:t>
      </w:r>
      <w:r>
        <w:t>“</w:t>
      </w:r>
      <w:r>
        <w:t>张量、广播与数值线性代数</w:t>
      </w:r>
      <w:r>
        <w:t>”</w:t>
      </w:r>
      <w:r>
        <w:t>而言，第一步不是背下定义，而是把核心问题写成一句能被反驳、能被测量的话：连接维度、形状、索引、广播和批处理，理解避免显式求逆等数值习惯。。接着逐项标记观察到的事实、由公式推导的结果、来自文献的结论和仍然不确定的部分。这样做能防止把界面效果、单个案例或流畅文字误当成稳定能力。张量像按班级、学生、科目叠成的多层表格；形状说明每一轴代表什么。</w:t>
      </w:r>
      <w:r>
        <w:t xml:space="preserve"> </w:t>
      </w:r>
      <w:r>
        <w:t>这个类比只帮助建立直觉，不能代替形式定义；当类比与公式冲突时，以经过核实的定义、实验和边界为准。</w:t>
      </w:r>
    </w:p>
    <w:p w14:paraId="2913D8D8"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7972B001" w14:textId="77777777">
      <w:r>
        <w:t>本层实验只调节</w:t>
      </w:r>
      <w:r>
        <w:t>“</w:t>
      </w:r>
      <w:r>
        <w:t>批量大小</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FD718E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batch_out[b] = A[b]x[b]</w:t>
      </w:r>
      <w:r>
        <w:t>，逐个说明符号的对象、形状、单位和取值范围；把零值、极大值、空输入、重复输入和相反方向代入，检查是否符合直觉。任何无法解释的异常都应保留在失败日志，而不是删除。</w:t>
      </w:r>
    </w:p>
    <w:p w14:paraId="39E2A67D" w14:textId="77777777">
      <w:r>
        <w:t>完成本层的标准不是</w:t>
      </w:r>
      <w:r>
        <w:t>“</w:t>
      </w:r>
      <w:r>
        <w:t>看懂了</w:t>
      </w:r>
      <w:r>
        <w:t>”</w:t>
      </w:r>
      <w:r>
        <w:t>，而是你能不看正文讲出三件事：本章方法解决什么问题；它依赖哪些假设；怎样设计一个能让它失败的测试。再向同学解释为什么张量像按班级、学生、科目叠成的多</w:t>
      </w:r>
      <w:r>
        <w:lastRenderedPageBreak/>
        <w:t>层表格；形状说明每一轴代表什么。只是入口，并给出一个类比失效的地方。如果解释中出现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等宽泛词，就把它们替换成可观察行为和适用条件。最后写一句研究问题：在公开科研论文的标题与摘要元数据中，当批量大小变化时，哪个机制最可能先成为瓶颈，怎样用对照实验验证？</w:t>
      </w:r>
    </w:p>
    <w:p w14:paraId="4719E413" w14:textId="77777777">
      <w:pPr>
        <w:pStyle w:val="21"/>
      </w:pPr>
      <w:bookmarkStart w:id="341" w:name="_Toc236985238"/>
      <w:r>
        <w:t>7. PyTorch</w:t>
      </w:r>
      <w:r>
        <w:t>实现路线</w:t>
      </w:r>
      <w:bookmarkEnd w:id="341"/>
    </w:p>
    <w:p w14:paraId="474F7E80"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4FB4C6EC"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65401E14" w14:textId="77777777">
      <w:pPr>
        <w:pStyle w:val="21"/>
      </w:pPr>
      <w:bookmarkStart w:id="342" w:name="_Toc236985239"/>
      <w:r>
        <w:t xml:space="preserve">8. </w:t>
      </w:r>
      <w:r>
        <w:t>实验设计与结果记录</w:t>
      </w:r>
      <w:bookmarkEnd w:id="342"/>
    </w:p>
    <w:p w14:paraId="67CED701" w14:textId="77777777">
      <w:r>
        <w:t>为本章建立一张实验表。固定问题定义、数据版本、基线、硬件、依赖和随机种子，只改变</w:t>
      </w:r>
      <w:r>
        <w:t>“</w:t>
      </w:r>
      <w:r>
        <w:t>批量大小</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051B373B"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00227B33" w14:textId="77777777">
      <w:pPr>
        <w:pStyle w:val="21"/>
      </w:pPr>
      <w:bookmarkStart w:id="343" w:name="_Toc236985240"/>
      <w:r>
        <w:lastRenderedPageBreak/>
        <w:t xml:space="preserve">9. </w:t>
      </w:r>
      <w:r>
        <w:t>常见失败与排查顺序</w:t>
      </w:r>
      <w:bookmarkEnd w:id="343"/>
    </w:p>
    <w:p w14:paraId="45DCFFCF" w14:textId="77777777">
      <w:pPr>
        <w:pStyle w:val="a"/>
      </w:pPr>
      <w:r>
        <w:rPr>
          <w:b/>
        </w:rPr>
        <w:t>问题定义错位。</w:t>
      </w:r>
      <w:r>
        <w:t xml:space="preserve"> </w:t>
      </w:r>
      <w:r>
        <w:t>指标提高但现实任务没有改善。重新写输入、决策和失败代价。</w:t>
      </w:r>
    </w:p>
    <w:p w14:paraId="4A4E8F74" w14:textId="77777777">
      <w:pPr>
        <w:pStyle w:val="a"/>
      </w:pPr>
      <w:r>
        <w:rPr>
          <w:b/>
        </w:rPr>
        <w:t>数据泄漏或重复。</w:t>
      </w:r>
      <w:r>
        <w:t xml:space="preserve"> </w:t>
      </w:r>
      <w:r>
        <w:t>训练与测试共享样本、时间或主体信息。按真实部署边界重新切分。</w:t>
      </w:r>
    </w:p>
    <w:p w14:paraId="42E2228B" w14:textId="77777777">
      <w:pPr>
        <w:pStyle w:val="a"/>
      </w:pPr>
      <w:r>
        <w:rPr>
          <w:b/>
        </w:rPr>
        <w:t>表示不一致。</w:t>
      </w:r>
      <w:r>
        <w:t xml:space="preserve"> </w:t>
      </w:r>
      <w:r>
        <w:t>训练和推理使用不同预处理、词表、单位或类别顺序。把预处理随模型版本化。</w:t>
      </w:r>
    </w:p>
    <w:p w14:paraId="7853FA52" w14:textId="77777777">
      <w:pPr>
        <w:pStyle w:val="a"/>
      </w:pPr>
      <w:r>
        <w:rPr>
          <w:b/>
        </w:rPr>
        <w:t>只看平均值。</w:t>
      </w:r>
      <w:r>
        <w:t xml:space="preserve"> </w:t>
      </w:r>
      <w:r>
        <w:t>少数群体、极端场景或长尾失败被平均掩盖。增加切片、区间和最坏情况。</w:t>
      </w:r>
    </w:p>
    <w:p w14:paraId="48B71519" w14:textId="77777777">
      <w:pPr>
        <w:pStyle w:val="a"/>
      </w:pPr>
      <w:r>
        <w:rPr>
          <w:b/>
        </w:rPr>
        <w:t>一次改变太多。</w:t>
      </w:r>
      <w:r>
        <w:t xml:space="preserve"> </w:t>
      </w:r>
      <w:r>
        <w:t>无法归因改进来源。回到单变量实验和消融。</w:t>
      </w:r>
    </w:p>
    <w:p w14:paraId="32B13CEB" w14:textId="77777777">
      <w:pPr>
        <w:pStyle w:val="a"/>
      </w:pPr>
      <w:r>
        <w:rPr>
          <w:b/>
        </w:rPr>
        <w:t>把流畅当正确。</w:t>
      </w:r>
      <w:r>
        <w:t xml:space="preserve"> </w:t>
      </w:r>
      <w:r>
        <w:t>生成结果自然但证据、逻辑或计算错误。增加引用核对、约束和拒答。</w:t>
      </w:r>
    </w:p>
    <w:p w14:paraId="547ADF3B" w14:textId="77777777">
      <w:pPr>
        <w:pStyle w:val="a"/>
      </w:pPr>
      <w:r>
        <w:rPr>
          <w:b/>
        </w:rPr>
        <w:t>部署条件变化。</w:t>
      </w:r>
      <w:r>
        <w:t xml:space="preserve"> </w:t>
      </w:r>
      <w:r>
        <w:t>延迟、内存、网络、传感器或用户行为不同。建立监控、降级与回滚。</w:t>
      </w:r>
    </w:p>
    <w:p w14:paraId="08D2CECD"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1A544553" w14:textId="77777777">
      <w:pPr>
        <w:pStyle w:val="21"/>
      </w:pPr>
      <w:bookmarkStart w:id="344" w:name="_Toc236985241"/>
      <w:r>
        <w:t xml:space="preserve">10. </w:t>
      </w:r>
      <w:r>
        <w:t>迁移任务</w:t>
      </w:r>
      <w:bookmarkEnd w:id="344"/>
    </w:p>
    <w:p w14:paraId="2DF43322" w14:textId="77777777">
      <w:r>
        <w:t>工程线：把本章最小实现包装成一个可重复运行的命令，加入输入校验、测试、环境文件、日志、模型或规则版本、</w:t>
      </w:r>
      <w:r>
        <w:t>CPU</w:t>
      </w:r>
      <w:r>
        <w:t>资源上限和</w:t>
      </w:r>
      <w:r>
        <w:t>README</w:t>
      </w:r>
      <w:r>
        <w:t>。选择虚构游戏角色的状态日志作为公开或合成案例，提供一个正常输入、一个边界输入和一个应拒绝的输入。</w:t>
      </w:r>
    </w:p>
    <w:p w14:paraId="0C5A58C0" w14:textId="77777777">
      <w:r>
        <w:t>研究线：选择公开古诗文本与版权已明确的材料，提出一个可证伪问题。复现简单基线，再改变一个机制；至少做一次消融、一次分布变化测试和一次失败类别分析。报告效应大小与不确定性，不只报告最好分数。若结果没有改善，也要解释它排除了什么假设。</w:t>
      </w:r>
    </w:p>
    <w:p w14:paraId="010B767A" w14:textId="77777777">
      <w:pPr>
        <w:pStyle w:val="21"/>
      </w:pPr>
      <w:bookmarkStart w:id="345" w:name="_Toc236985242"/>
      <w:r>
        <w:t xml:space="preserve">11. </w:t>
      </w:r>
      <w:r>
        <w:t>三级练习</w:t>
      </w:r>
      <w:bookmarkEnd w:id="345"/>
    </w:p>
    <w:p w14:paraId="2FCCC6B1" w14:textId="77777777">
      <w:pPr>
        <w:pStyle w:val="a"/>
      </w:pPr>
      <w:r>
        <w:rPr>
          <w:b/>
        </w:rPr>
        <w:t>基础题：</w:t>
      </w:r>
      <w:r>
        <w:t xml:space="preserve"> </w:t>
      </w:r>
      <w:r>
        <w:t>用自己的话解释</w:t>
      </w:r>
      <w:r>
        <w:t>“</w:t>
      </w:r>
      <w:r>
        <w:t>张量、广播与数值线性代数</w:t>
      </w:r>
      <w:r>
        <w:t>”</w:t>
      </w:r>
      <w:r>
        <w:t>，说明它的输入、输出和一个关键假设；再指出生活类比的一个局限。</w:t>
      </w:r>
    </w:p>
    <w:p w14:paraId="5DEF39C2" w14:textId="77777777">
      <w:pPr>
        <w:pStyle w:val="a"/>
      </w:pPr>
      <w:r>
        <w:rPr>
          <w:b/>
        </w:rPr>
        <w:lastRenderedPageBreak/>
        <w:t>应用题：</w:t>
      </w:r>
      <w:r>
        <w:t xml:space="preserve"> </w:t>
      </w:r>
      <w:r>
        <w:t>在合成音频波形与环境声标签中设计一个只改变</w:t>
      </w:r>
      <w:r>
        <w:t>“</w:t>
      </w:r>
      <w:r>
        <w:t>批量大小</w:t>
      </w:r>
      <w:r>
        <w:t>”</w:t>
      </w:r>
      <w:r>
        <w:t>的实验，列出基线、三档设置、指标和失败样例。</w:t>
      </w:r>
    </w:p>
    <w:p w14:paraId="3D87BB6E" w14:textId="77777777">
      <w:pPr>
        <w:pStyle w:val="a"/>
      </w:pPr>
      <w:r>
        <w:rPr>
          <w:b/>
        </w:rPr>
        <w:t>挑战题：</w:t>
      </w:r>
      <w:r>
        <w:t xml:space="preserve"> </w:t>
      </w:r>
      <w:r>
        <w:t>设计一个会让本章方法失效的分布变化或对抗条件，给出检测、拒答、人工复核和回滚方案。</w:t>
      </w:r>
    </w:p>
    <w:p w14:paraId="1B2E34FE" w14:textId="77777777">
      <w:r>
        <w:t>独立答案位于</w:t>
      </w:r>
      <w:r>
        <w:t xml:space="preserve"> </w:t>
      </w:r>
      <w:r>
        <w:rPr>
          <w:rFonts w:ascii="Cascadia Mono" w:eastAsia="Cascadia Mono" w:hAnsi="Cascadia Mono" w:cs="Cascadia Mono"/>
          <w:color w:val="173F35"/>
          <w:sz w:val="18"/>
        </w:rPr>
        <w:t>content/ai-book/answers/tensors-and-numerics.md</w:t>
      </w:r>
      <w:r>
        <w:t>，网页中默认折叠，建议先完成再核对。</w:t>
      </w:r>
    </w:p>
    <w:p w14:paraId="56B3B96E" w14:textId="77777777">
      <w:pPr>
        <w:pStyle w:val="21"/>
      </w:pPr>
      <w:bookmarkStart w:id="346" w:name="_Toc236985243"/>
      <w:r>
        <w:t xml:space="preserve">12. </w:t>
      </w:r>
      <w:r>
        <w:t>本章能力检查</w:t>
      </w:r>
      <w:bookmarkEnd w:id="346"/>
    </w:p>
    <w:p w14:paraId="47DDA3E7" w14:textId="77777777">
      <w:pPr>
        <w:pStyle w:val="a0"/>
      </w:pPr>
      <w:r>
        <w:t>我能在两分钟内说清本章解决的问题与不解决的问题。</w:t>
      </w:r>
    </w:p>
    <w:p w14:paraId="1CE5A0D3" w14:textId="77777777">
      <w:pPr>
        <w:pStyle w:val="a0"/>
      </w:pPr>
      <w:r>
        <w:t>我能解释核心公式中每个符号的对象、形状和单位。</w:t>
      </w:r>
    </w:p>
    <w:p w14:paraId="30577234" w14:textId="77777777">
      <w:pPr>
        <w:pStyle w:val="a0"/>
      </w:pPr>
      <w:r>
        <w:t>我能运行最小代码，并预测改变一个变量的方向性影响。</w:t>
      </w:r>
    </w:p>
    <w:p w14:paraId="25C50D88" w14:textId="77777777">
      <w:pPr>
        <w:pStyle w:val="a0"/>
      </w:pPr>
      <w:r>
        <w:t>我能区分教学模拟、实际测量和文献引用。</w:t>
      </w:r>
    </w:p>
    <w:p w14:paraId="13A4EFAD" w14:textId="77777777">
      <w:pPr>
        <w:pStyle w:val="a0"/>
      </w:pPr>
      <w:r>
        <w:t>我能给出至少三种失败原因，并按顺序排查。</w:t>
      </w:r>
    </w:p>
    <w:p w14:paraId="398B8E73" w14:textId="77777777">
      <w:pPr>
        <w:pStyle w:val="a0"/>
      </w:pPr>
      <w:r>
        <w:t>我能说明何时必须停止自动化并交给人。</w:t>
      </w:r>
    </w:p>
    <w:p w14:paraId="39E49A02" w14:textId="77777777">
      <w:pPr>
        <w:pStyle w:val="a0"/>
      </w:pPr>
      <w:r>
        <w:t>我能提出一个可证伪研究问题和最低成本基线。</w:t>
      </w:r>
    </w:p>
    <w:p w14:paraId="11F51C77" w14:textId="77777777">
      <w:pPr>
        <w:pStyle w:val="21"/>
      </w:pPr>
      <w:bookmarkStart w:id="347" w:name="_Toc236985244"/>
      <w:r>
        <w:t xml:space="preserve">13. </w:t>
      </w:r>
      <w:r>
        <w:t>来源与核实</w:t>
      </w:r>
      <w:bookmarkEnd w:id="347"/>
    </w:p>
    <w:p w14:paraId="0351BDA0" w14:textId="77777777">
      <w:r>
        <w:t>本章来源于下列一手框架、官方文档、开放教材或研究论文的结构化核对；正文为原创解释，不复制原图、习题答案或大段原文。时效内容在每个版本重新核实。</w:t>
      </w:r>
    </w:p>
    <w:p w14:paraId="71E46609" w14:textId="77777777">
      <w:pPr>
        <w:pStyle w:val="a0"/>
      </w:pPr>
      <w:r>
        <w:t>[S009] NumPy Developers</w:t>
      </w:r>
      <w:r>
        <w:t>，《</w:t>
      </w:r>
      <w:r>
        <w:t>NumPy Documentation</w:t>
      </w:r>
      <w:r>
        <w:t>》，</w:t>
      </w:r>
      <w:hyperlink r:id="rId74">
        <w:r>
          <w:rPr>
            <w:color w:val="1747D1"/>
            <w:u w:val="single"/>
          </w:rPr>
          <w:t>访问</w:t>
        </w:r>
        <w:r>
          <w:rPr>
            <w:color w:val="1747D1"/>
            <w:u w:val="single"/>
          </w:rPr>
          <w:t xml:space="preserve"> numpy.org</w:t>
        </w:r>
      </w:hyperlink>
      <w:r>
        <w:t>）</w:t>
      </w:r>
    </w:p>
    <w:p w14:paraId="622B48FA" w14:textId="77777777">
      <w:pPr>
        <w:pStyle w:val="a0"/>
      </w:pPr>
      <w:r>
        <w:t>[S010] Aston Zhang et al.</w:t>
      </w:r>
      <w:r>
        <w:t>，《</w:t>
      </w:r>
      <w:r>
        <w:t>Dive into Deep Learning</w:t>
      </w:r>
      <w:r>
        <w:t>》，</w:t>
      </w:r>
      <w:hyperlink r:id="rId75">
        <w:r>
          <w:rPr>
            <w:color w:val="1747D1"/>
            <w:u w:val="single"/>
          </w:rPr>
          <w:t>访问</w:t>
        </w:r>
        <w:r>
          <w:rPr>
            <w:color w:val="1747D1"/>
            <w:u w:val="single"/>
          </w:rPr>
          <w:t xml:space="preserve"> d2l.ai</w:t>
        </w:r>
      </w:hyperlink>
      <w:r>
        <w:t>）</w:t>
      </w:r>
    </w:p>
    <w:p w14:paraId="319B8A58" w14:textId="77777777">
      <w:pPr>
        <w:pStyle w:val="a0"/>
      </w:pPr>
      <w:r>
        <w:t>[S011] MIT OpenCourseWare</w:t>
      </w:r>
      <w:r>
        <w:t>，《</w:t>
      </w:r>
      <w:r>
        <w:t>18.06 Linear Algebra</w:t>
      </w:r>
      <w:r>
        <w:t>》，</w:t>
      </w:r>
      <w:hyperlink r:id="rId76">
        <w:r>
          <w:rPr>
            <w:color w:val="1747D1"/>
            <w:u w:val="single"/>
          </w:rPr>
          <w:t>访问</w:t>
        </w:r>
        <w:r>
          <w:rPr>
            <w:color w:val="1747D1"/>
            <w:u w:val="single"/>
          </w:rPr>
          <w:t xml:space="preserve"> ocw.mit.edu</w:t>
        </w:r>
      </w:hyperlink>
      <w:r>
        <w:t>）</w:t>
      </w:r>
    </w:p>
    <w:p w14:paraId="37171E8C"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0CFBACC4" w14:textId="77777777">
      <w:pPr>
        <w:pStyle w:val="1"/>
      </w:pPr>
      <w:bookmarkStart w:id="348" w:name="_Toc236985245"/>
      <w:r>
        <w:lastRenderedPageBreak/>
        <w:t>月</w:t>
      </w:r>
      <w:r>
        <w:t>4</w:t>
      </w:r>
      <w:r>
        <w:t>阶段项目：从零实现一个二维图像变换游乐场</w:t>
      </w:r>
      <w:bookmarkEnd w:id="348"/>
    </w:p>
    <w:p w14:paraId="2E1F8EC1" w14:textId="77777777">
      <w:pPr>
        <w:pStyle w:val="NEWVARCallout"/>
      </w:pPr>
      <w:r>
        <w:rPr>
          <w:b/>
        </w:rPr>
        <w:t>项目结论：</w:t>
      </w:r>
      <w:r>
        <w:t xml:space="preserve"> </w:t>
      </w:r>
      <w:r>
        <w:t>用向量和矩阵实现缩放、旋转、投影与组合，并解释几何意义和数值误差。</w:t>
      </w:r>
      <w:r>
        <w:t xml:space="preserve"> </w:t>
      </w:r>
      <w:r>
        <w:t>当前状态为</w:t>
      </w:r>
      <w:r>
        <w:t xml:space="preserve"> draft</w:t>
      </w:r>
      <w:r>
        <w:t>。</w:t>
      </w:r>
    </w:p>
    <w:p w14:paraId="0BB45AC2" w14:textId="77777777">
      <w:pPr>
        <w:pStyle w:val="21"/>
      </w:pPr>
      <w:bookmarkStart w:id="349" w:name="_Toc236985246"/>
      <w:r>
        <w:t>交付物</w:t>
      </w:r>
      <w:bookmarkEnd w:id="349"/>
    </w:p>
    <w:p w14:paraId="210A7362" w14:textId="77777777">
      <w:pPr>
        <w:pStyle w:val="a0"/>
      </w:pPr>
      <w:r>
        <w:t>问题与边界说明</w:t>
      </w:r>
    </w:p>
    <w:p w14:paraId="28F94534" w14:textId="77777777">
      <w:pPr>
        <w:pStyle w:val="a0"/>
      </w:pPr>
      <w:r>
        <w:t>可运行最小实现</w:t>
      </w:r>
    </w:p>
    <w:p w14:paraId="7DE0A41E" w14:textId="77777777">
      <w:pPr>
        <w:pStyle w:val="a0"/>
      </w:pPr>
      <w:r>
        <w:t>实验记录与失败分析</w:t>
      </w:r>
    </w:p>
    <w:p w14:paraId="2E051700" w14:textId="77777777">
      <w:pPr>
        <w:pStyle w:val="a0"/>
      </w:pPr>
      <w:r>
        <w:t>来源与许可清单</w:t>
      </w:r>
    </w:p>
    <w:p w14:paraId="14501778" w14:textId="77777777">
      <w:pPr>
        <w:pStyle w:val="a0"/>
      </w:pPr>
      <w:r>
        <w:t>风险、隐私与人工闸门</w:t>
      </w:r>
    </w:p>
    <w:p w14:paraId="5FA12079" w14:textId="77777777">
      <w:pPr>
        <w:pStyle w:val="a0"/>
      </w:pPr>
      <w:r>
        <w:t>复现</w:t>
      </w:r>
      <w:r>
        <w:t>README</w:t>
      </w:r>
    </w:p>
    <w:p w14:paraId="43679F8B" w14:textId="77777777">
      <w:pPr>
        <w:pStyle w:val="21"/>
      </w:pPr>
      <w:bookmarkStart w:id="350" w:name="_Toc236985247"/>
      <w:r>
        <w:t>验收方法</w:t>
      </w:r>
      <w:bookmarkEnd w:id="350"/>
    </w:p>
    <w:p w14:paraId="79606C50" w14:textId="77777777">
      <w:pPr>
        <w:pStyle w:val="a"/>
      </w:pPr>
      <w:r>
        <w:t>在</w:t>
      </w:r>
      <w:r>
        <w:t>CPU</w:t>
      </w:r>
      <w:r>
        <w:t>或浏览器主线运行；若使用</w:t>
      </w:r>
      <w:r>
        <w:t>GPU</w:t>
      </w:r>
      <w:r>
        <w:t>，另提供缩小数据冒烟测试。</w:t>
      </w:r>
    </w:p>
    <w:p w14:paraId="03282A95" w14:textId="77777777">
      <w:pPr>
        <w:pStyle w:val="a"/>
      </w:pPr>
      <w:r>
        <w:t>保存环境、依赖、随机种子、数据许可、测量记录和失败样例。</w:t>
      </w:r>
    </w:p>
    <w:p w14:paraId="36F650CC" w14:textId="77777777">
      <w:pPr>
        <w:pStyle w:val="a"/>
      </w:pPr>
      <w:r>
        <w:t>逐条标记实际测量、教学模拟和文献引用，写清适用边界。</w:t>
      </w:r>
    </w:p>
    <w:p w14:paraId="22868492" w14:textId="77777777">
      <w:pPr>
        <w:pStyle w:val="a"/>
      </w:pPr>
      <w:r>
        <w:t>不收集个人信息；高风险输出必须有人审阅、可拒答、可回滚。</w:t>
      </w:r>
    </w:p>
    <w:p w14:paraId="1D989315" w14:textId="77777777">
      <w:pPr>
        <w:pStyle w:val="1"/>
      </w:pPr>
      <w:bookmarkStart w:id="351" w:name="ch_017"/>
      <w:bookmarkStart w:id="352" w:name="_Toc236985248"/>
      <w:r>
        <w:lastRenderedPageBreak/>
        <w:t>第</w:t>
      </w:r>
      <w:r>
        <w:t>17</w:t>
      </w:r>
      <w:r>
        <w:t>章</w:t>
      </w:r>
      <w:r>
        <w:t xml:space="preserve"> </w:t>
      </w:r>
      <w:r>
        <w:t>概率与随机变量：描述不知道的部分</w:t>
      </w:r>
      <w:bookmarkEnd w:id="351"/>
      <w:bookmarkEnd w:id="352"/>
    </w:p>
    <w:p w14:paraId="014F4F65" w14:textId="77777777">
      <w:pPr>
        <w:pStyle w:val="ac"/>
      </w:pPr>
      <w:r>
        <w:rPr>
          <w:rFonts w:ascii="Noto Sans SC" w:eastAsia="Noto Sans SC" w:hAnsi="Noto Sans SC" w:cs="Noto Sans SC"/>
        </w:rPr>
        <w:t>Probability and random variables</w:t>
      </w:r>
    </w:p>
    <w:tbl>
      <w:tblPr>
        <w:tblStyle w:val="aff1"/>
        <w:tblW w:w="0" w:type="auto"/>
        <w:jc w:val="center"/>
        <w:tblLook w:val="04A0" w:firstRow="1" w:lastRow="0" w:firstColumn="1" w:lastColumn="0" w:noHBand="0" w:noVBand="1"/>
      </w:tblPr>
      <w:tblGrid>
        <w:gridCol w:w="3854"/>
        <w:gridCol w:w="5746"/>
      </w:tblGrid>
      <w:tr w14:paraId="01DF88F6" w14:textId="77777777">
        <w:trPr>
          <w:tblHeader/>
          <w:jc w:val="center"/>
        </w:trPr>
        <w:tc>
          <w:tcPr>
            <w:tcW w:w="4680" w:type="dxa"/>
            <w:shd w:val="clear" w:color="auto" w:fill="1747D1"/>
            <w:tcMar>
              <w:top w:w="100" w:type="dxa"/>
              <w:left w:w="120" w:type="dxa"/>
              <w:bottom w:w="100" w:type="dxa"/>
              <w:right w:w="120" w:type="dxa"/>
            </w:tcMar>
          </w:tcPr>
          <w:p w14:paraId="5AA58319" w14:textId="77777777">
            <w:r>
              <w:rPr>
                <w:b/>
                <w:color w:val="FFFFFF"/>
              </w:rPr>
              <w:t>项目</w:t>
            </w:r>
          </w:p>
        </w:tc>
        <w:tc>
          <w:tcPr>
            <w:tcW w:w="4680" w:type="dxa"/>
            <w:shd w:val="clear" w:color="auto" w:fill="1747D1"/>
            <w:tcMar>
              <w:top w:w="100" w:type="dxa"/>
              <w:left w:w="120" w:type="dxa"/>
              <w:bottom w:w="100" w:type="dxa"/>
              <w:right w:w="120" w:type="dxa"/>
            </w:tcMar>
          </w:tcPr>
          <w:p w14:paraId="1AA332C6" w14:textId="77777777">
            <w:r>
              <w:rPr>
                <w:b/>
                <w:color w:val="FFFFFF"/>
              </w:rPr>
              <w:t>内容</w:t>
            </w:r>
          </w:p>
        </w:tc>
      </w:tr>
      <w:tr w14:paraId="0FD2606C" w14:textId="77777777">
        <w:trPr>
          <w:jc w:val="center"/>
        </w:trPr>
        <w:tc>
          <w:tcPr>
            <w:tcW w:w="2088" w:type="dxa"/>
            <w:shd w:val="clear" w:color="auto" w:fill="EAF0FF"/>
            <w:tcMar>
              <w:top w:w="100" w:type="dxa"/>
              <w:left w:w="120" w:type="dxa"/>
              <w:bottom w:w="100" w:type="dxa"/>
              <w:right w:w="120" w:type="dxa"/>
            </w:tcMar>
            <w:vAlign w:val="center"/>
          </w:tcPr>
          <w:p w14:paraId="7795ED3A" w14:textId="77777777">
            <w:r>
              <w:rPr>
                <w:b/>
              </w:rPr>
              <w:t>学习单元</w:t>
            </w:r>
          </w:p>
        </w:tc>
        <w:tc>
          <w:tcPr>
            <w:tcW w:w="6840" w:type="dxa"/>
            <w:tcMar>
              <w:top w:w="100" w:type="dxa"/>
              <w:left w:w="120" w:type="dxa"/>
              <w:bottom w:w="100" w:type="dxa"/>
              <w:right w:w="120" w:type="dxa"/>
            </w:tcMar>
            <w:vAlign w:val="center"/>
          </w:tcPr>
          <w:p w14:paraId="4DBABC30" w14:textId="77777777">
            <w:r>
              <w:t>月</w:t>
            </w:r>
            <w:r>
              <w:t xml:space="preserve">5 · </w:t>
            </w:r>
            <w:r>
              <w:t>概率统计与信息论</w:t>
            </w:r>
          </w:p>
        </w:tc>
      </w:tr>
      <w:tr w14:paraId="4F5BA0B9" w14:textId="77777777">
        <w:trPr>
          <w:jc w:val="center"/>
        </w:trPr>
        <w:tc>
          <w:tcPr>
            <w:tcW w:w="2088" w:type="dxa"/>
            <w:shd w:val="clear" w:color="auto" w:fill="EAF0FF"/>
            <w:tcMar>
              <w:top w:w="100" w:type="dxa"/>
              <w:left w:w="120" w:type="dxa"/>
              <w:bottom w:w="100" w:type="dxa"/>
              <w:right w:w="120" w:type="dxa"/>
            </w:tcMar>
            <w:vAlign w:val="center"/>
          </w:tcPr>
          <w:p w14:paraId="14C9C0B1" w14:textId="77777777">
            <w:r>
              <w:rPr>
                <w:b/>
              </w:rPr>
              <w:t>建议时间</w:t>
            </w:r>
          </w:p>
        </w:tc>
        <w:tc>
          <w:tcPr>
            <w:tcW w:w="6840" w:type="dxa"/>
            <w:tcMar>
              <w:top w:w="100" w:type="dxa"/>
              <w:left w:w="120" w:type="dxa"/>
              <w:bottom w:w="100" w:type="dxa"/>
              <w:right w:w="120" w:type="dxa"/>
            </w:tcMar>
            <w:vAlign w:val="center"/>
          </w:tcPr>
          <w:p w14:paraId="1AF1F549" w14:textId="77777777">
            <w:r>
              <w:t>8</w:t>
            </w:r>
            <w:r>
              <w:t>小时</w:t>
            </w:r>
          </w:p>
        </w:tc>
      </w:tr>
      <w:tr w14:paraId="320DD106" w14:textId="77777777">
        <w:trPr>
          <w:jc w:val="center"/>
        </w:trPr>
        <w:tc>
          <w:tcPr>
            <w:tcW w:w="2088" w:type="dxa"/>
            <w:shd w:val="clear" w:color="auto" w:fill="EAF0FF"/>
            <w:tcMar>
              <w:top w:w="100" w:type="dxa"/>
              <w:left w:w="120" w:type="dxa"/>
              <w:bottom w:w="100" w:type="dxa"/>
              <w:right w:w="120" w:type="dxa"/>
            </w:tcMar>
            <w:vAlign w:val="center"/>
          </w:tcPr>
          <w:p w14:paraId="0931C3AF" w14:textId="77777777">
            <w:r>
              <w:rPr>
                <w:b/>
              </w:rPr>
              <w:t>评审状态</w:t>
            </w:r>
          </w:p>
        </w:tc>
        <w:tc>
          <w:tcPr>
            <w:tcW w:w="6840" w:type="dxa"/>
            <w:tcMar>
              <w:top w:w="100" w:type="dxa"/>
              <w:left w:w="120" w:type="dxa"/>
              <w:bottom w:w="100" w:type="dxa"/>
              <w:right w:w="120" w:type="dxa"/>
            </w:tcMar>
            <w:vAlign w:val="center"/>
          </w:tcPr>
          <w:p w14:paraId="552CC852" w14:textId="77777777">
            <w:r>
              <w:t xml:space="preserve">draft · </w:t>
            </w:r>
            <w:r>
              <w:t>核实</w:t>
            </w:r>
            <w:r>
              <w:t xml:space="preserve"> 2026-08-06</w:t>
            </w:r>
          </w:p>
        </w:tc>
      </w:tr>
      <w:tr w14:paraId="66B18C58" w14:textId="77777777">
        <w:trPr>
          <w:jc w:val="center"/>
        </w:trPr>
        <w:tc>
          <w:tcPr>
            <w:tcW w:w="2088" w:type="dxa"/>
            <w:shd w:val="clear" w:color="auto" w:fill="EAF0FF"/>
            <w:tcMar>
              <w:top w:w="100" w:type="dxa"/>
              <w:left w:w="120" w:type="dxa"/>
              <w:bottom w:w="100" w:type="dxa"/>
              <w:right w:w="120" w:type="dxa"/>
            </w:tcMar>
            <w:vAlign w:val="center"/>
          </w:tcPr>
          <w:p w14:paraId="5718A7D9" w14:textId="77777777">
            <w:r>
              <w:rPr>
                <w:b/>
              </w:rPr>
              <w:t>练习与实验</w:t>
            </w:r>
          </w:p>
        </w:tc>
        <w:tc>
          <w:tcPr>
            <w:tcW w:w="6840" w:type="dxa"/>
            <w:tcMar>
              <w:top w:w="100" w:type="dxa"/>
              <w:left w:w="120" w:type="dxa"/>
              <w:bottom w:w="100" w:type="dxa"/>
              <w:right w:w="120" w:type="dxa"/>
            </w:tcMar>
            <w:vAlign w:val="center"/>
          </w:tcPr>
          <w:p w14:paraId="67EC1369" w14:textId="77777777">
            <w:r>
              <w:t>3</w:t>
            </w:r>
            <w:r>
              <w:t>道练习</w:t>
            </w:r>
            <w:r>
              <w:t xml:space="preserve"> · 1</w:t>
            </w:r>
            <w:r>
              <w:t>个互动实验</w:t>
            </w:r>
          </w:p>
        </w:tc>
      </w:tr>
    </w:tbl>
    <w:p w14:paraId="4461E6B5" w14:textId="77777777">
      <w:r>
        <w:rPr>
          <w:b/>
        </w:rPr>
        <w:t>先修关系：</w:t>
      </w:r>
      <w:hyperlink w:anchor="ch_016" w:history="1">
        <w:r>
          <w:rPr>
            <w:color w:val="1747D1"/>
            <w:u w:val="single"/>
          </w:rPr>
          <w:t>第</w:t>
        </w:r>
        <w:r>
          <w:rPr>
            <w:color w:val="1747D1"/>
            <w:u w:val="single"/>
          </w:rPr>
          <w:t>16</w:t>
        </w:r>
        <w:r>
          <w:rPr>
            <w:color w:val="1747D1"/>
            <w:u w:val="single"/>
          </w:rPr>
          <w:t>章</w:t>
        </w:r>
        <w:r>
          <w:rPr>
            <w:color w:val="1747D1"/>
            <w:u w:val="single"/>
          </w:rPr>
          <w:t xml:space="preserve"> </w:t>
        </w:r>
        <w:r>
          <w:rPr>
            <w:color w:val="1747D1"/>
            <w:u w:val="single"/>
          </w:rPr>
          <w:t>张量、广播与数值线性代数</w:t>
        </w:r>
      </w:hyperlink>
    </w:p>
    <w:p w14:paraId="7ADC8651" w14:textId="77777777">
      <w:pPr>
        <w:pStyle w:val="NEWVARCallout"/>
      </w:pPr>
      <w:r>
        <w:rPr>
          <w:b/>
        </w:rPr>
        <w:t>结论先行：</w:t>
      </w:r>
      <w:r>
        <w:t xml:space="preserve"> </w:t>
      </w:r>
      <w:r>
        <w:t>区分频率、主观不确定性、事件、条件概率、期望和方差。</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7919C616" w14:textId="77777777">
      <w:pPr>
        <w:pStyle w:val="21"/>
      </w:pPr>
      <w:bookmarkStart w:id="353" w:name="_Toc236985249"/>
      <w:r>
        <w:t xml:space="preserve">1. </w:t>
      </w:r>
      <w:r>
        <w:t>为什么重要，现在能做什么</w:t>
      </w:r>
      <w:bookmarkEnd w:id="353"/>
    </w:p>
    <w:p w14:paraId="6CD13326" w14:textId="77777777">
      <w:r>
        <w:t>学完本章，你应该能把</w:t>
      </w:r>
      <w:r>
        <w:t>“</w:t>
      </w:r>
      <w:r>
        <w:t>概率与随机变量：描述不知道的部分</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30A42E12" w14:textId="77777777">
      <w:r>
        <w:t>本章聚焦：区分频率、主观不确定性、事件、条件概率、期望和方差。</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2588265B" w14:textId="77777777">
      <w:pPr>
        <w:pStyle w:val="21"/>
      </w:pPr>
      <w:bookmarkStart w:id="354" w:name="_Toc236985250"/>
      <w:r>
        <w:lastRenderedPageBreak/>
        <w:t xml:space="preserve">2. </w:t>
      </w:r>
      <w:r>
        <w:t>先修检查与生活类比</w:t>
      </w:r>
      <w:bookmarkEnd w:id="354"/>
    </w:p>
    <w:p w14:paraId="73344546" w14:textId="77777777">
      <w:r>
        <w:t>先用一分钟自测：你能否说明输入和输出分别是什么？能否区分规则、算法、模型与系统？能否读懂变量、函数和简单图表？如果其中一项还不稳，先回到前置章节</w:t>
      </w:r>
      <w:r>
        <w:t xml:space="preserve"> tensors-and-numerics</w:t>
      </w:r>
      <w:r>
        <w:t>。不要跳过地基；后续章节默认你会保存代码、记录环境、保护隐私，并区分教学模拟与真实测量。</w:t>
      </w:r>
    </w:p>
    <w:p w14:paraId="375294ED" w14:textId="77777777">
      <w:r>
        <w:t>生活类比：天气预报的降雨概率不是天空下了百分之三十的雨，而是对不确定事件的量化。</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762823BB" w14:textId="77777777">
      <w:pPr>
        <w:pStyle w:val="21"/>
      </w:pPr>
      <w:bookmarkStart w:id="355" w:name="_Toc236985251"/>
      <w:r>
        <w:t xml:space="preserve">3. </w:t>
      </w:r>
      <w:r>
        <w:t>互动实验：只改变一个变量</w:t>
      </w:r>
      <w:bookmarkEnd w:id="355"/>
    </w:p>
    <w:p w14:paraId="7CEFC2C1" w14:textId="77777777">
      <w:pPr>
        <w:pStyle w:val="af7"/>
      </w:pPr>
      <w:r>
        <w:t>实验</w:t>
      </w:r>
      <w:r>
        <w:t xml:space="preserve"> 17-1</w:t>
      </w:r>
      <w:r>
        <w:t xml:space="preserve">　概率与随机变量：描述不知道的部分：单变量实验（教学模拟）</w:t>
      </w:r>
    </w:p>
    <w:tbl>
      <w:tblPr>
        <w:tblStyle w:val="aff1"/>
        <w:tblW w:w="0" w:type="auto"/>
        <w:jc w:val="center"/>
        <w:tblLook w:val="04A0" w:firstRow="1" w:lastRow="0" w:firstColumn="1" w:lastColumn="0" w:noHBand="0" w:noVBand="1"/>
      </w:tblPr>
      <w:tblGrid>
        <w:gridCol w:w="3849"/>
        <w:gridCol w:w="5751"/>
      </w:tblGrid>
      <w:tr w14:paraId="6E637824" w14:textId="77777777">
        <w:trPr>
          <w:tblHeader/>
          <w:jc w:val="center"/>
        </w:trPr>
        <w:tc>
          <w:tcPr>
            <w:tcW w:w="4680" w:type="dxa"/>
            <w:shd w:val="clear" w:color="auto" w:fill="1747D1"/>
            <w:tcMar>
              <w:top w:w="100" w:type="dxa"/>
              <w:left w:w="120" w:type="dxa"/>
              <w:bottom w:w="100" w:type="dxa"/>
              <w:right w:w="120" w:type="dxa"/>
            </w:tcMar>
          </w:tcPr>
          <w:p w14:paraId="150F4FD7" w14:textId="77777777">
            <w:r>
              <w:rPr>
                <w:b/>
                <w:color w:val="FFFFFF"/>
              </w:rPr>
              <w:t>项目</w:t>
            </w:r>
          </w:p>
        </w:tc>
        <w:tc>
          <w:tcPr>
            <w:tcW w:w="4680" w:type="dxa"/>
            <w:shd w:val="clear" w:color="auto" w:fill="1747D1"/>
            <w:tcMar>
              <w:top w:w="100" w:type="dxa"/>
              <w:left w:w="120" w:type="dxa"/>
              <w:bottom w:w="100" w:type="dxa"/>
              <w:right w:w="120" w:type="dxa"/>
            </w:tcMar>
          </w:tcPr>
          <w:p w14:paraId="0776A9F9" w14:textId="77777777">
            <w:r>
              <w:rPr>
                <w:b/>
                <w:color w:val="FFFFFF"/>
              </w:rPr>
              <w:t>内容</w:t>
            </w:r>
          </w:p>
        </w:tc>
      </w:tr>
      <w:tr w14:paraId="769C795F" w14:textId="77777777">
        <w:trPr>
          <w:jc w:val="center"/>
        </w:trPr>
        <w:tc>
          <w:tcPr>
            <w:tcW w:w="2088" w:type="dxa"/>
            <w:shd w:val="clear" w:color="auto" w:fill="EAF0FF"/>
            <w:tcMar>
              <w:top w:w="100" w:type="dxa"/>
              <w:left w:w="120" w:type="dxa"/>
              <w:bottom w:w="100" w:type="dxa"/>
              <w:right w:w="120" w:type="dxa"/>
            </w:tcMar>
            <w:vAlign w:val="center"/>
          </w:tcPr>
          <w:p w14:paraId="7904F03D" w14:textId="77777777">
            <w:r>
              <w:rPr>
                <w:b/>
              </w:rPr>
              <w:t>只改变量</w:t>
            </w:r>
          </w:p>
        </w:tc>
        <w:tc>
          <w:tcPr>
            <w:tcW w:w="6840" w:type="dxa"/>
            <w:tcMar>
              <w:top w:w="100" w:type="dxa"/>
              <w:left w:w="120" w:type="dxa"/>
              <w:bottom w:w="100" w:type="dxa"/>
              <w:right w:w="120" w:type="dxa"/>
            </w:tcMar>
            <w:vAlign w:val="center"/>
          </w:tcPr>
          <w:p w14:paraId="4D815B68" w14:textId="77777777">
            <w:r>
              <w:t>事件概率，范围</w:t>
            </w:r>
            <w:r>
              <w:t xml:space="preserve"> 0–1</w:t>
            </w:r>
            <w:r>
              <w:t>，步长</w:t>
            </w:r>
            <w:r>
              <w:t xml:space="preserve"> 0.05</w:t>
            </w:r>
          </w:p>
        </w:tc>
      </w:tr>
      <w:tr w14:paraId="5456FE96" w14:textId="77777777">
        <w:trPr>
          <w:jc w:val="center"/>
        </w:trPr>
        <w:tc>
          <w:tcPr>
            <w:tcW w:w="2088" w:type="dxa"/>
            <w:shd w:val="clear" w:color="auto" w:fill="EAF0FF"/>
            <w:tcMar>
              <w:top w:w="100" w:type="dxa"/>
              <w:left w:w="120" w:type="dxa"/>
              <w:bottom w:w="100" w:type="dxa"/>
              <w:right w:w="120" w:type="dxa"/>
            </w:tcMar>
            <w:vAlign w:val="center"/>
          </w:tcPr>
          <w:p w14:paraId="6BE9347C" w14:textId="77777777">
            <w:r>
              <w:rPr>
                <w:b/>
              </w:rPr>
              <w:t>实验目标</w:t>
            </w:r>
          </w:p>
        </w:tc>
        <w:tc>
          <w:tcPr>
            <w:tcW w:w="6840" w:type="dxa"/>
            <w:tcMar>
              <w:top w:w="100" w:type="dxa"/>
              <w:left w:w="120" w:type="dxa"/>
              <w:bottom w:w="100" w:type="dxa"/>
              <w:right w:w="120" w:type="dxa"/>
            </w:tcMar>
            <w:vAlign w:val="center"/>
          </w:tcPr>
          <w:p w14:paraId="6C8F665D" w14:textId="77777777">
            <w:r>
              <w:t>只改变</w:t>
            </w:r>
            <w:r>
              <w:t>“</w:t>
            </w:r>
            <w:r>
              <w:t>事件概率</w:t>
            </w:r>
            <w:r>
              <w:t>”</w:t>
            </w:r>
            <w:r>
              <w:t>，观察结果、代价和风险如何一起变化，理解区分频率、主观不确定性、事件、条件概率、期望和方差。</w:t>
            </w:r>
          </w:p>
        </w:tc>
      </w:tr>
      <w:tr w14:paraId="2E7DC50E" w14:textId="77777777">
        <w:trPr>
          <w:jc w:val="center"/>
        </w:trPr>
        <w:tc>
          <w:tcPr>
            <w:tcW w:w="2088" w:type="dxa"/>
            <w:shd w:val="clear" w:color="auto" w:fill="EAF0FF"/>
            <w:tcMar>
              <w:top w:w="100" w:type="dxa"/>
              <w:left w:w="120" w:type="dxa"/>
              <w:bottom w:w="100" w:type="dxa"/>
              <w:right w:w="120" w:type="dxa"/>
            </w:tcMar>
            <w:vAlign w:val="center"/>
          </w:tcPr>
          <w:p w14:paraId="2871A3A0" w14:textId="77777777">
            <w:r>
              <w:rPr>
                <w:b/>
              </w:rPr>
              <w:t>键盘操作</w:t>
            </w:r>
          </w:p>
        </w:tc>
        <w:tc>
          <w:tcPr>
            <w:tcW w:w="6840" w:type="dxa"/>
            <w:tcMar>
              <w:top w:w="100" w:type="dxa"/>
              <w:left w:w="120" w:type="dxa"/>
              <w:bottom w:w="100" w:type="dxa"/>
              <w:right w:w="120" w:type="dxa"/>
            </w:tcMar>
            <w:vAlign w:val="center"/>
          </w:tcPr>
          <w:p w14:paraId="2A9EF084" w14:textId="77777777">
            <w:r>
              <w:t>聚焦滑块后使用方向键微调，</w:t>
            </w:r>
            <w:r>
              <w:t>Page Up/Page Down</w:t>
            </w:r>
            <w:r>
              <w:t>大步调整，</w:t>
            </w:r>
            <w:r>
              <w:t>Home/End</w:t>
            </w:r>
            <w:r>
              <w:t>到达边界。</w:t>
            </w:r>
          </w:p>
        </w:tc>
      </w:tr>
      <w:tr w14:paraId="482CAA18" w14:textId="77777777">
        <w:trPr>
          <w:jc w:val="center"/>
        </w:trPr>
        <w:tc>
          <w:tcPr>
            <w:tcW w:w="2088" w:type="dxa"/>
            <w:shd w:val="clear" w:color="auto" w:fill="EAF0FF"/>
            <w:tcMar>
              <w:top w:w="100" w:type="dxa"/>
              <w:left w:w="120" w:type="dxa"/>
              <w:bottom w:w="100" w:type="dxa"/>
              <w:right w:w="120" w:type="dxa"/>
            </w:tcMar>
            <w:vAlign w:val="center"/>
          </w:tcPr>
          <w:p w14:paraId="29FD8068" w14:textId="77777777">
            <w:r>
              <w:rPr>
                <w:b/>
              </w:rPr>
              <w:t>静态替代</w:t>
            </w:r>
          </w:p>
        </w:tc>
        <w:tc>
          <w:tcPr>
            <w:tcW w:w="6840" w:type="dxa"/>
            <w:tcMar>
              <w:top w:w="100" w:type="dxa"/>
              <w:left w:w="120" w:type="dxa"/>
              <w:bottom w:w="100" w:type="dxa"/>
              <w:right w:w="120" w:type="dxa"/>
            </w:tcMar>
            <w:vAlign w:val="center"/>
          </w:tcPr>
          <w:p w14:paraId="7D33D2D8" w14:textId="77777777">
            <w:r>
              <w:t>静态替代：把事件概率分别设为</w:t>
            </w:r>
            <w:r>
              <w:t>0</w:t>
            </w:r>
            <w:r>
              <w:t>、</w:t>
            </w:r>
            <w:r>
              <w:t>0.5</w:t>
            </w:r>
            <w:r>
              <w:t>和</w:t>
            </w:r>
            <w:r>
              <w:t>1</w:t>
            </w:r>
            <w:r>
              <w:t>，手工比较三组教学模拟输出。</w:t>
            </w:r>
          </w:p>
        </w:tc>
      </w:tr>
      <w:tr w14:paraId="53CDAEBE" w14:textId="77777777">
        <w:trPr>
          <w:jc w:val="center"/>
        </w:trPr>
        <w:tc>
          <w:tcPr>
            <w:tcW w:w="2088" w:type="dxa"/>
            <w:shd w:val="clear" w:color="auto" w:fill="EAF0FF"/>
            <w:tcMar>
              <w:top w:w="100" w:type="dxa"/>
              <w:left w:w="120" w:type="dxa"/>
              <w:bottom w:w="100" w:type="dxa"/>
              <w:right w:w="120" w:type="dxa"/>
            </w:tcMar>
            <w:vAlign w:val="center"/>
          </w:tcPr>
          <w:p w14:paraId="74863DD9" w14:textId="77777777">
            <w:r>
              <w:rPr>
                <w:b/>
              </w:rPr>
              <w:t>结果边界</w:t>
            </w:r>
          </w:p>
        </w:tc>
        <w:tc>
          <w:tcPr>
            <w:tcW w:w="6840" w:type="dxa"/>
            <w:tcMar>
              <w:top w:w="100" w:type="dxa"/>
              <w:left w:w="120" w:type="dxa"/>
              <w:bottom w:w="100" w:type="dxa"/>
              <w:right w:w="120" w:type="dxa"/>
            </w:tcMar>
            <w:vAlign w:val="center"/>
          </w:tcPr>
          <w:p w14:paraId="5CFF9395" w14:textId="77777777">
            <w:r>
              <w:t>页面数值由公开公式生成，只用于教学，不代表真实模型性能或现实世界因果效果。</w:t>
            </w:r>
          </w:p>
        </w:tc>
      </w:tr>
    </w:tbl>
    <w:p w14:paraId="14B59348" w14:textId="77777777">
      <w:r>
        <w:lastRenderedPageBreak/>
        <w:t>实验目标：只改变</w:t>
      </w:r>
      <w:r>
        <w:t>“</w:t>
      </w:r>
      <w:r>
        <w:t>事件概率</w:t>
      </w:r>
      <w:r>
        <w:t>”</w:t>
      </w:r>
      <w:r>
        <w:t>，观察结果、代价和风险如何一起变化，理解区分频率、主观不确定性、事件、条件概率、期望和方差。</w:t>
      </w:r>
    </w:p>
    <w:p w14:paraId="14DFE5FC" w14:textId="77777777">
      <w:r>
        <w:t>静态替代说明：静态替代：把事件概率分别设为</w:t>
      </w:r>
      <w:r>
        <w:t>0</w:t>
      </w:r>
      <w:r>
        <w:t>、</w:t>
      </w:r>
      <w:r>
        <w:t>0.5</w:t>
      </w:r>
      <w:r>
        <w:t>和</w:t>
      </w:r>
      <w:r>
        <w:t>1</w:t>
      </w:r>
      <w:r>
        <w:t>，手工比较三组教学模拟输出。</w:t>
      </w:r>
    </w:p>
    <w:p w14:paraId="6C86AA31" w14:textId="77777777">
      <w:r>
        <w:t>键盘操作：聚焦滑块后使用方向键微调，</w:t>
      </w:r>
      <w:r>
        <w:t>Page Up/Page Down</w:t>
      </w:r>
      <w:r>
        <w:t>大步调整，</w:t>
      </w:r>
      <w:r>
        <w:t>Home/End</w:t>
      </w:r>
      <w:r>
        <w:t>到达边界。</w:t>
      </w:r>
    </w:p>
    <w:p w14:paraId="053C1C1B" w14:textId="77777777">
      <w:r>
        <w:t>风险提示：页面数值由公开公式生成，只用于教学，不代表真实模型性能或现实世界因果效果。</w:t>
      </w:r>
    </w:p>
    <w:p w14:paraId="6E0EE67D" w14:textId="77777777">
      <w:pPr>
        <w:pStyle w:val="21"/>
      </w:pPr>
      <w:bookmarkStart w:id="356" w:name="_Toc236985252"/>
      <w:r>
        <w:t xml:space="preserve">4. </w:t>
      </w:r>
      <w:r>
        <w:t>直觉到数学</w:t>
      </w:r>
      <w:bookmarkEnd w:id="356"/>
    </w:p>
    <w:p w14:paraId="4CAD2978" w14:textId="77777777">
      <w:r>
        <w:t>核心关系：</w:t>
      </w:r>
      <w:r>
        <w:rPr>
          <w:rFonts w:ascii="Cascadia Mono" w:eastAsia="Cascadia Mono" w:hAnsi="Cascadia Mono" w:cs="Cascadia Mono"/>
          <w:color w:val="173F35"/>
          <w:sz w:val="18"/>
        </w:rPr>
        <w:t>P(A|B)=P(A∩B)/P(B); E[X]=ΣxP(x)</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2A1CB557"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2A658ECB" w14:textId="77777777">
      <w:pPr>
        <w:pStyle w:val="21"/>
      </w:pPr>
      <w:bookmarkStart w:id="357" w:name="_Toc236985253"/>
      <w:r>
        <w:t xml:space="preserve">5. </w:t>
      </w:r>
      <w:r>
        <w:t>最小实现</w:t>
      </w:r>
      <w:bookmarkEnd w:id="357"/>
    </w:p>
    <w:p w14:paraId="1523C077"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179B49FC" w14:textId="77777777">
      <w:pPr>
        <w:pStyle w:val="af7"/>
      </w:pPr>
      <w:r>
        <w:t>代码</w:t>
      </w:r>
      <w:r>
        <w:t xml:space="preserve"> 17-1</w:t>
      </w:r>
      <w:r>
        <w:t xml:space="preserve">　</w:t>
      </w:r>
      <w:r>
        <w:t>python</w:t>
      </w:r>
      <w:r>
        <w:t>最小实现</w:t>
      </w:r>
    </w:p>
    <w:p w14:paraId="3B71F73A"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t xml:space="preserve">    return (objective(x + h) - objective(x - h)) / (2 * h)</w:t>
      </w:r>
      <w:r>
        <w:br/>
      </w:r>
      <w:r>
        <w:t xml:space="preserve"> </w:t>
      </w:r>
      <w:r>
        <w:br/>
      </w:r>
      <w:r>
        <w:t>x = 0.0</w:t>
      </w:r>
      <w:r>
        <w:br/>
      </w:r>
      <w:r>
        <w:t>for step in range(20):</w:t>
      </w:r>
      <w:r>
        <w:br/>
      </w:r>
      <w:r>
        <w:t xml:space="preserve">    x -= 0.08 * finite_difference(x)</w:t>
      </w:r>
      <w:r>
        <w:br/>
      </w:r>
      <w:r>
        <w:t>print({"x": round(x, 4), "loss": round(objective(x), 4)})</w:t>
      </w:r>
    </w:p>
    <w:p w14:paraId="1E264C21"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3E436295" w14:textId="77777777">
      <w:pPr>
        <w:pStyle w:val="21"/>
      </w:pPr>
      <w:bookmarkStart w:id="358" w:name="_Toc236985254"/>
      <w:r>
        <w:t xml:space="preserve">6. </w:t>
      </w:r>
      <w:r>
        <w:t>五轮系统化理解</w:t>
      </w:r>
      <w:bookmarkEnd w:id="358"/>
    </w:p>
    <w:p w14:paraId="3A29CABE" w14:textId="77777777">
      <w:pPr>
        <w:pStyle w:val="31"/>
      </w:pPr>
      <w:bookmarkStart w:id="359" w:name="_Toc236985255"/>
      <w:r>
        <w:t xml:space="preserve">1. </w:t>
      </w:r>
      <w:r>
        <w:t>问题边界</w:t>
      </w:r>
      <w:bookmarkEnd w:id="359"/>
    </w:p>
    <w:p w14:paraId="7053A1FA" w14:textId="77777777">
      <w:r>
        <w:t>先把要解决的任务写成输入、输出、约束、失败代价与不做什么。</w:t>
      </w:r>
      <w:r>
        <w:t xml:space="preserve"> </w:t>
      </w:r>
      <w:r>
        <w:t>对</w:t>
      </w:r>
      <w:r>
        <w:t>“</w:t>
      </w:r>
      <w:r>
        <w:t>概率与随机变量：描述不知道的部分</w:t>
      </w:r>
      <w:r>
        <w:t>”</w:t>
      </w:r>
      <w:r>
        <w:t>而言，第一步不是背下定义，而是把核心问题写成一句能被反驳、能被测量的话：区分频率、主观不确定性、事件、条件概率、期望和方差。。接着逐项标记观察到的事实、由公式推导的结果、来自文献的结论和仍然不确定的部分。这样做能防止把界面效果、单个案例或流畅文字误当成稳定能力。天气预报的降雨概率不是天空下了百分之三十的雨，而是对不确定事件的量化。</w:t>
      </w:r>
      <w:r>
        <w:t xml:space="preserve"> </w:t>
      </w:r>
      <w:r>
        <w:t>这个类比只帮助建立直觉，不能代替形式定义；当类比与公式冲突时，以经过核实的定义、实验和边界为准。</w:t>
      </w:r>
    </w:p>
    <w:p w14:paraId="5379F48C"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08A77B1A" w14:textId="77777777">
      <w:r>
        <w:t>本层实验只调节</w:t>
      </w:r>
      <w:r>
        <w:t>“</w:t>
      </w:r>
      <w:r>
        <w:t>事件概率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C2A389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P(A|B)=P(A∩B)/P(B); E[X]=ΣxP(x)</w:t>
      </w:r>
      <w:r>
        <w:t>，逐个说明符号的对象、形状、单位和取值范围；把</w:t>
      </w:r>
      <w:r>
        <w:lastRenderedPageBreak/>
        <w:t>零值、极大值、空输入、重复输入和相反方向代入，检查是否符合直觉。任何无法解释的异常都应保留在失败日志，而不是删除。</w:t>
      </w:r>
    </w:p>
    <w:p w14:paraId="1AC8B4EC" w14:textId="77777777">
      <w:r>
        <w:t>完成本层的标准不是</w:t>
      </w:r>
      <w:r>
        <w:t>“</w:t>
      </w:r>
      <w:r>
        <w:t>看懂了</w:t>
      </w:r>
      <w:r>
        <w:t>”</w:t>
      </w:r>
      <w:r>
        <w:t>，而是你能不看正文讲出三件事：本章方法解决什么问题；它依赖哪些假设；怎样设计一个能让它失败的测试。再向同学解释为什么天气预报的降雨概率不是天空下了百分之三十的雨，而是对不确定事件的量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等宽泛词，就把它们替换成可观察行为和适用条件。最后写一句研究问题：在公开天文观测的缩小样例中，当事件概率变化时，哪个机制最可能先成为瓶颈，怎样用对照实验验证？</w:t>
      </w:r>
    </w:p>
    <w:p w14:paraId="20D17596" w14:textId="77777777">
      <w:pPr>
        <w:pStyle w:val="31"/>
      </w:pPr>
      <w:bookmarkStart w:id="360" w:name="_Toc236985256"/>
      <w:r>
        <w:t xml:space="preserve">3. </w:t>
      </w:r>
      <w:r>
        <w:t>机制与因果链</w:t>
      </w:r>
      <w:bookmarkEnd w:id="360"/>
    </w:p>
    <w:p w14:paraId="1E98C9A5" w14:textId="77777777">
      <w:r>
        <w:t>沿着数据进入、内部计算、输出形成和外部行动逐步追踪，而不是只记名词。</w:t>
      </w:r>
      <w:r>
        <w:t xml:space="preserve"> </w:t>
      </w:r>
      <w:r>
        <w:t>对</w:t>
      </w:r>
      <w:r>
        <w:t>“</w:t>
      </w:r>
      <w:r>
        <w:t>概率与随机变量：描述不知道的部分</w:t>
      </w:r>
      <w:r>
        <w:t>”</w:t>
      </w:r>
      <w:r>
        <w:t>而言，第一步不是背下定义，而是把核心问题写成一句能被反驳、能被测量的话：区分频率、主观不确定性、事件、条件概率、期望和方差。。接着逐项标记观察到的事实、由公式推导的结果、来自文献的结论和仍然不确定的部分。这样做能防止把界面效果、单个案例或流畅文字误当成稳定能力。天气预报的降雨概率不是天空下了百分之三十的雨，而是对不确定事件的量化。</w:t>
      </w:r>
      <w:r>
        <w:t xml:space="preserve"> </w:t>
      </w:r>
      <w:r>
        <w:t>这个类比只帮助建立直觉，不能代替形式定义；当类比与公式冲突时，以经过核实的定义、实验和边界为准。</w:t>
      </w:r>
    </w:p>
    <w:p w14:paraId="667C83B9"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51D646AB" w14:textId="77777777">
      <w:r>
        <w:t>本层实验只调节</w:t>
      </w:r>
      <w:r>
        <w:t>“</w:t>
      </w:r>
      <w:r>
        <w:t>事件概率</w:t>
      </w:r>
      <w:r>
        <w:t>”</w:t>
      </w:r>
      <w:r>
        <w:t>。先预测它变小时结果、成本和风险会怎样，再移动滑块核对教学模拟曲线。至少记录低、中、高三个点，不能只保留最好看的点。若曲线与预测不符，依次排查单位、边</w:t>
      </w:r>
      <w:r>
        <w:lastRenderedPageBreak/>
        <w:t>界、符号方向、初始化、随机性和实现。若曲线符合预测，也不能直接声称现实有效：页面只验证公式在简化条件下的行为，真实结论仍需要代表性数据、独立测试和部署观察。</w:t>
      </w:r>
    </w:p>
    <w:p w14:paraId="2461EEA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P(A|B)=P(A∩B)/P(B); E[X]=ΣxP(x)</w:t>
      </w:r>
      <w:r>
        <w:t>，逐个说明符号的对象、形状、单位和取值范围；把零值、极大值、空输入、重复输入和相反方向代入，检查是否符合直觉。任何无法解释的异常都应保留在失败日志，而不是删除。</w:t>
      </w:r>
    </w:p>
    <w:p w14:paraId="5C0C6E87" w14:textId="77777777">
      <w:r>
        <w:t>完成本层的标准不是</w:t>
      </w:r>
      <w:r>
        <w:t>“</w:t>
      </w:r>
      <w:r>
        <w:t>看懂了</w:t>
      </w:r>
      <w:r>
        <w:t>”</w:t>
      </w:r>
      <w:r>
        <w:t>，而是你能不看正文讲出三件事：本章方法解决什么问题；它依赖哪些假设；怎样设计一个能让它失败的测试。再向同学解释为什么天气预报的降雨概率不是天空下了百分之三十的雨，而是对不确定事件的量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等宽泛词，就把它们替换成可观察行为和适用条件。最后写一句研究问题：在合成电商目录但不含真实用户行为中，当事件概率变化时，哪个机制最可能先成为瓶颈，怎样用对照实验验证？</w:t>
      </w:r>
    </w:p>
    <w:p w14:paraId="63F91B4A" w14:textId="77777777">
      <w:pPr>
        <w:pStyle w:val="31"/>
      </w:pPr>
      <w:bookmarkStart w:id="361" w:name="_Toc236985257"/>
      <w:r>
        <w:t xml:space="preserve">7. </w:t>
      </w:r>
      <w:r>
        <w:t>评估与不确定性</w:t>
      </w:r>
      <w:bookmarkEnd w:id="361"/>
    </w:p>
    <w:p w14:paraId="6698D573" w14:textId="77777777">
      <w:r>
        <w:t>把平均指标拆成切片、置信区间、校准、错误代价和最坏情况。</w:t>
      </w:r>
      <w:r>
        <w:t xml:space="preserve"> </w:t>
      </w:r>
      <w:r>
        <w:t>对</w:t>
      </w:r>
      <w:r>
        <w:t>“</w:t>
      </w:r>
      <w:r>
        <w:t>概率与随机变量：描述不知道的部分</w:t>
      </w:r>
      <w:r>
        <w:t>”</w:t>
      </w:r>
      <w:r>
        <w:t>而言，第一步不是背下定义，而是把核心问题写成一句能被反驳、能被测量的话：区分频率、主观不确定性、事件、条件概率、期望和方差。。接着逐项标记观察到的事实、由公式推导的结果、来自文献的结论和仍然不确定的部分。这样做能防止把界面效果、单个案例或流畅文字误当成稳定能力。天气预报的降雨概率不是天空下了百分之三十的雨，而是对不确定事件的量化。</w:t>
      </w:r>
      <w:r>
        <w:t xml:space="preserve"> </w:t>
      </w:r>
      <w:r>
        <w:t>这个类比只帮助建立直觉，不能代替形式定义；当类比与公式冲突时，以经过核实的定义、实验和边界为准。</w:t>
      </w:r>
    </w:p>
    <w:p w14:paraId="10418861"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w:t>
      </w:r>
      <w:r>
        <w:lastRenderedPageBreak/>
        <w:t>最低可接受表现是什么？再把虚构游戏角色的状态日志作为迁移案例，检查相同表示和假设是否仍成立。若必须改变数据定义、损失或评价标准，就把改变记录为新的实验条件，而不是悄悄调整。</w:t>
      </w:r>
    </w:p>
    <w:p w14:paraId="3D199E6C" w14:textId="77777777">
      <w:r>
        <w:t>本层实验只调节</w:t>
      </w:r>
      <w:r>
        <w:t>“</w:t>
      </w:r>
      <w:r>
        <w:t>事件概率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ADF5D05"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P(A|B)=P(A∩B)/P(B); E[X]=ΣxP(x)</w:t>
      </w:r>
      <w:r>
        <w:t>，逐个说明符号的对象、形状、单位和取值范围；把零值、极大值、空输入、重复输入和相反方向代入，检查是否符合直觉。任何无法解释的异常都应保留在失败日志，而不是删除。</w:t>
      </w:r>
    </w:p>
    <w:p w14:paraId="06003CBF" w14:textId="77777777">
      <w:r>
        <w:t>完成本层的标准不是</w:t>
      </w:r>
      <w:r>
        <w:t>“</w:t>
      </w:r>
      <w:r>
        <w:t>看懂了</w:t>
      </w:r>
      <w:r>
        <w:t>”</w:t>
      </w:r>
      <w:r>
        <w:t>，而是你能不看正文讲出三件事：本章方法解决什么问题；它依赖哪些假设；怎样设计一个能让它失败的测试。再向同学解释为什么天气预报的降雨概率不是天空下了百分之三十的雨，而是对不确定事件的量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等宽泛词，就把它们替换成可观察行为和适用条件。最后写一句研究问题：在合成电商目录但不含真实用户行为中，当事件概率变化时，哪个机制最可能先成为瓶颈，怎样用对照实验验证？</w:t>
      </w:r>
    </w:p>
    <w:p w14:paraId="52271A24" w14:textId="77777777">
      <w:pPr>
        <w:pStyle w:val="31"/>
      </w:pPr>
      <w:bookmarkStart w:id="362" w:name="_Toc236985258"/>
      <w:r>
        <w:t xml:space="preserve">9. </w:t>
      </w:r>
      <w:r>
        <w:t>工程与复现</w:t>
      </w:r>
      <w:bookmarkEnd w:id="362"/>
    </w:p>
    <w:p w14:paraId="4122BE1B" w14:textId="77777777">
      <w:r>
        <w:t>固定版本、环境、种子和测量记录，使别人能从原始输入重建结论。</w:t>
      </w:r>
      <w:r>
        <w:t xml:space="preserve"> </w:t>
      </w:r>
      <w:r>
        <w:t>对</w:t>
      </w:r>
      <w:r>
        <w:t>“</w:t>
      </w:r>
      <w:r>
        <w:t>概率与随机变量：描述不知道的部分</w:t>
      </w:r>
      <w:r>
        <w:t>”</w:t>
      </w:r>
      <w:r>
        <w:t>而言，第一步不是背下定义，而是把核心问题写成一句能被反驳、能被测量的话：区分频率、主观不确定性、事件、条件概率、期望和方差。。接着逐项标记观察到的事实、由公式推导的结果、来自文献的结论和仍然不确定的部分。这样做能防止把界面效果、单个案例或流畅文字误当成稳定能力。天气预报的降雨概率不是天空下了百分之三十的雨，而是对不确定事件的量化。</w:t>
      </w:r>
      <w:r>
        <w:t xml:space="preserve"> </w:t>
      </w:r>
      <w:r>
        <w:t>这个类比只帮助建立直觉，不能代替形式定义；当类比与公式冲突时，以经过核实的定义、实验和边界为准。</w:t>
      </w:r>
    </w:p>
    <w:p w14:paraId="6CE3E247" w14:textId="77777777">
      <w:r>
        <w:lastRenderedPageBreak/>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7D6CC124" w14:textId="77777777">
      <w:r>
        <w:t>本层实验只调节</w:t>
      </w:r>
      <w:r>
        <w:t>“</w:t>
      </w:r>
      <w:r>
        <w:t>事件概率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03A6BF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P(A|B)=P(A∩B)/P(B); E[X]=ΣxP(x)</w:t>
      </w:r>
      <w:r>
        <w:t>，逐个说明符号的对象、形状、单位和取值范围；把零值、极大值、空输入、重复输入和相反方向代入，检查是否符合直觉。任何无法解释的异常都应保留在失败日志，而不是删除。</w:t>
      </w:r>
    </w:p>
    <w:p w14:paraId="6C4C3C71" w14:textId="77777777">
      <w:r>
        <w:t>完成本层的标准不是</w:t>
      </w:r>
      <w:r>
        <w:t>“</w:t>
      </w:r>
      <w:r>
        <w:t>看懂了</w:t>
      </w:r>
      <w:r>
        <w:t>”</w:t>
      </w:r>
      <w:r>
        <w:t>，而是你能不看正文讲出三件事：本章方法解决什么问题；它依赖哪些假设；怎样设计一个能让它失败的测试。再向同学解释为什么天气预报的降雨概率不是天空下了百分之三十的雨，而是对不确定事件的量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等宽泛词，就把它们替换成可观察行为和适用条件。最后写一句研究问题：在公开天文观测的缩小样例中，当事件概率变化时，哪个机制最可能先成为瓶颈，怎样用对照实验验证？</w:t>
      </w:r>
    </w:p>
    <w:p w14:paraId="43B79BDC" w14:textId="77777777">
      <w:pPr>
        <w:pStyle w:val="31"/>
      </w:pPr>
      <w:bookmarkStart w:id="363" w:name="_Toc236985259"/>
      <w:r>
        <w:t xml:space="preserve">11. </w:t>
      </w:r>
      <w:r>
        <w:t>迁移与研究</w:t>
      </w:r>
      <w:bookmarkEnd w:id="363"/>
    </w:p>
    <w:p w14:paraId="75E31478" w14:textId="77777777">
      <w:r>
        <w:t>把本章方法搬到新情境，用对照和消融判断哪些部分可迁移、哪些需要重做。</w:t>
      </w:r>
      <w:r>
        <w:t xml:space="preserve"> </w:t>
      </w:r>
      <w:r>
        <w:t>对</w:t>
      </w:r>
      <w:r>
        <w:t>“</w:t>
      </w:r>
      <w:r>
        <w:t>概率与随机变量：描述不知道的部分</w:t>
      </w:r>
      <w:r>
        <w:t>”</w:t>
      </w:r>
      <w:r>
        <w:t>而言，第一步不是背下定义，而是把核心问题写成一句能被反驳、能被测量的话：区分频率、主观不确定性、事件、条件概率、期望和方差。。接着逐项标记观察到的事实、由公式推</w:t>
      </w:r>
      <w:r>
        <w:lastRenderedPageBreak/>
        <w:t>导的结果、来自文献的结论和仍然不确定的部分。这样做能防止把界面效果、单个案例或流畅文字误当成稳定能力。天气预报的降雨概率不是天空下了百分之三十的雨，而是对不确定事件的量化。</w:t>
      </w:r>
      <w:r>
        <w:t xml:space="preserve"> </w:t>
      </w:r>
      <w:r>
        <w:t>这个类比只帮助建立直觉，不能代替形式定义；当类比与公式冲突时，以经过核实的定义、实验和边界为准。</w:t>
      </w:r>
    </w:p>
    <w:p w14:paraId="23953FB9"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2FBA6710" w14:textId="77777777">
      <w:r>
        <w:t>本层实验只调节</w:t>
      </w:r>
      <w:r>
        <w:t>“</w:t>
      </w:r>
      <w:r>
        <w:t>事件概率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D1095E6"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P(A|B)=P(A∩B)/P(B); E[X]=ΣxP(x)</w:t>
      </w:r>
      <w:r>
        <w:t>，逐个说明符号的对象、形状、单位和取值范围；把零值、极大值、空输入、重复输入和相反方向代入，检查是否符合直觉。任何无法解释的异常都应保留在失败日志，而不是删除。</w:t>
      </w:r>
    </w:p>
    <w:p w14:paraId="20535E2A" w14:textId="77777777">
      <w:r>
        <w:t>完成本层的标准不是</w:t>
      </w:r>
      <w:r>
        <w:t>“</w:t>
      </w:r>
      <w:r>
        <w:t>看懂了</w:t>
      </w:r>
      <w:r>
        <w:t>”</w:t>
      </w:r>
      <w:r>
        <w:t>，而是你能不看正文讲出三件事：本章方法解决什么问题；它依赖哪些假设；怎样设计一个能让它失败的测试。再向同学解释为什么天气预报的降雨概率不是天空下了百分之三十的雨，而是对不确定事件的量化。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等宽泛词，就把它们替换成可观察行为和适用条件。最后写一句研究问题：在合成电商目录但不含真实用户行为中，当事件概率变化时，哪个机制最可能先成为瓶颈，怎样用对照实验验证？</w:t>
      </w:r>
    </w:p>
    <w:p w14:paraId="39504148" w14:textId="77777777">
      <w:pPr>
        <w:pStyle w:val="21"/>
      </w:pPr>
      <w:bookmarkStart w:id="364" w:name="_Toc236985260"/>
      <w:r>
        <w:lastRenderedPageBreak/>
        <w:t>7. PyTorch</w:t>
      </w:r>
      <w:r>
        <w:t>实现路线</w:t>
      </w:r>
      <w:bookmarkEnd w:id="364"/>
    </w:p>
    <w:p w14:paraId="56E540B2"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33EFC8D4"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10F83087" w14:textId="77777777">
      <w:pPr>
        <w:pStyle w:val="21"/>
      </w:pPr>
      <w:bookmarkStart w:id="365" w:name="_Toc236985261"/>
      <w:r>
        <w:t xml:space="preserve">8. </w:t>
      </w:r>
      <w:r>
        <w:t>实验设计与结果记录</w:t>
      </w:r>
      <w:bookmarkEnd w:id="365"/>
    </w:p>
    <w:p w14:paraId="1C6A77C6" w14:textId="77777777">
      <w:r>
        <w:t>为本章建立一张实验表。固定问题定义、数据版本、基线、硬件、依赖和随机种子，只改变</w:t>
      </w:r>
      <w:r>
        <w:t>“</w:t>
      </w:r>
      <w:r>
        <w:t>事件概率</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3B819A68"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760D5973" w14:textId="77777777">
      <w:pPr>
        <w:pStyle w:val="21"/>
      </w:pPr>
      <w:bookmarkStart w:id="366" w:name="_Toc236985262"/>
      <w:r>
        <w:t xml:space="preserve">9. </w:t>
      </w:r>
      <w:r>
        <w:t>常见失败与排查顺序</w:t>
      </w:r>
      <w:bookmarkEnd w:id="366"/>
    </w:p>
    <w:p w14:paraId="792D9087" w14:textId="77777777">
      <w:pPr>
        <w:pStyle w:val="a"/>
      </w:pPr>
      <w:r>
        <w:rPr>
          <w:b/>
        </w:rPr>
        <w:t>问题定义错位。</w:t>
      </w:r>
      <w:r>
        <w:t xml:space="preserve"> </w:t>
      </w:r>
      <w:r>
        <w:t>指标提高但现实任务没有改善。重新写输入、决策和失败代价。</w:t>
      </w:r>
    </w:p>
    <w:p w14:paraId="640E7FB4" w14:textId="77777777">
      <w:pPr>
        <w:pStyle w:val="a"/>
      </w:pPr>
      <w:r>
        <w:rPr>
          <w:b/>
        </w:rPr>
        <w:t>数据泄漏或重复。</w:t>
      </w:r>
      <w:r>
        <w:t xml:space="preserve"> </w:t>
      </w:r>
      <w:r>
        <w:t>训练与测试共享样本、时间或主体信息。按真实部署边界重新切分。</w:t>
      </w:r>
    </w:p>
    <w:p w14:paraId="1B46158D" w14:textId="77777777">
      <w:pPr>
        <w:pStyle w:val="a"/>
      </w:pPr>
      <w:r>
        <w:rPr>
          <w:b/>
        </w:rPr>
        <w:t>表示不一致。</w:t>
      </w:r>
      <w:r>
        <w:t xml:space="preserve"> </w:t>
      </w:r>
      <w:r>
        <w:t>训练和推理使用不同预处理、词表、单位或类别顺序。把预处理随模型版本化。</w:t>
      </w:r>
    </w:p>
    <w:p w14:paraId="6AB5910C" w14:textId="77777777">
      <w:pPr>
        <w:pStyle w:val="a"/>
      </w:pPr>
      <w:r>
        <w:rPr>
          <w:b/>
        </w:rPr>
        <w:lastRenderedPageBreak/>
        <w:t>只看平均值。</w:t>
      </w:r>
      <w:r>
        <w:t xml:space="preserve"> </w:t>
      </w:r>
      <w:r>
        <w:t>少数群体、极端场景或长尾失败被平均掩盖。增加切片、区间和最坏情况。</w:t>
      </w:r>
    </w:p>
    <w:p w14:paraId="528A567F" w14:textId="77777777">
      <w:pPr>
        <w:pStyle w:val="a"/>
      </w:pPr>
      <w:r>
        <w:rPr>
          <w:b/>
        </w:rPr>
        <w:t>一次改变太多。</w:t>
      </w:r>
      <w:r>
        <w:t xml:space="preserve"> </w:t>
      </w:r>
      <w:r>
        <w:t>无法归因改进来源。回到单变量实验和消融。</w:t>
      </w:r>
    </w:p>
    <w:p w14:paraId="20251783" w14:textId="77777777">
      <w:pPr>
        <w:pStyle w:val="a"/>
      </w:pPr>
      <w:r>
        <w:rPr>
          <w:b/>
        </w:rPr>
        <w:t>把流畅当正确。</w:t>
      </w:r>
      <w:r>
        <w:t xml:space="preserve"> </w:t>
      </w:r>
      <w:r>
        <w:t>生成结果自然但证据、逻辑或计算错误。增加引用核对、约束和拒答。</w:t>
      </w:r>
    </w:p>
    <w:p w14:paraId="4A03BA1B" w14:textId="77777777">
      <w:pPr>
        <w:pStyle w:val="a"/>
      </w:pPr>
      <w:r>
        <w:rPr>
          <w:b/>
        </w:rPr>
        <w:t>部署条件变化。</w:t>
      </w:r>
      <w:r>
        <w:t xml:space="preserve"> </w:t>
      </w:r>
      <w:r>
        <w:t>延迟、内存、网络、传感器或用户行为不同。建立监控、降级与回滚。</w:t>
      </w:r>
    </w:p>
    <w:p w14:paraId="0C077C85"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1640C493" w14:textId="77777777">
      <w:pPr>
        <w:pStyle w:val="21"/>
      </w:pPr>
      <w:bookmarkStart w:id="367" w:name="_Toc236985263"/>
      <w:r>
        <w:t xml:space="preserve">10. </w:t>
      </w:r>
      <w:r>
        <w:t>迁移任务</w:t>
      </w:r>
      <w:bookmarkEnd w:id="367"/>
    </w:p>
    <w:p w14:paraId="4DC1EF1A" w14:textId="77777777">
      <w:r>
        <w:t>工程线：把本章最小实现包装成一个可重复运行的命令，加入输入校验、测试、环境文件、日志、模型或规则版本、</w:t>
      </w:r>
      <w:r>
        <w:t>CPU</w:t>
      </w:r>
      <w:r>
        <w:t>资源上限和</w:t>
      </w:r>
      <w:r>
        <w:t>README</w:t>
      </w:r>
      <w:r>
        <w:t>。选择公开天文观测的缩小样例作为公开或合成案例，提供一个正常输入、一个边界输入和一个应拒绝的输入。</w:t>
      </w:r>
    </w:p>
    <w:p w14:paraId="23FE9F06" w14:textId="77777777">
      <w:r>
        <w:t>研究线：选择虚构机器人在二维网格中的轨迹，提出一个可证伪问题。复现简单基线，再改变一个机制；至少做一次消融、一次分布变化测试和一次失败类别分析。报告效应大小与不确定性，不只报告最好分数。若结果没有改善，也要解释它排除了什么假设。</w:t>
      </w:r>
    </w:p>
    <w:p w14:paraId="7A277634" w14:textId="77777777">
      <w:pPr>
        <w:pStyle w:val="21"/>
      </w:pPr>
      <w:bookmarkStart w:id="368" w:name="_Toc236985264"/>
      <w:r>
        <w:t xml:space="preserve">11. </w:t>
      </w:r>
      <w:r>
        <w:t>三级练习</w:t>
      </w:r>
      <w:bookmarkEnd w:id="368"/>
    </w:p>
    <w:p w14:paraId="56EE9E9A" w14:textId="77777777">
      <w:pPr>
        <w:pStyle w:val="a"/>
      </w:pPr>
      <w:r>
        <w:rPr>
          <w:b/>
        </w:rPr>
        <w:t>基础题：</w:t>
      </w:r>
      <w:r>
        <w:t xml:space="preserve"> </w:t>
      </w:r>
      <w:r>
        <w:t>用自己的话解释</w:t>
      </w:r>
      <w:r>
        <w:t>“</w:t>
      </w:r>
      <w:r>
        <w:t>概率与随机变量：描述不知道的部分</w:t>
      </w:r>
      <w:r>
        <w:t>”</w:t>
      </w:r>
      <w:r>
        <w:t>，说明它的输入、输出和一个关键假设；再指出生活类比的一个局限。</w:t>
      </w:r>
    </w:p>
    <w:p w14:paraId="1B476193" w14:textId="77777777">
      <w:pPr>
        <w:pStyle w:val="a"/>
      </w:pPr>
      <w:r>
        <w:rPr>
          <w:b/>
        </w:rPr>
        <w:t>应用题：</w:t>
      </w:r>
      <w:r>
        <w:t xml:space="preserve"> </w:t>
      </w:r>
      <w:r>
        <w:t>在校园能源使用的匿名汇总数据中设计一个只改变</w:t>
      </w:r>
      <w:r>
        <w:t>“</w:t>
      </w:r>
      <w:r>
        <w:t>事件概率</w:t>
      </w:r>
      <w:r>
        <w:t>”</w:t>
      </w:r>
      <w:r>
        <w:t>的实验，列出基线、三档设置、指标和失败样例。</w:t>
      </w:r>
    </w:p>
    <w:p w14:paraId="1C76FFE6" w14:textId="77777777">
      <w:pPr>
        <w:pStyle w:val="a"/>
      </w:pPr>
      <w:r>
        <w:rPr>
          <w:b/>
        </w:rPr>
        <w:t>挑战题：</w:t>
      </w:r>
      <w:r>
        <w:t xml:space="preserve"> </w:t>
      </w:r>
      <w:r>
        <w:t>设计一个会让本章方法失效的分布变化或对抗条件，给出检测、拒答、人工复核和回滚方案。</w:t>
      </w:r>
    </w:p>
    <w:p w14:paraId="1C43D693" w14:textId="77777777">
      <w:r>
        <w:lastRenderedPageBreak/>
        <w:t>独立答案位于</w:t>
      </w:r>
      <w:r>
        <w:t xml:space="preserve"> </w:t>
      </w:r>
      <w:r>
        <w:rPr>
          <w:rFonts w:ascii="Cascadia Mono" w:eastAsia="Cascadia Mono" w:hAnsi="Cascadia Mono" w:cs="Cascadia Mono"/>
          <w:color w:val="173F35"/>
          <w:sz w:val="18"/>
        </w:rPr>
        <w:t>content/ai-book/answers/probability-random-variables.md</w:t>
      </w:r>
      <w:r>
        <w:t>，网页中默认折叠，建议先完成再核对。</w:t>
      </w:r>
    </w:p>
    <w:p w14:paraId="718B8BD5" w14:textId="77777777">
      <w:pPr>
        <w:pStyle w:val="21"/>
      </w:pPr>
      <w:bookmarkStart w:id="369" w:name="_Toc236985265"/>
      <w:r>
        <w:t xml:space="preserve">12. </w:t>
      </w:r>
      <w:r>
        <w:t>本章能力检查</w:t>
      </w:r>
      <w:bookmarkEnd w:id="369"/>
    </w:p>
    <w:p w14:paraId="118060B2" w14:textId="77777777">
      <w:pPr>
        <w:pStyle w:val="a0"/>
      </w:pPr>
      <w:r>
        <w:t>我能在两分钟内说清本章解决的问题与不解决的问题。</w:t>
      </w:r>
    </w:p>
    <w:p w14:paraId="050A38F3" w14:textId="77777777">
      <w:pPr>
        <w:pStyle w:val="a0"/>
      </w:pPr>
      <w:r>
        <w:t>我能解释核心公式中每个符号的对象、形状和单位。</w:t>
      </w:r>
    </w:p>
    <w:p w14:paraId="7437832A" w14:textId="77777777">
      <w:pPr>
        <w:pStyle w:val="a0"/>
      </w:pPr>
      <w:r>
        <w:t>我能运行最小代码，并预测改变一个变量的方向性影响。</w:t>
      </w:r>
    </w:p>
    <w:p w14:paraId="10AFC7A4" w14:textId="77777777">
      <w:pPr>
        <w:pStyle w:val="a0"/>
      </w:pPr>
      <w:r>
        <w:t>我能区分教学模拟、实际测量和文献引用。</w:t>
      </w:r>
    </w:p>
    <w:p w14:paraId="428A88EA" w14:textId="77777777">
      <w:pPr>
        <w:pStyle w:val="a0"/>
      </w:pPr>
      <w:r>
        <w:t>我能给出至少三种失败原因，并按顺序排查。</w:t>
      </w:r>
    </w:p>
    <w:p w14:paraId="57B34489" w14:textId="77777777">
      <w:pPr>
        <w:pStyle w:val="a0"/>
      </w:pPr>
      <w:r>
        <w:t>我能说明何时必须停止自动化并交给人。</w:t>
      </w:r>
    </w:p>
    <w:p w14:paraId="13591935" w14:textId="77777777">
      <w:pPr>
        <w:pStyle w:val="a0"/>
      </w:pPr>
      <w:r>
        <w:t>我能提出一个可证伪研究问题和最低成本基线。</w:t>
      </w:r>
    </w:p>
    <w:p w14:paraId="5C28CD22" w14:textId="77777777">
      <w:pPr>
        <w:pStyle w:val="21"/>
      </w:pPr>
      <w:bookmarkStart w:id="370" w:name="_Toc236985266"/>
      <w:r>
        <w:t xml:space="preserve">13. </w:t>
      </w:r>
      <w:r>
        <w:t>来源与核实</w:t>
      </w:r>
      <w:bookmarkEnd w:id="370"/>
    </w:p>
    <w:p w14:paraId="24528B1D" w14:textId="77777777">
      <w:r>
        <w:t>本章来源于下列一手框架、官方文档、开放教材或研究论文的结构化核对；正文为原创解释，不复制原图、习题答案或大段原文。时效内容在每个版本重新核实。</w:t>
      </w:r>
    </w:p>
    <w:p w14:paraId="0DAF9162" w14:textId="77777777">
      <w:pPr>
        <w:pStyle w:val="a0"/>
      </w:pPr>
      <w:r>
        <w:t>[S012] NIST/SEMATECH</w:t>
      </w:r>
      <w:r>
        <w:t>，《</w:t>
      </w:r>
      <w:r>
        <w:t>e-Handbook of Statistical Methods</w:t>
      </w:r>
      <w:r>
        <w:t>》，</w:t>
      </w:r>
      <w:hyperlink r:id="rId77">
        <w:r>
          <w:rPr>
            <w:color w:val="1747D1"/>
            <w:u w:val="single"/>
          </w:rPr>
          <w:t>访问</w:t>
        </w:r>
        <w:r>
          <w:rPr>
            <w:color w:val="1747D1"/>
            <w:u w:val="single"/>
          </w:rPr>
          <w:t xml:space="preserve"> itl.nist.gov</w:t>
        </w:r>
      </w:hyperlink>
      <w:r>
        <w:t>）</w:t>
      </w:r>
    </w:p>
    <w:p w14:paraId="236918C5" w14:textId="77777777">
      <w:pPr>
        <w:pStyle w:val="a0"/>
      </w:pPr>
      <w:r>
        <w:t>[S013] Claude E. Shannon</w:t>
      </w:r>
      <w:r>
        <w:t>，《</w:t>
      </w:r>
      <w:r>
        <w:t>A Mathematical Theory of Communication</w:t>
      </w:r>
      <w:r>
        <w:t>》，</w:t>
      </w:r>
      <w:hyperlink r:id="rId78">
        <w:r>
          <w:rPr>
            <w:color w:val="1747D1"/>
            <w:u w:val="single"/>
          </w:rPr>
          <w:t>访问</w:t>
        </w:r>
        <w:r>
          <w:rPr>
            <w:color w:val="1747D1"/>
            <w:u w:val="single"/>
          </w:rPr>
          <w:t xml:space="preserve"> doi.org</w:t>
        </w:r>
      </w:hyperlink>
      <w:r>
        <w:t>）</w:t>
      </w:r>
    </w:p>
    <w:p w14:paraId="11E811F0" w14:textId="77777777">
      <w:pPr>
        <w:pStyle w:val="a0"/>
      </w:pPr>
      <w:r>
        <w:t>[S019] Daphne Koller, Nir Friedman</w:t>
      </w:r>
      <w:r>
        <w:t>，《</w:t>
      </w:r>
      <w:r>
        <w:t>Probabilistic Graphical Models</w:t>
      </w:r>
      <w:r>
        <w:t>》，</w:t>
      </w:r>
      <w:hyperlink r:id="rId79">
        <w:r>
          <w:rPr>
            <w:color w:val="1747D1"/>
            <w:u w:val="single"/>
          </w:rPr>
          <w:t>访问</w:t>
        </w:r>
        <w:r>
          <w:rPr>
            <w:color w:val="1747D1"/>
            <w:u w:val="single"/>
          </w:rPr>
          <w:t xml:space="preserve"> mitpress.mit.edu</w:t>
        </w:r>
      </w:hyperlink>
      <w:r>
        <w:t>）</w:t>
      </w:r>
    </w:p>
    <w:p w14:paraId="0F04EBE6" w14:textId="77777777">
      <w:pPr>
        <w:pStyle w:val="a0"/>
      </w:pPr>
      <w:r>
        <w:t>[S021] Google</w:t>
      </w:r>
      <w:r>
        <w:t>，《</w:t>
      </w:r>
      <w:r>
        <w:t>Machine Learning Crash Course</w:t>
      </w:r>
      <w:r>
        <w:t>》，</w:t>
      </w:r>
      <w:hyperlink r:id="rId80">
        <w:r>
          <w:rPr>
            <w:color w:val="1747D1"/>
            <w:u w:val="single"/>
          </w:rPr>
          <w:t>访问</w:t>
        </w:r>
        <w:r>
          <w:rPr>
            <w:color w:val="1747D1"/>
            <w:u w:val="single"/>
          </w:rPr>
          <w:t xml:space="preserve"> developers.google.com</w:t>
        </w:r>
      </w:hyperlink>
      <w:r>
        <w:t>）</w:t>
      </w:r>
    </w:p>
    <w:p w14:paraId="4ADA8383"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3BF411D4" w14:textId="77777777">
      <w:pPr>
        <w:pStyle w:val="1"/>
      </w:pPr>
      <w:bookmarkStart w:id="371" w:name="ch_018"/>
      <w:bookmarkStart w:id="372" w:name="_Toc236985267"/>
      <w:r>
        <w:lastRenderedPageBreak/>
        <w:t>第</w:t>
      </w:r>
      <w:r>
        <w:t>18</w:t>
      </w:r>
      <w:r>
        <w:t>章</w:t>
      </w:r>
      <w:r>
        <w:t xml:space="preserve"> </w:t>
      </w:r>
      <w:r>
        <w:t>分布与贝叶斯更新</w:t>
      </w:r>
      <w:bookmarkEnd w:id="371"/>
      <w:bookmarkEnd w:id="372"/>
    </w:p>
    <w:p w14:paraId="1D5CD8AB" w14:textId="77777777">
      <w:pPr>
        <w:pStyle w:val="ac"/>
      </w:pPr>
      <w:r>
        <w:rPr>
          <w:rFonts w:ascii="Noto Sans SC" w:eastAsia="Noto Sans SC" w:hAnsi="Noto Sans SC" w:cs="Noto Sans SC"/>
        </w:rPr>
        <w:t>Distributions and Bayes</w:t>
      </w:r>
    </w:p>
    <w:tbl>
      <w:tblPr>
        <w:tblStyle w:val="aff1"/>
        <w:tblW w:w="0" w:type="auto"/>
        <w:jc w:val="center"/>
        <w:tblLook w:val="04A0" w:firstRow="1" w:lastRow="0" w:firstColumn="1" w:lastColumn="0" w:noHBand="0" w:noVBand="1"/>
      </w:tblPr>
      <w:tblGrid>
        <w:gridCol w:w="3854"/>
        <w:gridCol w:w="5746"/>
      </w:tblGrid>
      <w:tr w14:paraId="65BAE18C" w14:textId="77777777">
        <w:trPr>
          <w:tblHeader/>
          <w:jc w:val="center"/>
        </w:trPr>
        <w:tc>
          <w:tcPr>
            <w:tcW w:w="4680" w:type="dxa"/>
            <w:shd w:val="clear" w:color="auto" w:fill="1747D1"/>
            <w:tcMar>
              <w:top w:w="100" w:type="dxa"/>
              <w:left w:w="120" w:type="dxa"/>
              <w:bottom w:w="100" w:type="dxa"/>
              <w:right w:w="120" w:type="dxa"/>
            </w:tcMar>
          </w:tcPr>
          <w:p w14:paraId="0DF0EC1E" w14:textId="77777777">
            <w:r>
              <w:rPr>
                <w:b/>
                <w:color w:val="FFFFFF"/>
              </w:rPr>
              <w:t>项目</w:t>
            </w:r>
          </w:p>
        </w:tc>
        <w:tc>
          <w:tcPr>
            <w:tcW w:w="4680" w:type="dxa"/>
            <w:shd w:val="clear" w:color="auto" w:fill="1747D1"/>
            <w:tcMar>
              <w:top w:w="100" w:type="dxa"/>
              <w:left w:w="120" w:type="dxa"/>
              <w:bottom w:w="100" w:type="dxa"/>
              <w:right w:w="120" w:type="dxa"/>
            </w:tcMar>
          </w:tcPr>
          <w:p w14:paraId="6E9F0620" w14:textId="77777777">
            <w:r>
              <w:rPr>
                <w:b/>
                <w:color w:val="FFFFFF"/>
              </w:rPr>
              <w:t>内容</w:t>
            </w:r>
          </w:p>
        </w:tc>
      </w:tr>
      <w:tr w14:paraId="016EA4F0" w14:textId="77777777">
        <w:trPr>
          <w:jc w:val="center"/>
        </w:trPr>
        <w:tc>
          <w:tcPr>
            <w:tcW w:w="2088" w:type="dxa"/>
            <w:shd w:val="clear" w:color="auto" w:fill="EAF0FF"/>
            <w:tcMar>
              <w:top w:w="100" w:type="dxa"/>
              <w:left w:w="120" w:type="dxa"/>
              <w:bottom w:w="100" w:type="dxa"/>
              <w:right w:w="120" w:type="dxa"/>
            </w:tcMar>
            <w:vAlign w:val="center"/>
          </w:tcPr>
          <w:p w14:paraId="4D6BB5AA" w14:textId="77777777">
            <w:r>
              <w:rPr>
                <w:b/>
              </w:rPr>
              <w:t>学习单元</w:t>
            </w:r>
          </w:p>
        </w:tc>
        <w:tc>
          <w:tcPr>
            <w:tcW w:w="6840" w:type="dxa"/>
            <w:tcMar>
              <w:top w:w="100" w:type="dxa"/>
              <w:left w:w="120" w:type="dxa"/>
              <w:bottom w:w="100" w:type="dxa"/>
              <w:right w:w="120" w:type="dxa"/>
            </w:tcMar>
            <w:vAlign w:val="center"/>
          </w:tcPr>
          <w:p w14:paraId="382513A0" w14:textId="77777777">
            <w:r>
              <w:t>月</w:t>
            </w:r>
            <w:r>
              <w:t xml:space="preserve">5 · </w:t>
            </w:r>
            <w:r>
              <w:t>概率统计与信息论</w:t>
            </w:r>
          </w:p>
        </w:tc>
      </w:tr>
      <w:tr w14:paraId="4358CA50" w14:textId="77777777">
        <w:trPr>
          <w:jc w:val="center"/>
        </w:trPr>
        <w:tc>
          <w:tcPr>
            <w:tcW w:w="2088" w:type="dxa"/>
            <w:shd w:val="clear" w:color="auto" w:fill="EAF0FF"/>
            <w:tcMar>
              <w:top w:w="100" w:type="dxa"/>
              <w:left w:w="120" w:type="dxa"/>
              <w:bottom w:w="100" w:type="dxa"/>
              <w:right w:w="120" w:type="dxa"/>
            </w:tcMar>
            <w:vAlign w:val="center"/>
          </w:tcPr>
          <w:p w14:paraId="0CBA4D6D" w14:textId="77777777">
            <w:r>
              <w:rPr>
                <w:b/>
              </w:rPr>
              <w:t>建议时间</w:t>
            </w:r>
          </w:p>
        </w:tc>
        <w:tc>
          <w:tcPr>
            <w:tcW w:w="6840" w:type="dxa"/>
            <w:tcMar>
              <w:top w:w="100" w:type="dxa"/>
              <w:left w:w="120" w:type="dxa"/>
              <w:bottom w:w="100" w:type="dxa"/>
              <w:right w:w="120" w:type="dxa"/>
            </w:tcMar>
            <w:vAlign w:val="center"/>
          </w:tcPr>
          <w:p w14:paraId="623917F4" w14:textId="77777777">
            <w:r>
              <w:t>8</w:t>
            </w:r>
            <w:r>
              <w:t>小时</w:t>
            </w:r>
          </w:p>
        </w:tc>
      </w:tr>
      <w:tr w14:paraId="67292F22" w14:textId="77777777">
        <w:trPr>
          <w:jc w:val="center"/>
        </w:trPr>
        <w:tc>
          <w:tcPr>
            <w:tcW w:w="2088" w:type="dxa"/>
            <w:shd w:val="clear" w:color="auto" w:fill="EAF0FF"/>
            <w:tcMar>
              <w:top w:w="100" w:type="dxa"/>
              <w:left w:w="120" w:type="dxa"/>
              <w:bottom w:w="100" w:type="dxa"/>
              <w:right w:w="120" w:type="dxa"/>
            </w:tcMar>
            <w:vAlign w:val="center"/>
          </w:tcPr>
          <w:p w14:paraId="405638FA" w14:textId="77777777">
            <w:r>
              <w:rPr>
                <w:b/>
              </w:rPr>
              <w:t>评审状态</w:t>
            </w:r>
          </w:p>
        </w:tc>
        <w:tc>
          <w:tcPr>
            <w:tcW w:w="6840" w:type="dxa"/>
            <w:tcMar>
              <w:top w:w="100" w:type="dxa"/>
              <w:left w:w="120" w:type="dxa"/>
              <w:bottom w:w="100" w:type="dxa"/>
              <w:right w:w="120" w:type="dxa"/>
            </w:tcMar>
            <w:vAlign w:val="center"/>
          </w:tcPr>
          <w:p w14:paraId="46D4A776" w14:textId="77777777">
            <w:r>
              <w:t xml:space="preserve">draft · </w:t>
            </w:r>
            <w:r>
              <w:t>核实</w:t>
            </w:r>
            <w:r>
              <w:t xml:space="preserve"> 2026-08-06</w:t>
            </w:r>
          </w:p>
        </w:tc>
      </w:tr>
      <w:tr w14:paraId="5B6089C4" w14:textId="77777777">
        <w:trPr>
          <w:jc w:val="center"/>
        </w:trPr>
        <w:tc>
          <w:tcPr>
            <w:tcW w:w="2088" w:type="dxa"/>
            <w:shd w:val="clear" w:color="auto" w:fill="EAF0FF"/>
            <w:tcMar>
              <w:top w:w="100" w:type="dxa"/>
              <w:left w:w="120" w:type="dxa"/>
              <w:bottom w:w="100" w:type="dxa"/>
              <w:right w:w="120" w:type="dxa"/>
            </w:tcMar>
            <w:vAlign w:val="center"/>
          </w:tcPr>
          <w:p w14:paraId="32022051" w14:textId="77777777">
            <w:r>
              <w:rPr>
                <w:b/>
              </w:rPr>
              <w:t>练习与实验</w:t>
            </w:r>
          </w:p>
        </w:tc>
        <w:tc>
          <w:tcPr>
            <w:tcW w:w="6840" w:type="dxa"/>
            <w:tcMar>
              <w:top w:w="100" w:type="dxa"/>
              <w:left w:w="120" w:type="dxa"/>
              <w:bottom w:w="100" w:type="dxa"/>
              <w:right w:w="120" w:type="dxa"/>
            </w:tcMar>
            <w:vAlign w:val="center"/>
          </w:tcPr>
          <w:p w14:paraId="169E8BA9" w14:textId="77777777">
            <w:r>
              <w:t>3</w:t>
            </w:r>
            <w:r>
              <w:t>道练习</w:t>
            </w:r>
            <w:r>
              <w:t xml:space="preserve"> · 1</w:t>
            </w:r>
            <w:r>
              <w:t>个互动实验</w:t>
            </w:r>
          </w:p>
        </w:tc>
      </w:tr>
    </w:tbl>
    <w:p w14:paraId="219206F6" w14:textId="77777777">
      <w:r>
        <w:rPr>
          <w:b/>
        </w:rPr>
        <w:t>先修关系：</w:t>
      </w:r>
      <w:hyperlink w:anchor="ch_017" w:history="1">
        <w:r>
          <w:rPr>
            <w:color w:val="1747D1"/>
            <w:u w:val="single"/>
          </w:rPr>
          <w:t>第</w:t>
        </w:r>
        <w:r>
          <w:rPr>
            <w:color w:val="1747D1"/>
            <w:u w:val="single"/>
          </w:rPr>
          <w:t>17</w:t>
        </w:r>
        <w:r>
          <w:rPr>
            <w:color w:val="1747D1"/>
            <w:u w:val="single"/>
          </w:rPr>
          <w:t>章</w:t>
        </w:r>
        <w:r>
          <w:rPr>
            <w:color w:val="1747D1"/>
            <w:u w:val="single"/>
          </w:rPr>
          <w:t xml:space="preserve"> </w:t>
        </w:r>
        <w:r>
          <w:rPr>
            <w:color w:val="1747D1"/>
            <w:u w:val="single"/>
          </w:rPr>
          <w:t>概率与随机变量：描述不知道的部分</w:t>
        </w:r>
      </w:hyperlink>
    </w:p>
    <w:p w14:paraId="7A21CE46" w14:textId="77777777">
      <w:pPr>
        <w:pStyle w:val="NEWVARCallout"/>
      </w:pPr>
      <w:r>
        <w:rPr>
          <w:b/>
        </w:rPr>
        <w:t>结论先行：</w:t>
      </w:r>
      <w:r>
        <w:t xml:space="preserve"> </w:t>
      </w:r>
      <w:r>
        <w:t>认识常用分布、似然、先验和后验，理解证据如何更新信念。</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7DF35B7F" w14:textId="77777777">
      <w:pPr>
        <w:pStyle w:val="21"/>
      </w:pPr>
      <w:bookmarkStart w:id="373" w:name="_Toc236985268"/>
      <w:r>
        <w:t xml:space="preserve">1. </w:t>
      </w:r>
      <w:r>
        <w:t>为什么重要，现在能做什么</w:t>
      </w:r>
      <w:bookmarkEnd w:id="373"/>
    </w:p>
    <w:p w14:paraId="7C0A11F1" w14:textId="77777777">
      <w:r>
        <w:t>学完本章，你应该能把</w:t>
      </w:r>
      <w:r>
        <w:t>“</w:t>
      </w:r>
      <w:r>
        <w:t>分布与贝叶斯更新</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295F3FAA" w14:textId="77777777">
      <w:r>
        <w:t>本章聚焦：认识常用分布、似然、先验和后验，理解证据如何更新信念。</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461A3300" w14:textId="77777777">
      <w:pPr>
        <w:pStyle w:val="21"/>
      </w:pPr>
      <w:bookmarkStart w:id="374" w:name="_Toc236985269"/>
      <w:r>
        <w:lastRenderedPageBreak/>
        <w:t xml:space="preserve">2. </w:t>
      </w:r>
      <w:r>
        <w:t>先修检查与生活类比</w:t>
      </w:r>
      <w:bookmarkEnd w:id="374"/>
    </w:p>
    <w:p w14:paraId="76236375" w14:textId="77777777">
      <w:r>
        <w:t>先用一分钟自测：你能否说明输入和输出分别是什么？能否区分规则、算法、模型与系统？能否读懂变量、函数和简单图表？如果其中一项还不稳，先回到前置章节</w:t>
      </w:r>
      <w:r>
        <w:t xml:space="preserve"> probability-random-variables</w:t>
      </w:r>
      <w:r>
        <w:t>。不要跳过地基；后续章节默认你会保存代码、记录环境、保护隐私，并区分教学模拟与真实测量。</w:t>
      </w:r>
    </w:p>
    <w:p w14:paraId="46AB8540" w14:textId="77777777">
      <w:r>
        <w:t>生活类比：侦探先有多个假设，新线索会改变各假设权重，但不会凭空保证某个假设正确。</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3D23CAEE" w14:textId="77777777">
      <w:pPr>
        <w:pStyle w:val="21"/>
      </w:pPr>
      <w:bookmarkStart w:id="375" w:name="_Toc236985270"/>
      <w:r>
        <w:t xml:space="preserve">3. </w:t>
      </w:r>
      <w:r>
        <w:t>互动实验：只改变一个变量</w:t>
      </w:r>
      <w:bookmarkEnd w:id="375"/>
    </w:p>
    <w:p w14:paraId="212CEEC5" w14:textId="77777777">
      <w:pPr>
        <w:pStyle w:val="af7"/>
      </w:pPr>
      <w:r>
        <w:t>实验</w:t>
      </w:r>
      <w:r>
        <w:t xml:space="preserve"> 18-1</w:t>
      </w:r>
      <w:r>
        <w:t xml:space="preserve">　分布与贝叶斯更新：单变量实验（教学模拟）</w:t>
      </w:r>
    </w:p>
    <w:tbl>
      <w:tblPr>
        <w:tblStyle w:val="aff1"/>
        <w:tblW w:w="0" w:type="auto"/>
        <w:jc w:val="center"/>
        <w:tblLook w:val="04A0" w:firstRow="1" w:lastRow="0" w:firstColumn="1" w:lastColumn="0" w:noHBand="0" w:noVBand="1"/>
      </w:tblPr>
      <w:tblGrid>
        <w:gridCol w:w="3849"/>
        <w:gridCol w:w="5751"/>
      </w:tblGrid>
      <w:tr w14:paraId="72204A04" w14:textId="77777777">
        <w:trPr>
          <w:tblHeader/>
          <w:jc w:val="center"/>
        </w:trPr>
        <w:tc>
          <w:tcPr>
            <w:tcW w:w="4680" w:type="dxa"/>
            <w:shd w:val="clear" w:color="auto" w:fill="1747D1"/>
            <w:tcMar>
              <w:top w:w="100" w:type="dxa"/>
              <w:left w:w="120" w:type="dxa"/>
              <w:bottom w:w="100" w:type="dxa"/>
              <w:right w:w="120" w:type="dxa"/>
            </w:tcMar>
          </w:tcPr>
          <w:p w14:paraId="53D0BB08" w14:textId="77777777">
            <w:r>
              <w:rPr>
                <w:b/>
                <w:color w:val="FFFFFF"/>
              </w:rPr>
              <w:t>项目</w:t>
            </w:r>
          </w:p>
        </w:tc>
        <w:tc>
          <w:tcPr>
            <w:tcW w:w="4680" w:type="dxa"/>
            <w:shd w:val="clear" w:color="auto" w:fill="1747D1"/>
            <w:tcMar>
              <w:top w:w="100" w:type="dxa"/>
              <w:left w:w="120" w:type="dxa"/>
              <w:bottom w:w="100" w:type="dxa"/>
              <w:right w:w="120" w:type="dxa"/>
            </w:tcMar>
          </w:tcPr>
          <w:p w14:paraId="09A3F5FB" w14:textId="77777777">
            <w:r>
              <w:rPr>
                <w:b/>
                <w:color w:val="FFFFFF"/>
              </w:rPr>
              <w:t>内容</w:t>
            </w:r>
          </w:p>
        </w:tc>
      </w:tr>
      <w:tr w14:paraId="3A7DE738" w14:textId="77777777">
        <w:trPr>
          <w:jc w:val="center"/>
        </w:trPr>
        <w:tc>
          <w:tcPr>
            <w:tcW w:w="2088" w:type="dxa"/>
            <w:shd w:val="clear" w:color="auto" w:fill="EAF0FF"/>
            <w:tcMar>
              <w:top w:w="100" w:type="dxa"/>
              <w:left w:w="120" w:type="dxa"/>
              <w:bottom w:w="100" w:type="dxa"/>
              <w:right w:w="120" w:type="dxa"/>
            </w:tcMar>
            <w:vAlign w:val="center"/>
          </w:tcPr>
          <w:p w14:paraId="5BC45F42" w14:textId="77777777">
            <w:r>
              <w:rPr>
                <w:b/>
              </w:rPr>
              <w:t>只改变量</w:t>
            </w:r>
          </w:p>
        </w:tc>
        <w:tc>
          <w:tcPr>
            <w:tcW w:w="6840" w:type="dxa"/>
            <w:tcMar>
              <w:top w:w="100" w:type="dxa"/>
              <w:left w:w="120" w:type="dxa"/>
              <w:bottom w:w="100" w:type="dxa"/>
              <w:right w:w="120" w:type="dxa"/>
            </w:tcMar>
            <w:vAlign w:val="center"/>
          </w:tcPr>
          <w:p w14:paraId="17873EB8" w14:textId="77777777">
            <w:r>
              <w:t>先验权重，范围</w:t>
            </w:r>
            <w:r>
              <w:t xml:space="preserve"> 0–100%</w:t>
            </w:r>
            <w:r>
              <w:t>，步长</w:t>
            </w:r>
            <w:r>
              <w:t xml:space="preserve"> 5</w:t>
            </w:r>
          </w:p>
        </w:tc>
      </w:tr>
      <w:tr w14:paraId="21DCC1FF" w14:textId="77777777">
        <w:trPr>
          <w:jc w:val="center"/>
        </w:trPr>
        <w:tc>
          <w:tcPr>
            <w:tcW w:w="2088" w:type="dxa"/>
            <w:shd w:val="clear" w:color="auto" w:fill="EAF0FF"/>
            <w:tcMar>
              <w:top w:w="100" w:type="dxa"/>
              <w:left w:w="120" w:type="dxa"/>
              <w:bottom w:w="100" w:type="dxa"/>
              <w:right w:w="120" w:type="dxa"/>
            </w:tcMar>
            <w:vAlign w:val="center"/>
          </w:tcPr>
          <w:p w14:paraId="0B1C2909" w14:textId="77777777">
            <w:r>
              <w:rPr>
                <w:b/>
              </w:rPr>
              <w:t>实验目标</w:t>
            </w:r>
          </w:p>
        </w:tc>
        <w:tc>
          <w:tcPr>
            <w:tcW w:w="6840" w:type="dxa"/>
            <w:tcMar>
              <w:top w:w="100" w:type="dxa"/>
              <w:left w:w="120" w:type="dxa"/>
              <w:bottom w:w="100" w:type="dxa"/>
              <w:right w:w="120" w:type="dxa"/>
            </w:tcMar>
            <w:vAlign w:val="center"/>
          </w:tcPr>
          <w:p w14:paraId="525F0201" w14:textId="77777777">
            <w:r>
              <w:t>只改变</w:t>
            </w:r>
            <w:r>
              <w:t>“</w:t>
            </w:r>
            <w:r>
              <w:t>先验权重</w:t>
            </w:r>
            <w:r>
              <w:t>”</w:t>
            </w:r>
            <w:r>
              <w:t>，观察结果、代价和风险如何一起变化，理解认识常用分布、似然、先验和后验，理解证据如何更新信念。</w:t>
            </w:r>
          </w:p>
        </w:tc>
      </w:tr>
      <w:tr w14:paraId="30D213B4" w14:textId="77777777">
        <w:trPr>
          <w:jc w:val="center"/>
        </w:trPr>
        <w:tc>
          <w:tcPr>
            <w:tcW w:w="2088" w:type="dxa"/>
            <w:shd w:val="clear" w:color="auto" w:fill="EAF0FF"/>
            <w:tcMar>
              <w:top w:w="100" w:type="dxa"/>
              <w:left w:w="120" w:type="dxa"/>
              <w:bottom w:w="100" w:type="dxa"/>
              <w:right w:w="120" w:type="dxa"/>
            </w:tcMar>
            <w:vAlign w:val="center"/>
          </w:tcPr>
          <w:p w14:paraId="2D0B211D" w14:textId="77777777">
            <w:r>
              <w:rPr>
                <w:b/>
              </w:rPr>
              <w:t>键盘操作</w:t>
            </w:r>
          </w:p>
        </w:tc>
        <w:tc>
          <w:tcPr>
            <w:tcW w:w="6840" w:type="dxa"/>
            <w:tcMar>
              <w:top w:w="100" w:type="dxa"/>
              <w:left w:w="120" w:type="dxa"/>
              <w:bottom w:w="100" w:type="dxa"/>
              <w:right w:w="120" w:type="dxa"/>
            </w:tcMar>
            <w:vAlign w:val="center"/>
          </w:tcPr>
          <w:p w14:paraId="1F022855" w14:textId="77777777">
            <w:r>
              <w:t>聚焦滑块后使用方向键微调，</w:t>
            </w:r>
            <w:r>
              <w:t>Page Up/Page Down</w:t>
            </w:r>
            <w:r>
              <w:t>大步调整，</w:t>
            </w:r>
            <w:r>
              <w:t>Home/End</w:t>
            </w:r>
            <w:r>
              <w:t>到达边界。</w:t>
            </w:r>
          </w:p>
        </w:tc>
      </w:tr>
      <w:tr w14:paraId="7F1D8762" w14:textId="77777777">
        <w:trPr>
          <w:jc w:val="center"/>
        </w:trPr>
        <w:tc>
          <w:tcPr>
            <w:tcW w:w="2088" w:type="dxa"/>
            <w:shd w:val="clear" w:color="auto" w:fill="EAF0FF"/>
            <w:tcMar>
              <w:top w:w="100" w:type="dxa"/>
              <w:left w:w="120" w:type="dxa"/>
              <w:bottom w:w="100" w:type="dxa"/>
              <w:right w:w="120" w:type="dxa"/>
            </w:tcMar>
            <w:vAlign w:val="center"/>
          </w:tcPr>
          <w:p w14:paraId="064ABD88" w14:textId="77777777">
            <w:r>
              <w:rPr>
                <w:b/>
              </w:rPr>
              <w:t>静态替代</w:t>
            </w:r>
          </w:p>
        </w:tc>
        <w:tc>
          <w:tcPr>
            <w:tcW w:w="6840" w:type="dxa"/>
            <w:tcMar>
              <w:top w:w="100" w:type="dxa"/>
              <w:left w:w="120" w:type="dxa"/>
              <w:bottom w:w="100" w:type="dxa"/>
              <w:right w:w="120" w:type="dxa"/>
            </w:tcMar>
            <w:vAlign w:val="center"/>
          </w:tcPr>
          <w:p w14:paraId="7C55B569" w14:textId="77777777">
            <w:r>
              <w:t>静态替代：把先验权重分别设为</w:t>
            </w:r>
            <w:r>
              <w:t>0%</w:t>
            </w:r>
            <w:r>
              <w:t>、</w:t>
            </w:r>
            <w:r>
              <w:t>50%</w:t>
            </w:r>
            <w:r>
              <w:t>和</w:t>
            </w:r>
            <w:r>
              <w:t>100%</w:t>
            </w:r>
            <w:r>
              <w:t>，手工比较三组教学模拟输出。</w:t>
            </w:r>
          </w:p>
        </w:tc>
      </w:tr>
      <w:tr w14:paraId="00447B46" w14:textId="77777777">
        <w:trPr>
          <w:jc w:val="center"/>
        </w:trPr>
        <w:tc>
          <w:tcPr>
            <w:tcW w:w="2088" w:type="dxa"/>
            <w:shd w:val="clear" w:color="auto" w:fill="EAF0FF"/>
            <w:tcMar>
              <w:top w:w="100" w:type="dxa"/>
              <w:left w:w="120" w:type="dxa"/>
              <w:bottom w:w="100" w:type="dxa"/>
              <w:right w:w="120" w:type="dxa"/>
            </w:tcMar>
            <w:vAlign w:val="center"/>
          </w:tcPr>
          <w:p w14:paraId="2ADFBFC0" w14:textId="77777777">
            <w:r>
              <w:rPr>
                <w:b/>
              </w:rPr>
              <w:t>结果边界</w:t>
            </w:r>
          </w:p>
        </w:tc>
        <w:tc>
          <w:tcPr>
            <w:tcW w:w="6840" w:type="dxa"/>
            <w:tcMar>
              <w:top w:w="100" w:type="dxa"/>
              <w:left w:w="120" w:type="dxa"/>
              <w:bottom w:w="100" w:type="dxa"/>
              <w:right w:w="120" w:type="dxa"/>
            </w:tcMar>
            <w:vAlign w:val="center"/>
          </w:tcPr>
          <w:p w14:paraId="64CBFA0C" w14:textId="77777777">
            <w:r>
              <w:t>页面数值由公开公式生成，只用于教学，不代表真实模型性能或现实世界因果效果。</w:t>
            </w:r>
          </w:p>
        </w:tc>
      </w:tr>
    </w:tbl>
    <w:p w14:paraId="5E39E8E5" w14:textId="77777777">
      <w:r>
        <w:lastRenderedPageBreak/>
        <w:t>实验目标：只改变</w:t>
      </w:r>
      <w:r>
        <w:t>“</w:t>
      </w:r>
      <w:r>
        <w:t>先验权重</w:t>
      </w:r>
      <w:r>
        <w:t>”</w:t>
      </w:r>
      <w:r>
        <w:t>，观察结果、代价和风险如何一起变化，理解认识常用分布、似然、先验和后验，理解证据如何更新信念。</w:t>
      </w:r>
    </w:p>
    <w:p w14:paraId="6EA8896F" w14:textId="77777777">
      <w:r>
        <w:t>静态替代说明：静态替代：把先验权重分别设为</w:t>
      </w:r>
      <w:r>
        <w:t>0%</w:t>
      </w:r>
      <w:r>
        <w:t>、</w:t>
      </w:r>
      <w:r>
        <w:t>50%</w:t>
      </w:r>
      <w:r>
        <w:t>和</w:t>
      </w:r>
      <w:r>
        <w:t>100%</w:t>
      </w:r>
      <w:r>
        <w:t>，手工比较三组教学模拟输出。</w:t>
      </w:r>
    </w:p>
    <w:p w14:paraId="52AD534C" w14:textId="77777777">
      <w:r>
        <w:t>键盘操作：聚焦滑块后使用方向键微调，</w:t>
      </w:r>
      <w:r>
        <w:t>Page Up/Page Down</w:t>
      </w:r>
      <w:r>
        <w:t>大步调整，</w:t>
      </w:r>
      <w:r>
        <w:t>Home/End</w:t>
      </w:r>
      <w:r>
        <w:t>到达边界。</w:t>
      </w:r>
    </w:p>
    <w:p w14:paraId="5E615AB5" w14:textId="77777777">
      <w:r>
        <w:t>风险提示：页面数值由公开公式生成，只用于教学，不代表真实模型性能或现实世界因果效果。</w:t>
      </w:r>
    </w:p>
    <w:p w14:paraId="57E1B243" w14:textId="77777777">
      <w:pPr>
        <w:pStyle w:val="21"/>
      </w:pPr>
      <w:bookmarkStart w:id="376" w:name="_Toc236985271"/>
      <w:r>
        <w:t xml:space="preserve">4. </w:t>
      </w:r>
      <w:r>
        <w:t>直觉到数学</w:t>
      </w:r>
      <w:bookmarkEnd w:id="376"/>
    </w:p>
    <w:p w14:paraId="08808C62" w14:textId="77777777">
      <w:r>
        <w:t>核心关系：</w:t>
      </w:r>
      <w:r>
        <w:rPr>
          <w:rFonts w:ascii="Cascadia Mono" w:eastAsia="Cascadia Mono" w:hAnsi="Cascadia Mono" w:cs="Cascadia Mono"/>
          <w:color w:val="173F35"/>
          <w:sz w:val="18"/>
        </w:rPr>
        <w:t>P(H|D)=P(D|H)P(H)/P(D)</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46964F7D"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0F74379E" w14:textId="77777777">
      <w:pPr>
        <w:pStyle w:val="21"/>
      </w:pPr>
      <w:bookmarkStart w:id="377" w:name="_Toc236985272"/>
      <w:r>
        <w:t xml:space="preserve">5. </w:t>
      </w:r>
      <w:r>
        <w:t>最小实现</w:t>
      </w:r>
      <w:bookmarkEnd w:id="377"/>
    </w:p>
    <w:p w14:paraId="78866DA1"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5828B365" w14:textId="77777777">
      <w:pPr>
        <w:pStyle w:val="af7"/>
      </w:pPr>
      <w:r>
        <w:t>代码</w:t>
      </w:r>
      <w:r>
        <w:t xml:space="preserve"> 18-1</w:t>
      </w:r>
      <w:r>
        <w:t xml:space="preserve">　</w:t>
      </w:r>
      <w:r>
        <w:t>python</w:t>
      </w:r>
      <w:r>
        <w:t>最小实现</w:t>
      </w:r>
    </w:p>
    <w:p w14:paraId="2C7717EA"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t xml:space="preserve">    return (objective(x + h) - objective(x - h)) / (2 * h)</w:t>
      </w:r>
      <w:r>
        <w:br/>
      </w:r>
      <w:r>
        <w:t xml:space="preserve"> </w:t>
      </w:r>
      <w:r>
        <w:br/>
      </w:r>
      <w:r>
        <w:t>x = 0.0</w:t>
      </w:r>
      <w:r>
        <w:br/>
      </w:r>
      <w:r>
        <w:t>for step in range(20):</w:t>
      </w:r>
      <w:r>
        <w:br/>
      </w:r>
      <w:r>
        <w:t xml:space="preserve">    x -= 0.08 * finite_difference(x)</w:t>
      </w:r>
      <w:r>
        <w:br/>
      </w:r>
      <w:r>
        <w:t>print({"x": round(x, 4), "loss": round(objective(x), 4)})</w:t>
      </w:r>
    </w:p>
    <w:p w14:paraId="6FDD26E6"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122A3CEB" w14:textId="77777777">
      <w:pPr>
        <w:pStyle w:val="21"/>
      </w:pPr>
      <w:bookmarkStart w:id="378" w:name="_Toc236985273"/>
      <w:r>
        <w:t xml:space="preserve">6. </w:t>
      </w:r>
      <w:r>
        <w:t>五轮系统化理解</w:t>
      </w:r>
      <w:bookmarkEnd w:id="378"/>
    </w:p>
    <w:p w14:paraId="796FC47B" w14:textId="77777777">
      <w:pPr>
        <w:pStyle w:val="31"/>
      </w:pPr>
      <w:bookmarkStart w:id="379" w:name="_Toc236985274"/>
      <w:r>
        <w:t xml:space="preserve">1. </w:t>
      </w:r>
      <w:r>
        <w:t>问题边界</w:t>
      </w:r>
      <w:bookmarkEnd w:id="379"/>
    </w:p>
    <w:p w14:paraId="4FD19CF7" w14:textId="77777777">
      <w:r>
        <w:t>先把要解决的任务写成输入、输出、约束、失败代价与不做什么。</w:t>
      </w:r>
      <w:r>
        <w:t xml:space="preserve"> </w:t>
      </w:r>
      <w:r>
        <w:t>对</w:t>
      </w:r>
      <w:r>
        <w:t>“</w:t>
      </w:r>
      <w:r>
        <w:t>分布与贝叶斯更新</w:t>
      </w:r>
      <w:r>
        <w:t>”</w:t>
      </w:r>
      <w:r>
        <w:t>而言，第一步不是背下定义，而是把核心问题写成一句能被反驳、能被测量的话：认识常用分布、似然、先验和后验，理解证据如何更新信念。。接着逐项标记观察到的事实、由公式推导的结果、来自文献的结论和仍然不确定的部分。这样做能防止把界面效果、单个案例或流畅文字误当成稳定能力。侦探先有多个假设，新线索会改变各假设权重，但不会凭空保证某个假设正确。</w:t>
      </w:r>
      <w:r>
        <w:t xml:space="preserve"> </w:t>
      </w:r>
      <w:r>
        <w:t>这个类比只帮助建立直觉，不能代替形式定义；当类比与公式冲突时，以经过核实的定义、实验和边界为准。</w:t>
      </w:r>
    </w:p>
    <w:p w14:paraId="377F9A5B"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35515ABE" w14:textId="77777777">
      <w:r>
        <w:t>本层实验只调节</w:t>
      </w:r>
      <w:r>
        <w:t>“</w:t>
      </w:r>
      <w:r>
        <w:t>先验权重</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D130205"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P(H|D)=P(D|H)P(H)/P(D)</w:t>
      </w:r>
      <w:r>
        <w:t>，逐个说明符号的对象、形状、单位和取值范围；把零值、极</w:t>
      </w:r>
      <w:r>
        <w:lastRenderedPageBreak/>
        <w:t>大值、空输入、重复输入和相反方向代入，检查是否符合直觉。任何无法解释的异常都应保留在失败日志，而不是删除。</w:t>
      </w:r>
    </w:p>
    <w:p w14:paraId="2D4128DF" w14:textId="77777777">
      <w:r>
        <w:t>完成本层的标准不是</w:t>
      </w:r>
      <w:r>
        <w:t>“</w:t>
      </w:r>
      <w:r>
        <w:t>看懂了</w:t>
      </w:r>
      <w:r>
        <w:t>”</w:t>
      </w:r>
      <w:r>
        <w:t>，而是你能不看正文讲出三件事：本章方法解决什么问题；它依赖哪些假设；怎样设计一个能让它失败的测试。再向同学解释为什么侦探先有多个假设，新线索会改变各假设权重，但不会凭空保证某个假设正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等宽泛词，就把它们替换成可观察行为和适用条件。最后写一句研究问题：在合成音频波形与环境声标签中，当先验权重变化时，哪个机制最可能先成为瓶颈，怎样用对照实验验证？</w:t>
      </w:r>
    </w:p>
    <w:p w14:paraId="37C9CF8D" w14:textId="77777777">
      <w:pPr>
        <w:pStyle w:val="31"/>
      </w:pPr>
      <w:bookmarkStart w:id="380" w:name="_Toc236985275"/>
      <w:r>
        <w:t xml:space="preserve">3. </w:t>
      </w:r>
      <w:r>
        <w:t>机制与因果链</w:t>
      </w:r>
      <w:bookmarkEnd w:id="380"/>
    </w:p>
    <w:p w14:paraId="542C1436" w14:textId="77777777">
      <w:r>
        <w:t>沿着数据进入、内部计算、输出形成和外部行动逐步追踪，而不是只记名词。</w:t>
      </w:r>
      <w:r>
        <w:t xml:space="preserve"> </w:t>
      </w:r>
      <w:r>
        <w:t>对</w:t>
      </w:r>
      <w:r>
        <w:t>“</w:t>
      </w:r>
      <w:r>
        <w:t>分布与贝叶斯更新</w:t>
      </w:r>
      <w:r>
        <w:t>”</w:t>
      </w:r>
      <w:r>
        <w:t>而言，第一步不是背下定义，而是把核心问题写成一句能被反驳、能被测量的话：认识常用分布、似然、先验和后验，理解证据如何更新信念。。接着逐项标记观察到的事实、由公式推导的结果、来自文献的结论和仍然不确定的部分。这样做能防止把界面效果、单个案例或流畅文字误当成稳定能力。侦探先有多个假设，新线索会改变各假设权重，但不会凭空保证某个假设正确。</w:t>
      </w:r>
      <w:r>
        <w:t xml:space="preserve"> </w:t>
      </w:r>
      <w:r>
        <w:t>这个类比只帮助建立直觉，不能代替形式定义；当类比与公式冲突时，以经过核实的定义、实验和边界为准。</w:t>
      </w:r>
    </w:p>
    <w:p w14:paraId="3A103A1A"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1B91D329" w14:textId="77777777">
      <w:r>
        <w:t>本层实验只调节</w:t>
      </w:r>
      <w:r>
        <w:t>“</w:t>
      </w:r>
      <w:r>
        <w:t>先验权重</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45E8BF5"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P(H|D)=P(D|H)P(H)/P(D)</w:t>
      </w:r>
      <w:r>
        <w:t>，逐个说明符号的对象、形状、单位和取值范围；把零值、极大值、空输入、重复输入和相反方向代入，检查是否符合直觉。任何无法解释的异常都应保留在失败日志，而不是删除。</w:t>
      </w:r>
    </w:p>
    <w:p w14:paraId="7A2C1B74" w14:textId="77777777">
      <w:r>
        <w:t>完成本层的标准不是</w:t>
      </w:r>
      <w:r>
        <w:t>“</w:t>
      </w:r>
      <w:r>
        <w:t>看懂了</w:t>
      </w:r>
      <w:r>
        <w:t>”</w:t>
      </w:r>
      <w:r>
        <w:t>，而是你能不看正文讲出三件事：本章方法解决什么问题；它依赖哪些假设；怎样设计一个能让它失败的测试。再向同学解释为什么侦探先有多个假设，新线索会改变各假设权重，但不会凭空保证某个假设正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等宽泛词，就把它们替换成可观察行为和适用条件。最后写一句研究问题：在校园图书馆的公开借阅类别中，当先验权重变化时，哪个机制最可能先成为瓶颈，怎样用对照实验验证？</w:t>
      </w:r>
    </w:p>
    <w:p w14:paraId="09262F19" w14:textId="77777777">
      <w:pPr>
        <w:pStyle w:val="31"/>
      </w:pPr>
      <w:bookmarkStart w:id="381" w:name="_Toc236985276"/>
      <w:r>
        <w:t xml:space="preserve">7. </w:t>
      </w:r>
      <w:r>
        <w:t>评估与不确定性</w:t>
      </w:r>
      <w:bookmarkEnd w:id="381"/>
    </w:p>
    <w:p w14:paraId="18E99299" w14:textId="77777777">
      <w:r>
        <w:t>把平均指标拆成切片、置信区间、校准、错误代价和最坏情况。</w:t>
      </w:r>
      <w:r>
        <w:t xml:space="preserve"> </w:t>
      </w:r>
      <w:r>
        <w:t>对</w:t>
      </w:r>
      <w:r>
        <w:t>“</w:t>
      </w:r>
      <w:r>
        <w:t>分布与贝叶斯更新</w:t>
      </w:r>
      <w:r>
        <w:t>”</w:t>
      </w:r>
      <w:r>
        <w:t>而言，第一步不是背下定义，而是把核心问题写成一句能被反驳、能被测量的话：认识常用分布、似然、先验和后验，理解证据如何更新信念。。接着逐项标记观察到的事实、由公式推导的结果、来自文献的结论和仍然不确定的部分。这样做能防止把界面效果、单个案例或流畅文字误当成稳定能力。侦探先有多个假设，新线索会改变各假设权重，但不会凭空保证某个假设正确。</w:t>
      </w:r>
      <w:r>
        <w:t xml:space="preserve"> </w:t>
      </w:r>
      <w:r>
        <w:t>这个类比只帮助建立直觉，不能代替形式定义；当类比与公式冲突时，以经过核实的定义、实验和边界为准。</w:t>
      </w:r>
    </w:p>
    <w:p w14:paraId="53A9BA1E"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3155F621" w14:textId="77777777">
      <w:r>
        <w:lastRenderedPageBreak/>
        <w:t>本层实验只调节</w:t>
      </w:r>
      <w:r>
        <w:t>“</w:t>
      </w:r>
      <w:r>
        <w:t>先验权重</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9D012AD"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P(H|D)=P(D|H)P(H)/P(D)</w:t>
      </w:r>
      <w:r>
        <w:t>，逐个说明符号的对象、形状、单位和取值范围；把零值、极大值、空输入、重复输入和相反方向代入，检查是否符合直觉。任何无法解释的异常都应保留在失败日志，而不是删除。</w:t>
      </w:r>
    </w:p>
    <w:p w14:paraId="4E6943A6" w14:textId="77777777">
      <w:r>
        <w:t>完成本层的标准不是</w:t>
      </w:r>
      <w:r>
        <w:t>“</w:t>
      </w:r>
      <w:r>
        <w:t>看懂了</w:t>
      </w:r>
      <w:r>
        <w:t>”</w:t>
      </w:r>
      <w:r>
        <w:t>，而是你能不看正文讲出三件事：本章方法解决什么问题；它依赖哪些假设；怎样设计一个能让它失败的测试。再向同学解释为什么侦探先有多个假设，新线索会改变各假设权重，但不会凭空保证某个假设正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等宽泛词，就把它们替换成可观察行为和适用条件。最后写一句研究问题：在校园图书馆的公开借阅类别中，当先验权重变化时，哪个机制最可能先成为瓶颈，怎样用对照实验验证？</w:t>
      </w:r>
    </w:p>
    <w:p w14:paraId="3755181D" w14:textId="77777777">
      <w:pPr>
        <w:pStyle w:val="31"/>
      </w:pPr>
      <w:bookmarkStart w:id="382" w:name="_Toc236985277"/>
      <w:r>
        <w:t xml:space="preserve">9. </w:t>
      </w:r>
      <w:r>
        <w:t>工程与复现</w:t>
      </w:r>
      <w:bookmarkEnd w:id="382"/>
    </w:p>
    <w:p w14:paraId="568ADE16" w14:textId="77777777">
      <w:r>
        <w:t>固定版本、环境、种子和测量记录，使别人能从原始输入重建结论。</w:t>
      </w:r>
      <w:r>
        <w:t xml:space="preserve"> </w:t>
      </w:r>
      <w:r>
        <w:t>对</w:t>
      </w:r>
      <w:r>
        <w:t>“</w:t>
      </w:r>
      <w:r>
        <w:t>分布与贝叶斯更新</w:t>
      </w:r>
      <w:r>
        <w:t>”</w:t>
      </w:r>
      <w:r>
        <w:t>而言，第一步不是背下定义，而是把核心问题写成一句能被反驳、能被测量的话：认识常用分布、似然、先验和后验，理解证据如何更新信念。。接着逐项标记观察到的事实、由公式推导的结果、来自文献的结论和仍然不确定的部分。这样做能防止把界面效果、单个案例或流畅文字误当成稳定能力。侦探先有多个假设，新线索会改变各假设权重，但不会凭空保证某个假设正确。</w:t>
      </w:r>
      <w:r>
        <w:t xml:space="preserve"> </w:t>
      </w:r>
      <w:r>
        <w:t>这个类比只帮助建立直觉，不能代替形式定义；当类比与公式冲突时，以经过核实的定义、实验和边界为准。</w:t>
      </w:r>
    </w:p>
    <w:p w14:paraId="2876CBC2"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w:t>
      </w:r>
      <w:r>
        <w:lastRenderedPageBreak/>
        <w:t>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70739C2D" w14:textId="77777777">
      <w:r>
        <w:t>本层实验只调节</w:t>
      </w:r>
      <w:r>
        <w:t>“</w:t>
      </w:r>
      <w:r>
        <w:t>先验权重</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E3B6E3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P(H|D)=P(D|H)P(H)/P(D)</w:t>
      </w:r>
      <w:r>
        <w:t>，逐个说明符号的对象、形状、单位和取值范围；把零值、极大值、空输入、重复输入和相反方向代入，检查是否符合直觉。任何无法解释的异常都应保留在失败日志，而不是删除。</w:t>
      </w:r>
    </w:p>
    <w:p w14:paraId="69004E8E" w14:textId="77777777">
      <w:r>
        <w:t>完成本层的标准不是</w:t>
      </w:r>
      <w:r>
        <w:t>“</w:t>
      </w:r>
      <w:r>
        <w:t>看懂了</w:t>
      </w:r>
      <w:r>
        <w:t>”</w:t>
      </w:r>
      <w:r>
        <w:t>，而是你能不看正文讲出三件事：本章方法解决什么问题；它依赖哪些假设；怎样设计一个能让它失败的测试。再向同学解释为什么侦探先有多个假设，新线索会改变各假设权重，但不会凭空保证某个假设正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等宽泛词，就把它们替换成可观察行为和适用条件。最后写一句研究问题：在合成音频波形与环境声标签中，当先验权重变化时，哪个机制最可能先成为瓶颈，怎样用对照实验验证？</w:t>
      </w:r>
    </w:p>
    <w:p w14:paraId="4BD29339" w14:textId="77777777">
      <w:pPr>
        <w:pStyle w:val="31"/>
      </w:pPr>
      <w:bookmarkStart w:id="383" w:name="_Toc236985278"/>
      <w:r>
        <w:t xml:space="preserve">11. </w:t>
      </w:r>
      <w:r>
        <w:t>迁移与研究</w:t>
      </w:r>
      <w:bookmarkEnd w:id="383"/>
    </w:p>
    <w:p w14:paraId="6866D24A" w14:textId="77777777">
      <w:r>
        <w:t>把本章方法搬到新情境，用对照和消融判断哪些部分可迁移、哪些需要重做。</w:t>
      </w:r>
      <w:r>
        <w:t xml:space="preserve"> </w:t>
      </w:r>
      <w:r>
        <w:t>对</w:t>
      </w:r>
      <w:r>
        <w:t>“</w:t>
      </w:r>
      <w:r>
        <w:t>分布与贝叶斯更新</w:t>
      </w:r>
      <w:r>
        <w:t>”</w:t>
      </w:r>
      <w:r>
        <w:t>而言，第一步不是背下定义，而是把核心问题写成一句能被反驳、能被测量的话：认识常用分布、似然、先验和后验，理解证据如何更新信念。。接着逐项标记观察到的事实、由公式推导的结果、来自文献的结论和仍然不确定的部分。这样做能防止把界面效果、单个案例或流畅文字误当成稳定能力。</w:t>
      </w:r>
      <w:r>
        <w:lastRenderedPageBreak/>
        <w:t>侦探先有多个假设，新线索会改变各假设权重，但不会凭空保证某个假设正确。</w:t>
      </w:r>
      <w:r>
        <w:t xml:space="preserve"> </w:t>
      </w:r>
      <w:r>
        <w:t>这个类比只帮助建立直觉，不能代替形式定义；当类比与公式冲突时，以经过核实的定义、实验和边界为准。</w:t>
      </w:r>
    </w:p>
    <w:p w14:paraId="4B9E3FE4"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1105F3F5" w14:textId="77777777">
      <w:r>
        <w:t>本层实验只调节</w:t>
      </w:r>
      <w:r>
        <w:t>“</w:t>
      </w:r>
      <w:r>
        <w:t>先验权重</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C6CC796"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P(H|D)=P(D|H)P(H)/P(D)</w:t>
      </w:r>
      <w:r>
        <w:t>，逐个说明符号的对象、形状、单位和取值范围；把零值、极大值、空输入、重复输入和相反方向代入，检查是否符合直觉。任何无法解释的异常都应保留在失败日志，而不是删除。</w:t>
      </w:r>
    </w:p>
    <w:p w14:paraId="64318734" w14:textId="77777777">
      <w:r>
        <w:t>完成本层的标准不是</w:t>
      </w:r>
      <w:r>
        <w:t>“</w:t>
      </w:r>
      <w:r>
        <w:t>看懂了</w:t>
      </w:r>
      <w:r>
        <w:t>”</w:t>
      </w:r>
      <w:r>
        <w:t>，而是你能不看正文讲出三件事：本章方法解决什么问题；它依赖哪些假设；怎样设计一个能让它失败的测试。再向同学解释为什么侦探先有多个假设，新线索会改变各假设权重，但不会凭空保证某个假设正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等宽泛词，就把它们替换成可观察行为和适用条件。最后写一句研究问题：在校园图书馆的公开借阅类别中，当先验权重变化时，哪个机制最可能先成为瓶颈，怎样用对照实验验证？</w:t>
      </w:r>
    </w:p>
    <w:p w14:paraId="5B1CBB31" w14:textId="77777777">
      <w:pPr>
        <w:pStyle w:val="21"/>
      </w:pPr>
      <w:bookmarkStart w:id="384" w:name="_Toc236985279"/>
      <w:r>
        <w:lastRenderedPageBreak/>
        <w:t>7. PyTorch</w:t>
      </w:r>
      <w:r>
        <w:t>实现路线</w:t>
      </w:r>
      <w:bookmarkEnd w:id="384"/>
    </w:p>
    <w:p w14:paraId="784636D1"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38B1DEF8"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1AC3B16E" w14:textId="77777777">
      <w:pPr>
        <w:pStyle w:val="21"/>
      </w:pPr>
      <w:bookmarkStart w:id="385" w:name="_Toc236985280"/>
      <w:r>
        <w:t xml:space="preserve">8. </w:t>
      </w:r>
      <w:r>
        <w:t>实验设计与结果记录</w:t>
      </w:r>
      <w:bookmarkEnd w:id="385"/>
    </w:p>
    <w:p w14:paraId="607A7A90" w14:textId="77777777">
      <w:r>
        <w:t>为本章建立一张实验表。固定问题定义、数据版本、基线、硬件、依赖和随机种子，只改变</w:t>
      </w:r>
      <w:r>
        <w:t>“</w:t>
      </w:r>
      <w:r>
        <w:t>先验权重</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55BCC997"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468E998B" w14:textId="77777777">
      <w:pPr>
        <w:pStyle w:val="21"/>
      </w:pPr>
      <w:bookmarkStart w:id="386" w:name="_Toc236985281"/>
      <w:r>
        <w:t xml:space="preserve">9. </w:t>
      </w:r>
      <w:r>
        <w:t>常见失败与排查顺序</w:t>
      </w:r>
      <w:bookmarkEnd w:id="386"/>
    </w:p>
    <w:p w14:paraId="67A554B7" w14:textId="77777777">
      <w:pPr>
        <w:pStyle w:val="a"/>
      </w:pPr>
      <w:r>
        <w:rPr>
          <w:b/>
        </w:rPr>
        <w:t>问题定义错位。</w:t>
      </w:r>
      <w:r>
        <w:t xml:space="preserve"> </w:t>
      </w:r>
      <w:r>
        <w:t>指标提高但现实任务没有改善。重新写输入、决策和失败代价。</w:t>
      </w:r>
    </w:p>
    <w:p w14:paraId="4CAFEDE9" w14:textId="77777777">
      <w:pPr>
        <w:pStyle w:val="a"/>
      </w:pPr>
      <w:r>
        <w:rPr>
          <w:b/>
        </w:rPr>
        <w:t>数据泄漏或重复。</w:t>
      </w:r>
      <w:r>
        <w:t xml:space="preserve"> </w:t>
      </w:r>
      <w:r>
        <w:t>训练与测试共享样本、时间或主体信息。按真实部署边界重新切分。</w:t>
      </w:r>
    </w:p>
    <w:p w14:paraId="1446E009" w14:textId="77777777">
      <w:pPr>
        <w:pStyle w:val="a"/>
      </w:pPr>
      <w:r>
        <w:rPr>
          <w:b/>
        </w:rPr>
        <w:t>表示不一致。</w:t>
      </w:r>
      <w:r>
        <w:t xml:space="preserve"> </w:t>
      </w:r>
      <w:r>
        <w:t>训练和推理使用不同预处理、词表、单位或类别顺序。把预处理随模型版本化。</w:t>
      </w:r>
    </w:p>
    <w:p w14:paraId="7E0D6B51" w14:textId="77777777">
      <w:pPr>
        <w:pStyle w:val="a"/>
      </w:pPr>
      <w:r>
        <w:rPr>
          <w:b/>
        </w:rPr>
        <w:lastRenderedPageBreak/>
        <w:t>只看平均值。</w:t>
      </w:r>
      <w:r>
        <w:t xml:space="preserve"> </w:t>
      </w:r>
      <w:r>
        <w:t>少数群体、极端场景或长尾失败被平均掩盖。增加切片、区间和最坏情况。</w:t>
      </w:r>
    </w:p>
    <w:p w14:paraId="63DB0F84" w14:textId="77777777">
      <w:pPr>
        <w:pStyle w:val="a"/>
      </w:pPr>
      <w:r>
        <w:rPr>
          <w:b/>
        </w:rPr>
        <w:t>一次改变太多。</w:t>
      </w:r>
      <w:r>
        <w:t xml:space="preserve"> </w:t>
      </w:r>
      <w:r>
        <w:t>无法归因改进来源。回到单变量实验和消融。</w:t>
      </w:r>
    </w:p>
    <w:p w14:paraId="65EF15FD" w14:textId="77777777">
      <w:pPr>
        <w:pStyle w:val="a"/>
      </w:pPr>
      <w:r>
        <w:rPr>
          <w:b/>
        </w:rPr>
        <w:t>把流畅当正确。</w:t>
      </w:r>
      <w:r>
        <w:t xml:space="preserve"> </w:t>
      </w:r>
      <w:r>
        <w:t>生成结果自然但证据、逻辑或计算错误。增加引用核对、约束和拒答。</w:t>
      </w:r>
    </w:p>
    <w:p w14:paraId="202B7F5A" w14:textId="77777777">
      <w:pPr>
        <w:pStyle w:val="a"/>
      </w:pPr>
      <w:r>
        <w:rPr>
          <w:b/>
        </w:rPr>
        <w:t>部署条件变化。</w:t>
      </w:r>
      <w:r>
        <w:t xml:space="preserve"> </w:t>
      </w:r>
      <w:r>
        <w:t>延迟、内存、网络、传感器或用户行为不同。建立监控、降级与回滚。</w:t>
      </w:r>
    </w:p>
    <w:p w14:paraId="3FC15D83"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782D3ECE" w14:textId="77777777">
      <w:pPr>
        <w:pStyle w:val="21"/>
      </w:pPr>
      <w:bookmarkStart w:id="387" w:name="_Toc236985282"/>
      <w:r>
        <w:t xml:space="preserve">10. </w:t>
      </w:r>
      <w:r>
        <w:t>迁移任务</w:t>
      </w:r>
      <w:bookmarkEnd w:id="387"/>
    </w:p>
    <w:p w14:paraId="7ACF6B54" w14:textId="77777777">
      <w:r>
        <w:t>工程线：把本章最小实现包装成一个可重复运行的命令，加入输入校验、测试、环境文件、日志、模型或规则版本、</w:t>
      </w:r>
      <w:r>
        <w:t>CPU</w:t>
      </w:r>
      <w:r>
        <w:t>资源上限和</w:t>
      </w:r>
      <w:r>
        <w:t>README</w:t>
      </w:r>
      <w:r>
        <w:t>。选择合成音频波形与环境声标签作为公开或合成案例，提供一个正常输入、一个边界输入和一个应拒绝的输入。</w:t>
      </w:r>
    </w:p>
    <w:p w14:paraId="02557785" w14:textId="77777777">
      <w:r>
        <w:t>研究线：选择公开科研论文的标题与摘要元数据，提出一个可证伪问题。复现简单基线，再改变一个机制；至少做一次消融、一次分布变化测试和一次失败类别分析。报告效应大小与不确定性，不只报告最好分数。若结果没有改善，也要解释它排除了什么假设。</w:t>
      </w:r>
    </w:p>
    <w:p w14:paraId="23D6E27D" w14:textId="77777777">
      <w:pPr>
        <w:pStyle w:val="21"/>
      </w:pPr>
      <w:bookmarkStart w:id="388" w:name="_Toc236985283"/>
      <w:r>
        <w:t xml:space="preserve">11. </w:t>
      </w:r>
      <w:r>
        <w:t>三级练习</w:t>
      </w:r>
      <w:bookmarkEnd w:id="388"/>
    </w:p>
    <w:p w14:paraId="05BB9F98" w14:textId="77777777">
      <w:pPr>
        <w:pStyle w:val="a"/>
      </w:pPr>
      <w:r>
        <w:rPr>
          <w:b/>
        </w:rPr>
        <w:t>基础题：</w:t>
      </w:r>
      <w:r>
        <w:t xml:space="preserve"> </w:t>
      </w:r>
      <w:r>
        <w:t>用自己的话解释</w:t>
      </w:r>
      <w:r>
        <w:t>“</w:t>
      </w:r>
      <w:r>
        <w:t>分布与贝叶斯更新</w:t>
      </w:r>
      <w:r>
        <w:t>”</w:t>
      </w:r>
      <w:r>
        <w:t>，说明它的输入、输出和一个关键假设；再指出生活类比的一个局限。</w:t>
      </w:r>
    </w:p>
    <w:p w14:paraId="09E64DF5" w14:textId="77777777">
      <w:pPr>
        <w:pStyle w:val="a"/>
      </w:pPr>
      <w:r>
        <w:rPr>
          <w:b/>
        </w:rPr>
        <w:t>应用题：</w:t>
      </w:r>
      <w:r>
        <w:t xml:space="preserve"> </w:t>
      </w:r>
      <w:r>
        <w:t>在公开古诗文本与版权已明确的材料中设计一个只改变</w:t>
      </w:r>
      <w:r>
        <w:t>“</w:t>
      </w:r>
      <w:r>
        <w:t>先验权重</w:t>
      </w:r>
      <w:r>
        <w:t>”</w:t>
      </w:r>
      <w:r>
        <w:t>的实验，列出基线、三档设置、指标和失败样例。</w:t>
      </w:r>
    </w:p>
    <w:p w14:paraId="63496B45" w14:textId="77777777">
      <w:pPr>
        <w:pStyle w:val="a"/>
      </w:pPr>
      <w:r>
        <w:rPr>
          <w:b/>
        </w:rPr>
        <w:t>挑战题：</w:t>
      </w:r>
      <w:r>
        <w:t xml:space="preserve"> </w:t>
      </w:r>
      <w:r>
        <w:t>设计一个会让本章方法失效的分布变化或对抗条件，给出检测、拒答、人工复核和回滚方案。</w:t>
      </w:r>
    </w:p>
    <w:p w14:paraId="12A529E9" w14:textId="77777777">
      <w:r>
        <w:lastRenderedPageBreak/>
        <w:t>独立答案位于</w:t>
      </w:r>
      <w:r>
        <w:t xml:space="preserve"> </w:t>
      </w:r>
      <w:r>
        <w:rPr>
          <w:rFonts w:ascii="Cascadia Mono" w:eastAsia="Cascadia Mono" w:hAnsi="Cascadia Mono" w:cs="Cascadia Mono"/>
          <w:color w:val="173F35"/>
          <w:sz w:val="18"/>
        </w:rPr>
        <w:t>content/ai-book/answers/distributions-and-bayes.md</w:t>
      </w:r>
      <w:r>
        <w:t>，网页中默认折叠，建议先完成再核对。</w:t>
      </w:r>
    </w:p>
    <w:p w14:paraId="65457C13" w14:textId="77777777">
      <w:pPr>
        <w:pStyle w:val="21"/>
      </w:pPr>
      <w:bookmarkStart w:id="389" w:name="_Toc236985284"/>
      <w:r>
        <w:t xml:space="preserve">12. </w:t>
      </w:r>
      <w:r>
        <w:t>本章能力检查</w:t>
      </w:r>
      <w:bookmarkEnd w:id="389"/>
    </w:p>
    <w:p w14:paraId="35B5DA17" w14:textId="77777777">
      <w:pPr>
        <w:pStyle w:val="a0"/>
      </w:pPr>
      <w:r>
        <w:t>我能在两分钟内说清本章解决的问题与不解决的问题。</w:t>
      </w:r>
    </w:p>
    <w:p w14:paraId="1C7C817E" w14:textId="77777777">
      <w:pPr>
        <w:pStyle w:val="a0"/>
      </w:pPr>
      <w:r>
        <w:t>我能解释核心公式中每个符号的对象、形状和单位。</w:t>
      </w:r>
    </w:p>
    <w:p w14:paraId="6F809025" w14:textId="77777777">
      <w:pPr>
        <w:pStyle w:val="a0"/>
      </w:pPr>
      <w:r>
        <w:t>我能运行最小代码，并预测改变一个变量的方向性影响。</w:t>
      </w:r>
    </w:p>
    <w:p w14:paraId="3226BF52" w14:textId="77777777">
      <w:pPr>
        <w:pStyle w:val="a0"/>
      </w:pPr>
      <w:r>
        <w:t>我能区分教学模拟、实际测量和文献引用。</w:t>
      </w:r>
    </w:p>
    <w:p w14:paraId="13868B94" w14:textId="77777777">
      <w:pPr>
        <w:pStyle w:val="a0"/>
      </w:pPr>
      <w:r>
        <w:t>我能给出至少三种失败原因，并按顺序排查。</w:t>
      </w:r>
    </w:p>
    <w:p w14:paraId="2BA557A0" w14:textId="77777777">
      <w:pPr>
        <w:pStyle w:val="a0"/>
      </w:pPr>
      <w:r>
        <w:t>我能说明何时必须停止自动化并交给人。</w:t>
      </w:r>
    </w:p>
    <w:p w14:paraId="011F6B12" w14:textId="77777777">
      <w:pPr>
        <w:pStyle w:val="a0"/>
      </w:pPr>
      <w:r>
        <w:t>我能提出一个可证伪研究问题和最低成本基线。</w:t>
      </w:r>
    </w:p>
    <w:p w14:paraId="2D5B5221" w14:textId="77777777">
      <w:pPr>
        <w:pStyle w:val="21"/>
      </w:pPr>
      <w:bookmarkStart w:id="390" w:name="_Toc236985285"/>
      <w:r>
        <w:t xml:space="preserve">13. </w:t>
      </w:r>
      <w:r>
        <w:t>来源与核实</w:t>
      </w:r>
      <w:bookmarkEnd w:id="390"/>
    </w:p>
    <w:p w14:paraId="236A857F" w14:textId="77777777">
      <w:r>
        <w:t>本章来源于下列一手框架、官方文档、开放教材或研究论文的结构化核对；正文为原创解释，不复制原图、习题答案或大段原文。时效内容在每个版本重新核实。</w:t>
      </w:r>
    </w:p>
    <w:p w14:paraId="48901F62" w14:textId="77777777">
      <w:pPr>
        <w:pStyle w:val="a0"/>
      </w:pPr>
      <w:r>
        <w:t>[S012] NIST/SEMATECH</w:t>
      </w:r>
      <w:r>
        <w:t>，《</w:t>
      </w:r>
      <w:r>
        <w:t>e-Handbook of Statistical Methods</w:t>
      </w:r>
      <w:r>
        <w:t>》，</w:t>
      </w:r>
      <w:hyperlink r:id="rId81">
        <w:r>
          <w:rPr>
            <w:color w:val="1747D1"/>
            <w:u w:val="single"/>
          </w:rPr>
          <w:t>访问</w:t>
        </w:r>
        <w:r>
          <w:rPr>
            <w:color w:val="1747D1"/>
            <w:u w:val="single"/>
          </w:rPr>
          <w:t xml:space="preserve"> itl.nist.gov</w:t>
        </w:r>
      </w:hyperlink>
      <w:r>
        <w:t>）</w:t>
      </w:r>
    </w:p>
    <w:p w14:paraId="5C10C44F" w14:textId="77777777">
      <w:pPr>
        <w:pStyle w:val="a0"/>
      </w:pPr>
      <w:r>
        <w:t>[S013] Claude E. Shannon</w:t>
      </w:r>
      <w:r>
        <w:t>，《</w:t>
      </w:r>
      <w:r>
        <w:t>A Mathematical Theory of Communication</w:t>
      </w:r>
      <w:r>
        <w:t>》，</w:t>
      </w:r>
      <w:hyperlink r:id="rId82">
        <w:r>
          <w:rPr>
            <w:color w:val="1747D1"/>
            <w:u w:val="single"/>
          </w:rPr>
          <w:t>访问</w:t>
        </w:r>
        <w:r>
          <w:rPr>
            <w:color w:val="1747D1"/>
            <w:u w:val="single"/>
          </w:rPr>
          <w:t xml:space="preserve"> doi.org</w:t>
        </w:r>
      </w:hyperlink>
      <w:r>
        <w:t>）</w:t>
      </w:r>
    </w:p>
    <w:p w14:paraId="0A47FACC" w14:textId="77777777">
      <w:pPr>
        <w:pStyle w:val="a0"/>
      </w:pPr>
      <w:r>
        <w:t>[S019] Daphne Koller, Nir Friedman</w:t>
      </w:r>
      <w:r>
        <w:t>，《</w:t>
      </w:r>
      <w:r>
        <w:t>Probabilistic Graphical Models</w:t>
      </w:r>
      <w:r>
        <w:t>》，</w:t>
      </w:r>
      <w:hyperlink r:id="rId83">
        <w:r>
          <w:rPr>
            <w:color w:val="1747D1"/>
            <w:u w:val="single"/>
          </w:rPr>
          <w:t>访问</w:t>
        </w:r>
        <w:r>
          <w:rPr>
            <w:color w:val="1747D1"/>
            <w:u w:val="single"/>
          </w:rPr>
          <w:t xml:space="preserve"> mitpress.mit.edu</w:t>
        </w:r>
      </w:hyperlink>
      <w:r>
        <w:t>）</w:t>
      </w:r>
    </w:p>
    <w:p w14:paraId="066D0D66" w14:textId="77777777">
      <w:pPr>
        <w:pStyle w:val="a0"/>
      </w:pPr>
      <w:r>
        <w:t>[S021] Google</w:t>
      </w:r>
      <w:r>
        <w:t>，《</w:t>
      </w:r>
      <w:r>
        <w:t>Machine Learning Crash Course</w:t>
      </w:r>
      <w:r>
        <w:t>》，</w:t>
      </w:r>
      <w:hyperlink r:id="rId84">
        <w:r>
          <w:rPr>
            <w:color w:val="1747D1"/>
            <w:u w:val="single"/>
          </w:rPr>
          <w:t>访问</w:t>
        </w:r>
        <w:r>
          <w:rPr>
            <w:color w:val="1747D1"/>
            <w:u w:val="single"/>
          </w:rPr>
          <w:t xml:space="preserve"> developers.google.com</w:t>
        </w:r>
      </w:hyperlink>
      <w:r>
        <w:t>）</w:t>
      </w:r>
    </w:p>
    <w:p w14:paraId="20A7B8C1"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5D678E84" w14:textId="77777777">
      <w:pPr>
        <w:pStyle w:val="1"/>
      </w:pPr>
      <w:bookmarkStart w:id="391" w:name="ch_019"/>
      <w:bookmarkStart w:id="392" w:name="_Toc236985286"/>
      <w:r>
        <w:lastRenderedPageBreak/>
        <w:t>第</w:t>
      </w:r>
      <w:r>
        <w:t>19</w:t>
      </w:r>
      <w:r>
        <w:t>章</w:t>
      </w:r>
      <w:r>
        <w:t xml:space="preserve"> </w:t>
      </w:r>
      <w:r>
        <w:t>估计、区间与假设检验</w:t>
      </w:r>
      <w:bookmarkEnd w:id="391"/>
      <w:bookmarkEnd w:id="392"/>
    </w:p>
    <w:p w14:paraId="68D345F4" w14:textId="77777777">
      <w:pPr>
        <w:pStyle w:val="ac"/>
      </w:pPr>
      <w:r>
        <w:rPr>
          <w:rFonts w:ascii="Noto Sans SC" w:eastAsia="Noto Sans SC" w:hAnsi="Noto Sans SC" w:cs="Noto Sans SC"/>
        </w:rPr>
        <w:t>Estimation and hypothesis testing</w:t>
      </w:r>
    </w:p>
    <w:tbl>
      <w:tblPr>
        <w:tblStyle w:val="aff1"/>
        <w:tblW w:w="0" w:type="auto"/>
        <w:jc w:val="center"/>
        <w:tblLook w:val="04A0" w:firstRow="1" w:lastRow="0" w:firstColumn="1" w:lastColumn="0" w:noHBand="0" w:noVBand="1"/>
      </w:tblPr>
      <w:tblGrid>
        <w:gridCol w:w="3854"/>
        <w:gridCol w:w="5746"/>
      </w:tblGrid>
      <w:tr w14:paraId="558C20E3" w14:textId="77777777">
        <w:trPr>
          <w:tblHeader/>
          <w:jc w:val="center"/>
        </w:trPr>
        <w:tc>
          <w:tcPr>
            <w:tcW w:w="4680" w:type="dxa"/>
            <w:shd w:val="clear" w:color="auto" w:fill="1747D1"/>
            <w:tcMar>
              <w:top w:w="100" w:type="dxa"/>
              <w:left w:w="120" w:type="dxa"/>
              <w:bottom w:w="100" w:type="dxa"/>
              <w:right w:w="120" w:type="dxa"/>
            </w:tcMar>
          </w:tcPr>
          <w:p w14:paraId="0C2F7FFB" w14:textId="77777777">
            <w:r>
              <w:rPr>
                <w:b/>
                <w:color w:val="FFFFFF"/>
              </w:rPr>
              <w:t>项目</w:t>
            </w:r>
          </w:p>
        </w:tc>
        <w:tc>
          <w:tcPr>
            <w:tcW w:w="4680" w:type="dxa"/>
            <w:shd w:val="clear" w:color="auto" w:fill="1747D1"/>
            <w:tcMar>
              <w:top w:w="100" w:type="dxa"/>
              <w:left w:w="120" w:type="dxa"/>
              <w:bottom w:w="100" w:type="dxa"/>
              <w:right w:w="120" w:type="dxa"/>
            </w:tcMar>
          </w:tcPr>
          <w:p w14:paraId="154D6799" w14:textId="77777777">
            <w:r>
              <w:rPr>
                <w:b/>
                <w:color w:val="FFFFFF"/>
              </w:rPr>
              <w:t>内容</w:t>
            </w:r>
          </w:p>
        </w:tc>
      </w:tr>
      <w:tr w14:paraId="24914857" w14:textId="77777777">
        <w:trPr>
          <w:jc w:val="center"/>
        </w:trPr>
        <w:tc>
          <w:tcPr>
            <w:tcW w:w="2088" w:type="dxa"/>
            <w:shd w:val="clear" w:color="auto" w:fill="EAF0FF"/>
            <w:tcMar>
              <w:top w:w="100" w:type="dxa"/>
              <w:left w:w="120" w:type="dxa"/>
              <w:bottom w:w="100" w:type="dxa"/>
              <w:right w:w="120" w:type="dxa"/>
            </w:tcMar>
            <w:vAlign w:val="center"/>
          </w:tcPr>
          <w:p w14:paraId="7BD6892A" w14:textId="77777777">
            <w:r>
              <w:rPr>
                <w:b/>
              </w:rPr>
              <w:t>学习单元</w:t>
            </w:r>
          </w:p>
        </w:tc>
        <w:tc>
          <w:tcPr>
            <w:tcW w:w="6840" w:type="dxa"/>
            <w:tcMar>
              <w:top w:w="100" w:type="dxa"/>
              <w:left w:w="120" w:type="dxa"/>
              <w:bottom w:w="100" w:type="dxa"/>
              <w:right w:w="120" w:type="dxa"/>
            </w:tcMar>
            <w:vAlign w:val="center"/>
          </w:tcPr>
          <w:p w14:paraId="70591541" w14:textId="77777777">
            <w:r>
              <w:t>月</w:t>
            </w:r>
            <w:r>
              <w:t xml:space="preserve">5 · </w:t>
            </w:r>
            <w:r>
              <w:t>概率统计与信息论</w:t>
            </w:r>
          </w:p>
        </w:tc>
      </w:tr>
      <w:tr w14:paraId="2232CAE5" w14:textId="77777777">
        <w:trPr>
          <w:jc w:val="center"/>
        </w:trPr>
        <w:tc>
          <w:tcPr>
            <w:tcW w:w="2088" w:type="dxa"/>
            <w:shd w:val="clear" w:color="auto" w:fill="EAF0FF"/>
            <w:tcMar>
              <w:top w:w="100" w:type="dxa"/>
              <w:left w:w="120" w:type="dxa"/>
              <w:bottom w:w="100" w:type="dxa"/>
              <w:right w:w="120" w:type="dxa"/>
            </w:tcMar>
            <w:vAlign w:val="center"/>
          </w:tcPr>
          <w:p w14:paraId="7490F078" w14:textId="77777777">
            <w:r>
              <w:rPr>
                <w:b/>
              </w:rPr>
              <w:t>建议时间</w:t>
            </w:r>
          </w:p>
        </w:tc>
        <w:tc>
          <w:tcPr>
            <w:tcW w:w="6840" w:type="dxa"/>
            <w:tcMar>
              <w:top w:w="100" w:type="dxa"/>
              <w:left w:w="120" w:type="dxa"/>
              <w:bottom w:w="100" w:type="dxa"/>
              <w:right w:w="120" w:type="dxa"/>
            </w:tcMar>
            <w:vAlign w:val="center"/>
          </w:tcPr>
          <w:p w14:paraId="776614A4" w14:textId="77777777">
            <w:r>
              <w:t>8</w:t>
            </w:r>
            <w:r>
              <w:t>小时</w:t>
            </w:r>
          </w:p>
        </w:tc>
      </w:tr>
      <w:tr w14:paraId="2A983986" w14:textId="77777777">
        <w:trPr>
          <w:jc w:val="center"/>
        </w:trPr>
        <w:tc>
          <w:tcPr>
            <w:tcW w:w="2088" w:type="dxa"/>
            <w:shd w:val="clear" w:color="auto" w:fill="EAF0FF"/>
            <w:tcMar>
              <w:top w:w="100" w:type="dxa"/>
              <w:left w:w="120" w:type="dxa"/>
              <w:bottom w:w="100" w:type="dxa"/>
              <w:right w:w="120" w:type="dxa"/>
            </w:tcMar>
            <w:vAlign w:val="center"/>
          </w:tcPr>
          <w:p w14:paraId="119E7BA6" w14:textId="77777777">
            <w:r>
              <w:rPr>
                <w:b/>
              </w:rPr>
              <w:t>评审状态</w:t>
            </w:r>
          </w:p>
        </w:tc>
        <w:tc>
          <w:tcPr>
            <w:tcW w:w="6840" w:type="dxa"/>
            <w:tcMar>
              <w:top w:w="100" w:type="dxa"/>
              <w:left w:w="120" w:type="dxa"/>
              <w:bottom w:w="100" w:type="dxa"/>
              <w:right w:w="120" w:type="dxa"/>
            </w:tcMar>
            <w:vAlign w:val="center"/>
          </w:tcPr>
          <w:p w14:paraId="07FA5B96" w14:textId="77777777">
            <w:r>
              <w:t xml:space="preserve">draft · </w:t>
            </w:r>
            <w:r>
              <w:t>核实</w:t>
            </w:r>
            <w:r>
              <w:t xml:space="preserve"> 2026-08-06</w:t>
            </w:r>
          </w:p>
        </w:tc>
      </w:tr>
      <w:tr w14:paraId="6379C31D" w14:textId="77777777">
        <w:trPr>
          <w:jc w:val="center"/>
        </w:trPr>
        <w:tc>
          <w:tcPr>
            <w:tcW w:w="2088" w:type="dxa"/>
            <w:shd w:val="clear" w:color="auto" w:fill="EAF0FF"/>
            <w:tcMar>
              <w:top w:w="100" w:type="dxa"/>
              <w:left w:w="120" w:type="dxa"/>
              <w:bottom w:w="100" w:type="dxa"/>
              <w:right w:w="120" w:type="dxa"/>
            </w:tcMar>
            <w:vAlign w:val="center"/>
          </w:tcPr>
          <w:p w14:paraId="2CE38DB7" w14:textId="77777777">
            <w:r>
              <w:rPr>
                <w:b/>
              </w:rPr>
              <w:t>练习与实验</w:t>
            </w:r>
          </w:p>
        </w:tc>
        <w:tc>
          <w:tcPr>
            <w:tcW w:w="6840" w:type="dxa"/>
            <w:tcMar>
              <w:top w:w="100" w:type="dxa"/>
              <w:left w:w="120" w:type="dxa"/>
              <w:bottom w:w="100" w:type="dxa"/>
              <w:right w:w="120" w:type="dxa"/>
            </w:tcMar>
            <w:vAlign w:val="center"/>
          </w:tcPr>
          <w:p w14:paraId="30C07CA0" w14:textId="77777777">
            <w:r>
              <w:t>3</w:t>
            </w:r>
            <w:r>
              <w:t>道练习</w:t>
            </w:r>
            <w:r>
              <w:t xml:space="preserve"> · 1</w:t>
            </w:r>
            <w:r>
              <w:t>个互动实验</w:t>
            </w:r>
          </w:p>
        </w:tc>
      </w:tr>
    </w:tbl>
    <w:p w14:paraId="513F2A31" w14:textId="77777777">
      <w:r>
        <w:rPr>
          <w:b/>
        </w:rPr>
        <w:t>先修关系：</w:t>
      </w:r>
      <w:hyperlink w:anchor="ch_018" w:history="1">
        <w:r>
          <w:rPr>
            <w:color w:val="1747D1"/>
            <w:u w:val="single"/>
          </w:rPr>
          <w:t>第</w:t>
        </w:r>
        <w:r>
          <w:rPr>
            <w:color w:val="1747D1"/>
            <w:u w:val="single"/>
          </w:rPr>
          <w:t>18</w:t>
        </w:r>
        <w:r>
          <w:rPr>
            <w:color w:val="1747D1"/>
            <w:u w:val="single"/>
          </w:rPr>
          <w:t>章</w:t>
        </w:r>
        <w:r>
          <w:rPr>
            <w:color w:val="1747D1"/>
            <w:u w:val="single"/>
          </w:rPr>
          <w:t xml:space="preserve"> </w:t>
        </w:r>
        <w:r>
          <w:rPr>
            <w:color w:val="1747D1"/>
            <w:u w:val="single"/>
          </w:rPr>
          <w:t>分布与贝叶斯更新</w:t>
        </w:r>
      </w:hyperlink>
    </w:p>
    <w:p w14:paraId="7F4280E6" w14:textId="77777777">
      <w:pPr>
        <w:pStyle w:val="NEWVARCallout"/>
      </w:pPr>
      <w:r>
        <w:rPr>
          <w:b/>
        </w:rPr>
        <w:t>结论先行：</w:t>
      </w:r>
      <w:r>
        <w:t xml:space="preserve"> </w:t>
      </w:r>
      <w:r>
        <w:t>区分参数、估计量、抽样误差、置信区间、效应量和</w:t>
      </w:r>
      <w:r>
        <w:t>p</w:t>
      </w:r>
      <w:r>
        <w:t>值。</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3557F55C" w14:textId="77777777">
      <w:pPr>
        <w:pStyle w:val="21"/>
      </w:pPr>
      <w:bookmarkStart w:id="393" w:name="_Toc236985287"/>
      <w:r>
        <w:t xml:space="preserve">1. </w:t>
      </w:r>
      <w:r>
        <w:t>为什么重要，现在能做什么</w:t>
      </w:r>
      <w:bookmarkEnd w:id="393"/>
    </w:p>
    <w:p w14:paraId="0A6CA35E" w14:textId="77777777">
      <w:r>
        <w:t>学完本章，你应该能把</w:t>
      </w:r>
      <w:r>
        <w:t>“</w:t>
      </w:r>
      <w:r>
        <w:t>估计、区间与假设检验</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04C3F191" w14:textId="77777777">
      <w:r>
        <w:t>本章聚焦：区分参数、估计量、抽样误差、置信区间、效应量和</w:t>
      </w:r>
      <w:r>
        <w:t>p</w:t>
      </w:r>
      <w:r>
        <w:t>值。</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6C1705CA" w14:textId="77777777">
      <w:pPr>
        <w:pStyle w:val="21"/>
      </w:pPr>
      <w:bookmarkStart w:id="394" w:name="_Toc236985288"/>
      <w:r>
        <w:lastRenderedPageBreak/>
        <w:t xml:space="preserve">2. </w:t>
      </w:r>
      <w:r>
        <w:t>先修检查与生活类比</w:t>
      </w:r>
      <w:bookmarkEnd w:id="394"/>
    </w:p>
    <w:p w14:paraId="4A46067A" w14:textId="77777777">
      <w:r>
        <w:t>先用一分钟自测：你能否说明输入和输出分别是什么？能否区分规则、算法、模型与系统？能否读懂变量、函数和简单图表？如果其中一项还不稳，先回到前置章节</w:t>
      </w:r>
      <w:r>
        <w:t xml:space="preserve"> distributions-and-bayes</w:t>
      </w:r>
      <w:r>
        <w:t>。不要跳过地基；后续章节默认你会保存代码、记录环境、保护隐私，并区分教学模拟与真实测量。</w:t>
      </w:r>
    </w:p>
    <w:p w14:paraId="7B7345F7" w14:textId="77777777">
      <w:r>
        <w:t>生活类比：量一张桌子多次会有微小差异；区间表达测量的不确定程度，而非隐藏误差。</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10501828" w14:textId="77777777">
      <w:pPr>
        <w:pStyle w:val="21"/>
      </w:pPr>
      <w:bookmarkStart w:id="395" w:name="_Toc236985289"/>
      <w:r>
        <w:t xml:space="preserve">3. </w:t>
      </w:r>
      <w:r>
        <w:t>互动实验：只改变一个变量</w:t>
      </w:r>
      <w:bookmarkEnd w:id="395"/>
    </w:p>
    <w:p w14:paraId="6BBB8115" w14:textId="77777777">
      <w:pPr>
        <w:pStyle w:val="af7"/>
      </w:pPr>
      <w:r>
        <w:t>实验</w:t>
      </w:r>
      <w:r>
        <w:t xml:space="preserve"> 19-1</w:t>
      </w:r>
      <w:r>
        <w:t xml:space="preserve">　估计、区间与假设检验：单变量实验（教学模拟）</w:t>
      </w:r>
    </w:p>
    <w:tbl>
      <w:tblPr>
        <w:tblStyle w:val="aff1"/>
        <w:tblW w:w="0" w:type="auto"/>
        <w:jc w:val="center"/>
        <w:tblLook w:val="04A0" w:firstRow="1" w:lastRow="0" w:firstColumn="1" w:lastColumn="0" w:noHBand="0" w:noVBand="1"/>
      </w:tblPr>
      <w:tblGrid>
        <w:gridCol w:w="3849"/>
        <w:gridCol w:w="5751"/>
      </w:tblGrid>
      <w:tr w14:paraId="4B241BD5" w14:textId="77777777">
        <w:trPr>
          <w:tblHeader/>
          <w:jc w:val="center"/>
        </w:trPr>
        <w:tc>
          <w:tcPr>
            <w:tcW w:w="4680" w:type="dxa"/>
            <w:shd w:val="clear" w:color="auto" w:fill="1747D1"/>
            <w:tcMar>
              <w:top w:w="100" w:type="dxa"/>
              <w:left w:w="120" w:type="dxa"/>
              <w:bottom w:w="100" w:type="dxa"/>
              <w:right w:w="120" w:type="dxa"/>
            </w:tcMar>
          </w:tcPr>
          <w:p w14:paraId="1353F892" w14:textId="77777777">
            <w:r>
              <w:rPr>
                <w:b/>
                <w:color w:val="FFFFFF"/>
              </w:rPr>
              <w:t>项目</w:t>
            </w:r>
          </w:p>
        </w:tc>
        <w:tc>
          <w:tcPr>
            <w:tcW w:w="4680" w:type="dxa"/>
            <w:shd w:val="clear" w:color="auto" w:fill="1747D1"/>
            <w:tcMar>
              <w:top w:w="100" w:type="dxa"/>
              <w:left w:w="120" w:type="dxa"/>
              <w:bottom w:w="100" w:type="dxa"/>
              <w:right w:w="120" w:type="dxa"/>
            </w:tcMar>
          </w:tcPr>
          <w:p w14:paraId="1773A8EC" w14:textId="77777777">
            <w:r>
              <w:rPr>
                <w:b/>
                <w:color w:val="FFFFFF"/>
              </w:rPr>
              <w:t>内容</w:t>
            </w:r>
          </w:p>
        </w:tc>
      </w:tr>
      <w:tr w14:paraId="4484E0C0" w14:textId="77777777">
        <w:trPr>
          <w:jc w:val="center"/>
        </w:trPr>
        <w:tc>
          <w:tcPr>
            <w:tcW w:w="2088" w:type="dxa"/>
            <w:shd w:val="clear" w:color="auto" w:fill="EAF0FF"/>
            <w:tcMar>
              <w:top w:w="100" w:type="dxa"/>
              <w:left w:w="120" w:type="dxa"/>
              <w:bottom w:w="100" w:type="dxa"/>
              <w:right w:w="120" w:type="dxa"/>
            </w:tcMar>
            <w:vAlign w:val="center"/>
          </w:tcPr>
          <w:p w14:paraId="434C99C3" w14:textId="77777777">
            <w:r>
              <w:rPr>
                <w:b/>
              </w:rPr>
              <w:t>只改变量</w:t>
            </w:r>
          </w:p>
        </w:tc>
        <w:tc>
          <w:tcPr>
            <w:tcW w:w="6840" w:type="dxa"/>
            <w:tcMar>
              <w:top w:w="100" w:type="dxa"/>
              <w:left w:w="120" w:type="dxa"/>
              <w:bottom w:w="100" w:type="dxa"/>
              <w:right w:w="120" w:type="dxa"/>
            </w:tcMar>
            <w:vAlign w:val="center"/>
          </w:tcPr>
          <w:p w14:paraId="6CB3B071" w14:textId="77777777">
            <w:r>
              <w:t>置信水平，范围</w:t>
            </w:r>
            <w:r>
              <w:t xml:space="preserve"> 80–99%</w:t>
            </w:r>
            <w:r>
              <w:t>，步长</w:t>
            </w:r>
            <w:r>
              <w:t xml:space="preserve"> 1</w:t>
            </w:r>
          </w:p>
        </w:tc>
      </w:tr>
      <w:tr w14:paraId="3A000DD1" w14:textId="77777777">
        <w:trPr>
          <w:jc w:val="center"/>
        </w:trPr>
        <w:tc>
          <w:tcPr>
            <w:tcW w:w="2088" w:type="dxa"/>
            <w:shd w:val="clear" w:color="auto" w:fill="EAF0FF"/>
            <w:tcMar>
              <w:top w:w="100" w:type="dxa"/>
              <w:left w:w="120" w:type="dxa"/>
              <w:bottom w:w="100" w:type="dxa"/>
              <w:right w:w="120" w:type="dxa"/>
            </w:tcMar>
            <w:vAlign w:val="center"/>
          </w:tcPr>
          <w:p w14:paraId="38AF0FC6" w14:textId="77777777">
            <w:r>
              <w:rPr>
                <w:b/>
              </w:rPr>
              <w:t>实验目标</w:t>
            </w:r>
          </w:p>
        </w:tc>
        <w:tc>
          <w:tcPr>
            <w:tcW w:w="6840" w:type="dxa"/>
            <w:tcMar>
              <w:top w:w="100" w:type="dxa"/>
              <w:left w:w="120" w:type="dxa"/>
              <w:bottom w:w="100" w:type="dxa"/>
              <w:right w:w="120" w:type="dxa"/>
            </w:tcMar>
            <w:vAlign w:val="center"/>
          </w:tcPr>
          <w:p w14:paraId="2EFCF998" w14:textId="77777777">
            <w:r>
              <w:t>只改变</w:t>
            </w:r>
            <w:r>
              <w:t>“</w:t>
            </w:r>
            <w:r>
              <w:t>置信水平</w:t>
            </w:r>
            <w:r>
              <w:t>”</w:t>
            </w:r>
            <w:r>
              <w:t>，观察结果、代价和风险如何一起变化，理解区分参数、估计量、抽样误差、置信区间、效应量和</w:t>
            </w:r>
            <w:r>
              <w:t>p</w:t>
            </w:r>
            <w:r>
              <w:t>值。</w:t>
            </w:r>
          </w:p>
        </w:tc>
      </w:tr>
      <w:tr w14:paraId="00FBEB98" w14:textId="77777777">
        <w:trPr>
          <w:jc w:val="center"/>
        </w:trPr>
        <w:tc>
          <w:tcPr>
            <w:tcW w:w="2088" w:type="dxa"/>
            <w:shd w:val="clear" w:color="auto" w:fill="EAF0FF"/>
            <w:tcMar>
              <w:top w:w="100" w:type="dxa"/>
              <w:left w:w="120" w:type="dxa"/>
              <w:bottom w:w="100" w:type="dxa"/>
              <w:right w:w="120" w:type="dxa"/>
            </w:tcMar>
            <w:vAlign w:val="center"/>
          </w:tcPr>
          <w:p w14:paraId="2F1EDD59" w14:textId="77777777">
            <w:r>
              <w:rPr>
                <w:b/>
              </w:rPr>
              <w:t>键盘操作</w:t>
            </w:r>
          </w:p>
        </w:tc>
        <w:tc>
          <w:tcPr>
            <w:tcW w:w="6840" w:type="dxa"/>
            <w:tcMar>
              <w:top w:w="100" w:type="dxa"/>
              <w:left w:w="120" w:type="dxa"/>
              <w:bottom w:w="100" w:type="dxa"/>
              <w:right w:w="120" w:type="dxa"/>
            </w:tcMar>
            <w:vAlign w:val="center"/>
          </w:tcPr>
          <w:p w14:paraId="4E1E71AD" w14:textId="77777777">
            <w:r>
              <w:t>聚焦滑块后使用方向键微调，</w:t>
            </w:r>
            <w:r>
              <w:t>Page Up/Page Down</w:t>
            </w:r>
            <w:r>
              <w:t>大步调整，</w:t>
            </w:r>
            <w:r>
              <w:t>Home/End</w:t>
            </w:r>
            <w:r>
              <w:t>到达边界。</w:t>
            </w:r>
          </w:p>
        </w:tc>
      </w:tr>
      <w:tr w14:paraId="6EA1DA2E" w14:textId="77777777">
        <w:trPr>
          <w:jc w:val="center"/>
        </w:trPr>
        <w:tc>
          <w:tcPr>
            <w:tcW w:w="2088" w:type="dxa"/>
            <w:shd w:val="clear" w:color="auto" w:fill="EAF0FF"/>
            <w:tcMar>
              <w:top w:w="100" w:type="dxa"/>
              <w:left w:w="120" w:type="dxa"/>
              <w:bottom w:w="100" w:type="dxa"/>
              <w:right w:w="120" w:type="dxa"/>
            </w:tcMar>
            <w:vAlign w:val="center"/>
          </w:tcPr>
          <w:p w14:paraId="5B89CF5A" w14:textId="77777777">
            <w:r>
              <w:rPr>
                <w:b/>
              </w:rPr>
              <w:t>静态替代</w:t>
            </w:r>
          </w:p>
        </w:tc>
        <w:tc>
          <w:tcPr>
            <w:tcW w:w="6840" w:type="dxa"/>
            <w:tcMar>
              <w:top w:w="100" w:type="dxa"/>
              <w:left w:w="120" w:type="dxa"/>
              <w:bottom w:w="100" w:type="dxa"/>
              <w:right w:w="120" w:type="dxa"/>
            </w:tcMar>
            <w:vAlign w:val="center"/>
          </w:tcPr>
          <w:p w14:paraId="50E4A52F" w14:textId="77777777">
            <w:r>
              <w:t>静态替代：把置信水平分别设为</w:t>
            </w:r>
            <w:r>
              <w:t>80%</w:t>
            </w:r>
            <w:r>
              <w:t>、</w:t>
            </w:r>
            <w:r>
              <w:t>95%</w:t>
            </w:r>
            <w:r>
              <w:t>和</w:t>
            </w:r>
            <w:r>
              <w:t>99%</w:t>
            </w:r>
            <w:r>
              <w:t>，手工比较三组教学模拟输出。</w:t>
            </w:r>
          </w:p>
        </w:tc>
      </w:tr>
      <w:tr w14:paraId="7253F499" w14:textId="77777777">
        <w:trPr>
          <w:jc w:val="center"/>
        </w:trPr>
        <w:tc>
          <w:tcPr>
            <w:tcW w:w="2088" w:type="dxa"/>
            <w:shd w:val="clear" w:color="auto" w:fill="EAF0FF"/>
            <w:tcMar>
              <w:top w:w="100" w:type="dxa"/>
              <w:left w:w="120" w:type="dxa"/>
              <w:bottom w:w="100" w:type="dxa"/>
              <w:right w:w="120" w:type="dxa"/>
            </w:tcMar>
            <w:vAlign w:val="center"/>
          </w:tcPr>
          <w:p w14:paraId="523C1C4F" w14:textId="77777777">
            <w:r>
              <w:rPr>
                <w:b/>
              </w:rPr>
              <w:t>结果边界</w:t>
            </w:r>
          </w:p>
        </w:tc>
        <w:tc>
          <w:tcPr>
            <w:tcW w:w="6840" w:type="dxa"/>
            <w:tcMar>
              <w:top w:w="100" w:type="dxa"/>
              <w:left w:w="120" w:type="dxa"/>
              <w:bottom w:w="100" w:type="dxa"/>
              <w:right w:w="120" w:type="dxa"/>
            </w:tcMar>
            <w:vAlign w:val="center"/>
          </w:tcPr>
          <w:p w14:paraId="6716D771" w14:textId="77777777">
            <w:r>
              <w:t>页面数值由公开公式生成，只用于教学，不代表真实模型性能或现实世界因果效果。</w:t>
            </w:r>
          </w:p>
        </w:tc>
      </w:tr>
    </w:tbl>
    <w:p w14:paraId="19DB76AA" w14:textId="77777777">
      <w:r>
        <w:lastRenderedPageBreak/>
        <w:t>实验目标：只改变</w:t>
      </w:r>
      <w:r>
        <w:t>“</w:t>
      </w:r>
      <w:r>
        <w:t>置信水平</w:t>
      </w:r>
      <w:r>
        <w:t>”</w:t>
      </w:r>
      <w:r>
        <w:t>，观察结果、代价和风险如何一起变化，理解区分参数、估计量、抽样误差、置信区间、效应量和</w:t>
      </w:r>
      <w:r>
        <w:t>p</w:t>
      </w:r>
      <w:r>
        <w:t>值。</w:t>
      </w:r>
    </w:p>
    <w:p w14:paraId="13640C96" w14:textId="77777777">
      <w:r>
        <w:t>静态替代说明：静态替代：把置信水平分别设为</w:t>
      </w:r>
      <w:r>
        <w:t>80%</w:t>
      </w:r>
      <w:r>
        <w:t>、</w:t>
      </w:r>
      <w:r>
        <w:t>95%</w:t>
      </w:r>
      <w:r>
        <w:t>和</w:t>
      </w:r>
      <w:r>
        <w:t>99%</w:t>
      </w:r>
      <w:r>
        <w:t>，手工比较三组教学模拟输出。</w:t>
      </w:r>
    </w:p>
    <w:p w14:paraId="00438C25" w14:textId="77777777">
      <w:r>
        <w:t>键盘操作：聚焦滑块后使用方向键微调，</w:t>
      </w:r>
      <w:r>
        <w:t>Page Up/Page Down</w:t>
      </w:r>
      <w:r>
        <w:t>大步调整，</w:t>
      </w:r>
      <w:r>
        <w:t>Home/End</w:t>
      </w:r>
      <w:r>
        <w:t>到达边界。</w:t>
      </w:r>
    </w:p>
    <w:p w14:paraId="3A641D04" w14:textId="77777777">
      <w:r>
        <w:t>风险提示：页面数值由公开公式生成，只用于教学，不代表真实模型性能或现实世界因果效果。</w:t>
      </w:r>
    </w:p>
    <w:p w14:paraId="2DB9F76D" w14:textId="77777777">
      <w:pPr>
        <w:pStyle w:val="21"/>
      </w:pPr>
      <w:bookmarkStart w:id="396" w:name="_Toc236985290"/>
      <w:r>
        <w:t xml:space="preserve">4. </w:t>
      </w:r>
      <w:r>
        <w:t>直觉到数学</w:t>
      </w:r>
      <w:bookmarkEnd w:id="396"/>
    </w:p>
    <w:p w14:paraId="5255D1B6" w14:textId="77777777">
      <w:r>
        <w:t>核心关系：</w:t>
      </w:r>
      <w:r>
        <w:rPr>
          <w:rFonts w:ascii="Cascadia Mono" w:eastAsia="Cascadia Mono" w:hAnsi="Cascadia Mono" w:cs="Cascadia Mono"/>
          <w:color w:val="173F35"/>
          <w:sz w:val="18"/>
        </w:rPr>
        <w:t>estimate ± critical_value × standard_error</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415B070A"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5C29CEE4" w14:textId="77777777">
      <w:pPr>
        <w:pStyle w:val="21"/>
      </w:pPr>
      <w:bookmarkStart w:id="397" w:name="_Toc236985291"/>
      <w:r>
        <w:t xml:space="preserve">5. </w:t>
      </w:r>
      <w:r>
        <w:t>最小实现</w:t>
      </w:r>
      <w:bookmarkEnd w:id="397"/>
    </w:p>
    <w:p w14:paraId="4AF2ECE0"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6476245D" w14:textId="77777777">
      <w:pPr>
        <w:pStyle w:val="af7"/>
      </w:pPr>
      <w:r>
        <w:t>代码</w:t>
      </w:r>
      <w:r>
        <w:t xml:space="preserve"> 19-1</w:t>
      </w:r>
      <w:r>
        <w:t xml:space="preserve">　</w:t>
      </w:r>
      <w:r>
        <w:t>python</w:t>
      </w:r>
      <w:r>
        <w:t>最小实现</w:t>
      </w:r>
    </w:p>
    <w:p w14:paraId="235DFF92"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t xml:space="preserve">    return (objective(x + h) - objective(x - h)) / (2 * h)</w:t>
      </w:r>
      <w:r>
        <w:br/>
      </w:r>
      <w:r>
        <w:t xml:space="preserve"> </w:t>
      </w:r>
      <w:r>
        <w:br/>
      </w:r>
      <w:r>
        <w:t>x = 0.0</w:t>
      </w:r>
      <w:r>
        <w:br/>
      </w:r>
      <w:r>
        <w:t>for step in range(20):</w:t>
      </w:r>
      <w:r>
        <w:br/>
      </w:r>
      <w:r>
        <w:t xml:space="preserve">    x -= 0.08 * finite_difference(x)</w:t>
      </w:r>
      <w:r>
        <w:br/>
      </w:r>
      <w:r>
        <w:t>print({"x": round(x, 4), "loss": round(objective(x), 4)})</w:t>
      </w:r>
    </w:p>
    <w:p w14:paraId="68223A36"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04200FF9" w14:textId="77777777">
      <w:pPr>
        <w:pStyle w:val="21"/>
      </w:pPr>
      <w:bookmarkStart w:id="398" w:name="_Toc236985292"/>
      <w:r>
        <w:t xml:space="preserve">6. </w:t>
      </w:r>
      <w:r>
        <w:t>五轮系统化理解</w:t>
      </w:r>
      <w:bookmarkEnd w:id="398"/>
    </w:p>
    <w:p w14:paraId="5D117B94" w14:textId="77777777">
      <w:pPr>
        <w:pStyle w:val="31"/>
      </w:pPr>
      <w:bookmarkStart w:id="399" w:name="_Toc236985293"/>
      <w:r>
        <w:t xml:space="preserve">1. </w:t>
      </w:r>
      <w:r>
        <w:t>问题边界</w:t>
      </w:r>
      <w:bookmarkEnd w:id="399"/>
    </w:p>
    <w:p w14:paraId="02BEB87B" w14:textId="77777777">
      <w:r>
        <w:t>先把要解决的任务写成输入、输出、约束、失败代价与不做什么。</w:t>
      </w:r>
      <w:r>
        <w:t xml:space="preserve"> </w:t>
      </w:r>
      <w:r>
        <w:t>对</w:t>
      </w:r>
      <w:r>
        <w:t>“</w:t>
      </w:r>
      <w:r>
        <w:t>估计、区间与假设检验</w:t>
      </w:r>
      <w:r>
        <w:t>”</w:t>
      </w:r>
      <w:r>
        <w:t>而言，第一步不是背下定义，而是把核心问题写成一句能被反驳、能被测量的话：区分参数、估计量、抽样误差、置信区间、效应量和</w:t>
      </w:r>
      <w:r>
        <w:t>p</w:t>
      </w:r>
      <w:r>
        <w:t>值。。接着逐项标记观察到的事实、由公式推导的结果、来自文献的结论和仍然不确定的部分。这样做能防止把界面效果、单个案例或流畅文字误当成稳定能力。量一张桌子多次会有微小差异；区间表达测量的不确定程度，而非隐藏误差。</w:t>
      </w:r>
      <w:r>
        <w:t xml:space="preserve"> </w:t>
      </w:r>
      <w:r>
        <w:t>这个类比只帮助建立直觉，不能代替形式定义；当类比与公式冲突时，以经过核实的定义、实验和边界为准。</w:t>
      </w:r>
    </w:p>
    <w:p w14:paraId="69B806BF"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53E7B2D7" w14:textId="77777777">
      <w:r>
        <w:t>本层实验只调节</w:t>
      </w:r>
      <w:r>
        <w:t>“</w:t>
      </w:r>
      <w:r>
        <w:t>置信水平</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7AC4D0B2"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estimate ± critical_value × standard_error</w:t>
      </w:r>
      <w:r>
        <w:t>，逐个说明符号的对象、形状、单位和</w:t>
      </w:r>
      <w:r>
        <w:lastRenderedPageBreak/>
        <w:t>取值范围；把零值、极大值、空输入、重复输入和相反方向代入，检查是否符合直觉。任何无法解释的异常都应保留在失败日志，而不是删除。</w:t>
      </w:r>
    </w:p>
    <w:p w14:paraId="6B8740C3" w14:textId="77777777">
      <w:r>
        <w:t>完成本层的标准不是</w:t>
      </w:r>
      <w:r>
        <w:t>“</w:t>
      </w:r>
      <w:r>
        <w:t>看懂了</w:t>
      </w:r>
      <w:r>
        <w:t>”</w:t>
      </w:r>
      <w:r>
        <w:t>，而是你能不看正文讲出三件事：本章方法解决什么问题；它依赖哪些假设；怎样设计一个能让它失败的测试。再向同学解释为什么量一张桌子多次会有微小差异；区间表达测量的不确定程度，而非隐藏误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等宽泛词，就把它们替换成可观察行为和适用条件。最后写一句研究问题：在校园能源使用的匿名汇总数据中，当置信水平变化时，哪个机制最可能先成为瓶颈，怎样用对照实验验证？</w:t>
      </w:r>
    </w:p>
    <w:p w14:paraId="3ECC5BAC" w14:textId="77777777">
      <w:pPr>
        <w:pStyle w:val="31"/>
      </w:pPr>
      <w:bookmarkStart w:id="400" w:name="_Toc236985294"/>
      <w:r>
        <w:t xml:space="preserve">3. </w:t>
      </w:r>
      <w:r>
        <w:t>机制与因果链</w:t>
      </w:r>
      <w:bookmarkEnd w:id="400"/>
    </w:p>
    <w:p w14:paraId="40E59F70" w14:textId="77777777">
      <w:r>
        <w:t>沿着数据进入、内部计算、输出形成和外部行动逐步追踪，而不是只记名词。</w:t>
      </w:r>
      <w:r>
        <w:t xml:space="preserve"> </w:t>
      </w:r>
      <w:r>
        <w:t>对</w:t>
      </w:r>
      <w:r>
        <w:t>“</w:t>
      </w:r>
      <w:r>
        <w:t>估计、区间与假设检验</w:t>
      </w:r>
      <w:r>
        <w:t>”</w:t>
      </w:r>
      <w:r>
        <w:t>而言，第一步不是背下定义，而是把核心问题写成一句能被反驳、能被测量的话：区分参数、估计量、抽样误差、置信区间、效应量和</w:t>
      </w:r>
      <w:r>
        <w:t>p</w:t>
      </w:r>
      <w:r>
        <w:t>值。。接着逐项标记观察到的事实、由公式推导的结果、来自文献的结论和仍然不确定的部分。这样做能防止把界面效果、单个案例或流畅文字误当成稳定能力。量一张桌子多次会有微小差异；区间表达测量的不确定程度，而非隐藏误差。</w:t>
      </w:r>
      <w:r>
        <w:t xml:space="preserve"> </w:t>
      </w:r>
      <w:r>
        <w:t>这个类比只帮助建立直觉，不能代替形式定义；当类比与公式冲突时，以经过核实的定义、实验和边界为准。</w:t>
      </w:r>
    </w:p>
    <w:p w14:paraId="4422703E"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7838CB38" w14:textId="77777777">
      <w:r>
        <w:t>本层实验只调节</w:t>
      </w:r>
      <w:r>
        <w:t>“</w:t>
      </w:r>
      <w:r>
        <w:t>置信水平</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5D9153C"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estimate ± critical_value × standard_error</w:t>
      </w:r>
      <w:r>
        <w:t>，逐个说明符号的对象、形状、单位和取值范围；把零值、极大值、空输入、重复输入和相反方向代入，检查是否符合直觉。任何无法解释的异常都应保留在失败日志，而不是删除。</w:t>
      </w:r>
    </w:p>
    <w:p w14:paraId="64107C3B" w14:textId="77777777">
      <w:r>
        <w:t>完成本层的标准不是</w:t>
      </w:r>
      <w:r>
        <w:t>“</w:t>
      </w:r>
      <w:r>
        <w:t>看懂了</w:t>
      </w:r>
      <w:r>
        <w:t>”</w:t>
      </w:r>
      <w:r>
        <w:t>，而是你能不看正文讲出三件事：本章方法解决什么问题；它依赖哪些假设；怎样设计一个能让它失败的测试。再向同学解释为什么量一张桌子多次会有微小差异；区间表达测量的不确定程度，而非隐藏误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等宽泛词，就把它们替换成可观察行为和适用条件。最后写一句研究问题：在不含个人信息的教学模拟天气记录中，当置信水平变化时，哪个机制最可能先成为瓶颈，怎样用对照实验验证？</w:t>
      </w:r>
    </w:p>
    <w:p w14:paraId="677AD0AD" w14:textId="77777777">
      <w:pPr>
        <w:pStyle w:val="31"/>
      </w:pPr>
      <w:bookmarkStart w:id="401" w:name="_Toc236985295"/>
      <w:r>
        <w:t xml:space="preserve">7. </w:t>
      </w:r>
      <w:r>
        <w:t>评估与不确定性</w:t>
      </w:r>
      <w:bookmarkEnd w:id="401"/>
    </w:p>
    <w:p w14:paraId="6DA4769B" w14:textId="77777777">
      <w:r>
        <w:t>把平均指标拆成切片、置信区间、校准、错误代价和最坏情况。</w:t>
      </w:r>
      <w:r>
        <w:t xml:space="preserve"> </w:t>
      </w:r>
      <w:r>
        <w:t>对</w:t>
      </w:r>
      <w:r>
        <w:t>“</w:t>
      </w:r>
      <w:r>
        <w:t>估计、区间与假设检验</w:t>
      </w:r>
      <w:r>
        <w:t>”</w:t>
      </w:r>
      <w:r>
        <w:t>而言，第一步不是背下定义，而是把核心问题写成一句能被反驳、能被测量的话：区分参数、估计量、抽样误差、置信区间、效应量和</w:t>
      </w:r>
      <w:r>
        <w:t>p</w:t>
      </w:r>
      <w:r>
        <w:t>值。。接着逐项标记观察到的事实、由公式推导的结果、来自文献的结论和仍然不确定的部分。这样做能防止把界面效果、单个案例或流畅文字误当成稳定能力。量一张桌子多次会有微小差异；区间表达测量的不确定程度，而非隐藏误差。</w:t>
      </w:r>
      <w:r>
        <w:t xml:space="preserve"> </w:t>
      </w:r>
      <w:r>
        <w:t>这个类比只帮助建立直觉，不能代替形式定义；当类比与公式冲突时，以经过核实的定义、实验和边界为准。</w:t>
      </w:r>
    </w:p>
    <w:p w14:paraId="5966F884"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5E58C27B" w14:textId="77777777">
      <w:r>
        <w:lastRenderedPageBreak/>
        <w:t>本层实验只调节</w:t>
      </w:r>
      <w:r>
        <w:t>“</w:t>
      </w:r>
      <w:r>
        <w:t>置信水平</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E29E36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estimate ± critical_value × standard_error</w:t>
      </w:r>
      <w:r>
        <w:t>，逐个说明符号的对象、形状、单位和取值范围；把零值、极大值、空输入、重复输入和相反方向代入，检查是否符合直觉。任何无法解释的异常都应保留在失败日志，而不是删除。</w:t>
      </w:r>
    </w:p>
    <w:p w14:paraId="78064793" w14:textId="77777777">
      <w:r>
        <w:t>完成本层的标准不是</w:t>
      </w:r>
      <w:r>
        <w:t>“</w:t>
      </w:r>
      <w:r>
        <w:t>看懂了</w:t>
      </w:r>
      <w:r>
        <w:t>”</w:t>
      </w:r>
      <w:r>
        <w:t>，而是你能不看正文讲出三件事：本章方法解决什么问题；它依赖哪些假设；怎样设计一个能让它失败的测试。再向同学解释为什么量一张桌子多次会有微小差异；区间表达测量的不确定程度，而非隐藏误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等宽泛词，就把它们替换成可观察行为和适用条件。最后写一句研究问题：在不含个人信息的教学模拟天气记录中，当置信水平变化时，哪个机制最可能先成为瓶颈，怎样用对照实验验证？</w:t>
      </w:r>
    </w:p>
    <w:p w14:paraId="23F4CC17" w14:textId="77777777">
      <w:pPr>
        <w:pStyle w:val="31"/>
      </w:pPr>
      <w:bookmarkStart w:id="402" w:name="_Toc236985296"/>
      <w:r>
        <w:t xml:space="preserve">9. </w:t>
      </w:r>
      <w:r>
        <w:t>工程与复现</w:t>
      </w:r>
      <w:bookmarkEnd w:id="402"/>
    </w:p>
    <w:p w14:paraId="0146413C" w14:textId="77777777">
      <w:r>
        <w:t>固定版本、环境、种子和测量记录，使别人能从原始输入重建结论。</w:t>
      </w:r>
      <w:r>
        <w:t xml:space="preserve"> </w:t>
      </w:r>
      <w:r>
        <w:t>对</w:t>
      </w:r>
      <w:r>
        <w:t>“</w:t>
      </w:r>
      <w:r>
        <w:t>估计、区间与假设检验</w:t>
      </w:r>
      <w:r>
        <w:t>”</w:t>
      </w:r>
      <w:r>
        <w:t>而言，第一步不是背下定义，而是把核心问题写成一句能被反驳、能被测量的话：区分参数、估计量、抽样误差、置信区间、效应量和</w:t>
      </w:r>
      <w:r>
        <w:t>p</w:t>
      </w:r>
      <w:r>
        <w:t>值。。接着逐项标记观察到的事实、由公式推导的结果、来自文献的结论和仍然不确定的部分。这样做能防止把界面效果、单个案例或流畅文字误当成稳定能力。量一张桌子多次会有微小差异；区间表达测量的不确定程度，而非隐藏误差。</w:t>
      </w:r>
      <w:r>
        <w:t xml:space="preserve"> </w:t>
      </w:r>
      <w:r>
        <w:t>这个类比只帮助建立直觉，不能代替形式定义；当类比与公式冲突时，以经过核实的定义、实验和边界为准。</w:t>
      </w:r>
    </w:p>
    <w:p w14:paraId="7F415B15" w14:textId="77777777">
      <w:r>
        <w:t>先用校园能源使用的匿名汇总数据建立最小案例。只保留一个输入、一个可解释的中间量和一个输出，写清数据是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w:t>
      </w:r>
      <w:r>
        <w:lastRenderedPageBreak/>
        <w:t>则、均值、随机策略或人工清单。基线不是为了显得简单，而是为了回答：如果什么都不优化，最低可接受表现是什么？再把校园图书馆的公开借阅类别作为迁移案例，检查相同表示和假设是否仍成立。若必须改变数据定义、损失或评价标准，就把改变记录为新的实验条件，而不是悄悄调整。</w:t>
      </w:r>
    </w:p>
    <w:p w14:paraId="09502EFE" w14:textId="77777777">
      <w:r>
        <w:t>本层实验只调节</w:t>
      </w:r>
      <w:r>
        <w:t>“</w:t>
      </w:r>
      <w:r>
        <w:t>置信水平</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42776C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estimate ± critical_value × standard_error</w:t>
      </w:r>
      <w:r>
        <w:t>，逐个说明符号的对象、形状、单位和取值范围；把零值、极大值、空输入、重复输入和相反方向代入，检查是否符合直觉。任何无法解释的异常都应保留在失败日志，而不是删除。</w:t>
      </w:r>
    </w:p>
    <w:p w14:paraId="59039198" w14:textId="77777777">
      <w:r>
        <w:t>完成本层的标准不是</w:t>
      </w:r>
      <w:r>
        <w:t>“</w:t>
      </w:r>
      <w:r>
        <w:t>看懂了</w:t>
      </w:r>
      <w:r>
        <w:t>”</w:t>
      </w:r>
      <w:r>
        <w:t>，而是你能不看正文讲出三件事：本章方法解决什么问题；它依赖哪些假设；怎样设计一个能让它失败的测试。再向同学解释为什么量一张桌子多次会有微小差异；区间表达测量的不确定程度，而非隐藏误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等宽泛词，就把它们替换成可观察行为和适用条件。最后写一句研究问题：在校园能源使用的匿名汇总数据中，当置信水平变化时，哪个机制最可能先成为瓶颈，怎样用对照实验验证？</w:t>
      </w:r>
    </w:p>
    <w:p w14:paraId="78F558FF" w14:textId="77777777">
      <w:pPr>
        <w:pStyle w:val="31"/>
      </w:pPr>
      <w:bookmarkStart w:id="403" w:name="_Toc236985297"/>
      <w:r>
        <w:t xml:space="preserve">11. </w:t>
      </w:r>
      <w:r>
        <w:t>迁移与研究</w:t>
      </w:r>
      <w:bookmarkEnd w:id="403"/>
    </w:p>
    <w:p w14:paraId="7764143D" w14:textId="77777777">
      <w:r>
        <w:t>把本章方法搬到新情境，用对照和消融判断哪些部分可迁移、哪些需要重做。</w:t>
      </w:r>
      <w:r>
        <w:t xml:space="preserve"> </w:t>
      </w:r>
      <w:r>
        <w:t>对</w:t>
      </w:r>
      <w:r>
        <w:t>“</w:t>
      </w:r>
      <w:r>
        <w:t>估计、区间与假设检验</w:t>
      </w:r>
      <w:r>
        <w:t>”</w:t>
      </w:r>
      <w:r>
        <w:t>而言，第一步不是背下定义，而是把核心问题写成一句能被反驳、能被测量的话：区分参数、估计量、抽样误差、置信区间、效应量和</w:t>
      </w:r>
      <w:r>
        <w:t>p</w:t>
      </w:r>
      <w:r>
        <w:t>值。。接着逐项标记观察到的事实、由公式推导的结果、来自文献的结论和仍然不确定的部分。这样做能防止把界面效果、单个案例或流畅文字误当成稳定能</w:t>
      </w:r>
      <w:r>
        <w:lastRenderedPageBreak/>
        <w:t>力。量一张桌子多次会有微小差异；区间表达测量的不确定程度，而非隐藏误差。</w:t>
      </w:r>
      <w:r>
        <w:t xml:space="preserve"> </w:t>
      </w:r>
      <w:r>
        <w:t>这个类比只帮助建立直觉，不能代替形式定义；当类比与公式冲突时，以经过核实的定义、实验和边界为准。</w:t>
      </w:r>
    </w:p>
    <w:p w14:paraId="55694DB0" w14:textId="77777777">
      <w:r>
        <w:t>先用不含个人信息的教学模拟天气记录建立最小案例。只保留一个输入、一个可解释的中间量和一个输出，写清数据是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音频波形与环境声标签作为迁移案例，检查相同表示和假设是否仍成立。若必须改变数据定义、损失或评价标准，就把改变记录为新的实验条件，而不是悄悄调整。</w:t>
      </w:r>
    </w:p>
    <w:p w14:paraId="43D63792" w14:textId="77777777">
      <w:r>
        <w:t>本层实验只调节</w:t>
      </w:r>
      <w:r>
        <w:t>“</w:t>
      </w:r>
      <w:r>
        <w:t>置信水平</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C1EC5B1"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estimate ± critical_value × standard_error</w:t>
      </w:r>
      <w:r>
        <w:t>，逐个说明符号的对象、形状、单位和取值范围；把零值、极大值、空输入、重复输入和相反方向代入，检查是否符合直觉。任何无法解释的异常都应保留在失败日志，而不是删除。</w:t>
      </w:r>
    </w:p>
    <w:p w14:paraId="1392CF20" w14:textId="77777777">
      <w:r>
        <w:t>完成本层的标准不是</w:t>
      </w:r>
      <w:r>
        <w:t>“</w:t>
      </w:r>
      <w:r>
        <w:t>看懂了</w:t>
      </w:r>
      <w:r>
        <w:t>”</w:t>
      </w:r>
      <w:r>
        <w:t>，而是你能不看正文讲出三件事：本章方法解决什么问题；它依赖哪些假设；怎样设计一个能让它失败的测试。再向同学解释为什么量一张桌子多次会有微小差异；区间表达测量的不确定程度，而非隐藏误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等宽泛词，就把它们替换成可观察行为和适用条件。最后写一句研究问题：在不含个人信息的教学模拟天气记录中，当置信水平变化时，哪个机制最可能先成为瓶颈，怎样用对照实验验证？</w:t>
      </w:r>
    </w:p>
    <w:p w14:paraId="0220BE78" w14:textId="77777777">
      <w:pPr>
        <w:pStyle w:val="21"/>
      </w:pPr>
      <w:bookmarkStart w:id="404" w:name="_Toc236985298"/>
      <w:r>
        <w:lastRenderedPageBreak/>
        <w:t>7. PyTorch</w:t>
      </w:r>
      <w:r>
        <w:t>实现路线</w:t>
      </w:r>
      <w:bookmarkEnd w:id="404"/>
    </w:p>
    <w:p w14:paraId="3D37ABC7"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1BC5D541"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0F92CE92" w14:textId="77777777">
      <w:pPr>
        <w:pStyle w:val="21"/>
      </w:pPr>
      <w:bookmarkStart w:id="405" w:name="_Toc236985299"/>
      <w:r>
        <w:t xml:space="preserve">8. </w:t>
      </w:r>
      <w:r>
        <w:t>实验设计与结果记录</w:t>
      </w:r>
      <w:bookmarkEnd w:id="405"/>
    </w:p>
    <w:p w14:paraId="0E0B741C" w14:textId="77777777">
      <w:r>
        <w:t>为本章建立一张实验表。固定问题定义、数据版本、基线、硬件、依赖和随机种子，只改变</w:t>
      </w:r>
      <w:r>
        <w:t>“</w:t>
      </w:r>
      <w:r>
        <w:t>置信水平</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68720B12"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7A1F9484" w14:textId="77777777">
      <w:pPr>
        <w:pStyle w:val="21"/>
      </w:pPr>
      <w:bookmarkStart w:id="406" w:name="_Toc236985300"/>
      <w:r>
        <w:t xml:space="preserve">9. </w:t>
      </w:r>
      <w:r>
        <w:t>常见失败与排查顺序</w:t>
      </w:r>
      <w:bookmarkEnd w:id="406"/>
    </w:p>
    <w:p w14:paraId="28918A22" w14:textId="77777777">
      <w:pPr>
        <w:pStyle w:val="a"/>
      </w:pPr>
      <w:r>
        <w:rPr>
          <w:b/>
        </w:rPr>
        <w:t>问题定义错位。</w:t>
      </w:r>
      <w:r>
        <w:t xml:space="preserve"> </w:t>
      </w:r>
      <w:r>
        <w:t>指标提高但现实任务没有改善。重新写输入、决策和失败代价。</w:t>
      </w:r>
    </w:p>
    <w:p w14:paraId="726D0FB1" w14:textId="77777777">
      <w:pPr>
        <w:pStyle w:val="a"/>
      </w:pPr>
      <w:r>
        <w:rPr>
          <w:b/>
        </w:rPr>
        <w:t>数据泄漏或重复。</w:t>
      </w:r>
      <w:r>
        <w:t xml:space="preserve"> </w:t>
      </w:r>
      <w:r>
        <w:t>训练与测试共享样本、时间或主体信息。按真实部署边界重新切分。</w:t>
      </w:r>
    </w:p>
    <w:p w14:paraId="5CFFF53B" w14:textId="77777777">
      <w:pPr>
        <w:pStyle w:val="a"/>
      </w:pPr>
      <w:r>
        <w:rPr>
          <w:b/>
        </w:rPr>
        <w:t>表示不一致。</w:t>
      </w:r>
      <w:r>
        <w:t xml:space="preserve"> </w:t>
      </w:r>
      <w:r>
        <w:t>训练和推理使用不同预处理、词表、单位或类别顺序。把预处理随模型版本化。</w:t>
      </w:r>
    </w:p>
    <w:p w14:paraId="626FC30E" w14:textId="77777777">
      <w:pPr>
        <w:pStyle w:val="a"/>
      </w:pPr>
      <w:r>
        <w:rPr>
          <w:b/>
        </w:rPr>
        <w:lastRenderedPageBreak/>
        <w:t>只看平均值。</w:t>
      </w:r>
      <w:r>
        <w:t xml:space="preserve"> </w:t>
      </w:r>
      <w:r>
        <w:t>少数群体、极端场景或长尾失败被平均掩盖。增加切片、区间和最坏情况。</w:t>
      </w:r>
    </w:p>
    <w:p w14:paraId="749ADC21" w14:textId="77777777">
      <w:pPr>
        <w:pStyle w:val="a"/>
      </w:pPr>
      <w:r>
        <w:rPr>
          <w:b/>
        </w:rPr>
        <w:t>一次改变太多。</w:t>
      </w:r>
      <w:r>
        <w:t xml:space="preserve"> </w:t>
      </w:r>
      <w:r>
        <w:t>无法归因改进来源。回到单变量实验和消融。</w:t>
      </w:r>
    </w:p>
    <w:p w14:paraId="73FBDB57" w14:textId="77777777">
      <w:pPr>
        <w:pStyle w:val="a"/>
      </w:pPr>
      <w:r>
        <w:rPr>
          <w:b/>
        </w:rPr>
        <w:t>把流畅当正确。</w:t>
      </w:r>
      <w:r>
        <w:t xml:space="preserve"> </w:t>
      </w:r>
      <w:r>
        <w:t>生成结果自然但证据、逻辑或计算错误。增加引用核对、约束和拒答。</w:t>
      </w:r>
    </w:p>
    <w:p w14:paraId="201A9477" w14:textId="77777777">
      <w:pPr>
        <w:pStyle w:val="a"/>
      </w:pPr>
      <w:r>
        <w:rPr>
          <w:b/>
        </w:rPr>
        <w:t>部署条件变化。</w:t>
      </w:r>
      <w:r>
        <w:t xml:space="preserve"> </w:t>
      </w:r>
      <w:r>
        <w:t>延迟、内存、网络、传感器或用户行为不同。建立监控、降级与回滚。</w:t>
      </w:r>
    </w:p>
    <w:p w14:paraId="36BE5673"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3F073C9D" w14:textId="77777777">
      <w:pPr>
        <w:pStyle w:val="21"/>
      </w:pPr>
      <w:bookmarkStart w:id="407" w:name="_Toc236985301"/>
      <w:r>
        <w:t xml:space="preserve">10. </w:t>
      </w:r>
      <w:r>
        <w:t>迁移任务</w:t>
      </w:r>
      <w:bookmarkEnd w:id="407"/>
    </w:p>
    <w:p w14:paraId="13AD2DC7" w14:textId="77777777">
      <w:r>
        <w:t>工程线：把本章最小实现包装成一个可重复运行的命令，加入输入校验、测试、环境文件、日志、模型或规则版本、</w:t>
      </w:r>
      <w:r>
        <w:t>CPU</w:t>
      </w:r>
      <w:r>
        <w:t>资源上限和</w:t>
      </w:r>
      <w:r>
        <w:t>README</w:t>
      </w:r>
      <w:r>
        <w:t>。选择校园能源使用的匿名汇总数据作为公开或合成案例，提供一个正常输入、一个边界输入和一个应拒绝的输入。</w:t>
      </w:r>
    </w:p>
    <w:p w14:paraId="75C1DD7E" w14:textId="77777777">
      <w:r>
        <w:t>研究线：选择合成电商目录但不含真实用户行为，提出一个可证伪问题。复现简单基线，再改变一个机制；至少做一次消融、一次分布变化测试和一次失败类别分析。报告效应大小与不确定性，不只报告最好分数。若结果没有改善，也要解释它排除了什么假设。</w:t>
      </w:r>
    </w:p>
    <w:p w14:paraId="295B1F70" w14:textId="77777777">
      <w:pPr>
        <w:pStyle w:val="21"/>
      </w:pPr>
      <w:bookmarkStart w:id="408" w:name="_Toc236985302"/>
      <w:r>
        <w:t xml:space="preserve">11. </w:t>
      </w:r>
      <w:r>
        <w:t>三级练习</w:t>
      </w:r>
      <w:bookmarkEnd w:id="408"/>
    </w:p>
    <w:p w14:paraId="27D1DE7C" w14:textId="77777777">
      <w:pPr>
        <w:pStyle w:val="a"/>
      </w:pPr>
      <w:r>
        <w:rPr>
          <w:b/>
        </w:rPr>
        <w:t>基础题：</w:t>
      </w:r>
      <w:r>
        <w:t xml:space="preserve"> </w:t>
      </w:r>
      <w:r>
        <w:t>用自己的话解释</w:t>
      </w:r>
      <w:r>
        <w:t>“</w:t>
      </w:r>
      <w:r>
        <w:t>估计、区间与假设检验</w:t>
      </w:r>
      <w:r>
        <w:t>”</w:t>
      </w:r>
      <w:r>
        <w:t>，说明它的输入、输出和一个关键假设；再指出生活类比的一个局限。</w:t>
      </w:r>
    </w:p>
    <w:p w14:paraId="395109DF" w14:textId="77777777">
      <w:pPr>
        <w:pStyle w:val="a"/>
      </w:pPr>
      <w:r>
        <w:rPr>
          <w:b/>
        </w:rPr>
        <w:t>应用题：</w:t>
      </w:r>
      <w:r>
        <w:t xml:space="preserve"> </w:t>
      </w:r>
      <w:r>
        <w:t>在虚构机器人在二维网格中的轨迹中设计一个只改变</w:t>
      </w:r>
      <w:r>
        <w:t>“</w:t>
      </w:r>
      <w:r>
        <w:t>置信水平</w:t>
      </w:r>
      <w:r>
        <w:t>”</w:t>
      </w:r>
      <w:r>
        <w:t>的实验，列出基线、三档设置、指标和失败样例。</w:t>
      </w:r>
    </w:p>
    <w:p w14:paraId="74F48D25" w14:textId="77777777">
      <w:pPr>
        <w:pStyle w:val="a"/>
      </w:pPr>
      <w:r>
        <w:rPr>
          <w:b/>
        </w:rPr>
        <w:t>挑战题：</w:t>
      </w:r>
      <w:r>
        <w:t xml:space="preserve"> </w:t>
      </w:r>
      <w:r>
        <w:t>设计一个会让本章方法失效的分布变化或对抗条件，给出检测、拒答、人工复核和回滚方案。</w:t>
      </w:r>
    </w:p>
    <w:p w14:paraId="64D7BC2D" w14:textId="77777777">
      <w:r>
        <w:lastRenderedPageBreak/>
        <w:t>独立答案位于</w:t>
      </w:r>
      <w:r>
        <w:t xml:space="preserve"> </w:t>
      </w:r>
      <w:r>
        <w:rPr>
          <w:rFonts w:ascii="Cascadia Mono" w:eastAsia="Cascadia Mono" w:hAnsi="Cascadia Mono" w:cs="Cascadia Mono"/>
          <w:color w:val="173F35"/>
          <w:sz w:val="18"/>
        </w:rPr>
        <w:t>content/ai-book/answers/estimation-and-testing.md</w:t>
      </w:r>
      <w:r>
        <w:t>，网页中默认折叠，建议先完成再核对。</w:t>
      </w:r>
    </w:p>
    <w:p w14:paraId="435AEE61" w14:textId="77777777">
      <w:pPr>
        <w:pStyle w:val="21"/>
      </w:pPr>
      <w:bookmarkStart w:id="409" w:name="_Toc236985303"/>
      <w:r>
        <w:t xml:space="preserve">12. </w:t>
      </w:r>
      <w:r>
        <w:t>本章能力检查</w:t>
      </w:r>
      <w:bookmarkEnd w:id="409"/>
    </w:p>
    <w:p w14:paraId="1277C586" w14:textId="77777777">
      <w:pPr>
        <w:pStyle w:val="a0"/>
      </w:pPr>
      <w:r>
        <w:t>我能在两分钟内说清本章解决的问题与不解决的问题。</w:t>
      </w:r>
    </w:p>
    <w:p w14:paraId="17E167B2" w14:textId="77777777">
      <w:pPr>
        <w:pStyle w:val="a0"/>
      </w:pPr>
      <w:r>
        <w:t>我能解释核心公式中每个符号的对象、形状和单位。</w:t>
      </w:r>
    </w:p>
    <w:p w14:paraId="3D53CC1D" w14:textId="77777777">
      <w:pPr>
        <w:pStyle w:val="a0"/>
      </w:pPr>
      <w:r>
        <w:t>我能运行最小代码，并预测改变一个变量的方向性影响。</w:t>
      </w:r>
    </w:p>
    <w:p w14:paraId="52CA5411" w14:textId="77777777">
      <w:pPr>
        <w:pStyle w:val="a0"/>
      </w:pPr>
      <w:r>
        <w:t>我能区分教学模拟、实际测量和文献引用。</w:t>
      </w:r>
    </w:p>
    <w:p w14:paraId="370800B8" w14:textId="77777777">
      <w:pPr>
        <w:pStyle w:val="a0"/>
      </w:pPr>
      <w:r>
        <w:t>我能给出至少三种失败原因，并按顺序排查。</w:t>
      </w:r>
    </w:p>
    <w:p w14:paraId="491065F0" w14:textId="77777777">
      <w:pPr>
        <w:pStyle w:val="a0"/>
      </w:pPr>
      <w:r>
        <w:t>我能说明何时必须停止自动化并交给人。</w:t>
      </w:r>
    </w:p>
    <w:p w14:paraId="152392E3" w14:textId="77777777">
      <w:pPr>
        <w:pStyle w:val="a0"/>
      </w:pPr>
      <w:r>
        <w:t>我能提出一个可证伪研究问题和最低成本基线。</w:t>
      </w:r>
    </w:p>
    <w:p w14:paraId="10C6DB1F" w14:textId="77777777">
      <w:pPr>
        <w:pStyle w:val="21"/>
      </w:pPr>
      <w:bookmarkStart w:id="410" w:name="_Toc236985304"/>
      <w:r>
        <w:t xml:space="preserve">13. </w:t>
      </w:r>
      <w:r>
        <w:t>来源与核实</w:t>
      </w:r>
      <w:bookmarkEnd w:id="410"/>
    </w:p>
    <w:p w14:paraId="37D0E0C5" w14:textId="77777777">
      <w:r>
        <w:t>本章来源于下列一手框架、官方文档、开放教材或研究论文的结构化核对；正文为原创解释，不复制原图、习题答案或大段原文。时效内容在每个版本重新核实。</w:t>
      </w:r>
    </w:p>
    <w:p w14:paraId="634BBB5C" w14:textId="77777777">
      <w:pPr>
        <w:pStyle w:val="a0"/>
      </w:pPr>
      <w:r>
        <w:t>[S012] NIST/SEMATECH</w:t>
      </w:r>
      <w:r>
        <w:t>，《</w:t>
      </w:r>
      <w:r>
        <w:t>e-Handbook of Statistical Methods</w:t>
      </w:r>
      <w:r>
        <w:t>》，</w:t>
      </w:r>
      <w:hyperlink r:id="rId85">
        <w:r>
          <w:rPr>
            <w:color w:val="1747D1"/>
            <w:u w:val="single"/>
          </w:rPr>
          <w:t>访问</w:t>
        </w:r>
        <w:r>
          <w:rPr>
            <w:color w:val="1747D1"/>
            <w:u w:val="single"/>
          </w:rPr>
          <w:t xml:space="preserve"> itl.nist.gov</w:t>
        </w:r>
      </w:hyperlink>
      <w:r>
        <w:t>）</w:t>
      </w:r>
    </w:p>
    <w:p w14:paraId="6B5F916F" w14:textId="77777777">
      <w:pPr>
        <w:pStyle w:val="a0"/>
      </w:pPr>
      <w:r>
        <w:t>[S013] Claude E. Shannon</w:t>
      </w:r>
      <w:r>
        <w:t>，《</w:t>
      </w:r>
      <w:r>
        <w:t>A Mathematical Theory of Communication</w:t>
      </w:r>
      <w:r>
        <w:t>》，</w:t>
      </w:r>
      <w:hyperlink r:id="rId86">
        <w:r>
          <w:rPr>
            <w:color w:val="1747D1"/>
            <w:u w:val="single"/>
          </w:rPr>
          <w:t>访问</w:t>
        </w:r>
        <w:r>
          <w:rPr>
            <w:color w:val="1747D1"/>
            <w:u w:val="single"/>
          </w:rPr>
          <w:t xml:space="preserve"> doi.org</w:t>
        </w:r>
      </w:hyperlink>
      <w:r>
        <w:t>）</w:t>
      </w:r>
    </w:p>
    <w:p w14:paraId="4C5B476F" w14:textId="77777777">
      <w:pPr>
        <w:pStyle w:val="a0"/>
      </w:pPr>
      <w:r>
        <w:t>[S019] Daphne Koller, Nir Friedman</w:t>
      </w:r>
      <w:r>
        <w:t>，《</w:t>
      </w:r>
      <w:r>
        <w:t>Probabilistic Graphical Models</w:t>
      </w:r>
      <w:r>
        <w:t>》，</w:t>
      </w:r>
      <w:hyperlink r:id="rId87">
        <w:r>
          <w:rPr>
            <w:color w:val="1747D1"/>
            <w:u w:val="single"/>
          </w:rPr>
          <w:t>访问</w:t>
        </w:r>
        <w:r>
          <w:rPr>
            <w:color w:val="1747D1"/>
            <w:u w:val="single"/>
          </w:rPr>
          <w:t xml:space="preserve"> mitpress.mit.edu</w:t>
        </w:r>
      </w:hyperlink>
      <w:r>
        <w:t>）</w:t>
      </w:r>
    </w:p>
    <w:p w14:paraId="64D04DC1" w14:textId="77777777">
      <w:pPr>
        <w:pStyle w:val="a0"/>
      </w:pPr>
      <w:r>
        <w:t>[S021] Google</w:t>
      </w:r>
      <w:r>
        <w:t>，《</w:t>
      </w:r>
      <w:r>
        <w:t>Machine Learning Crash Course</w:t>
      </w:r>
      <w:r>
        <w:t>》，</w:t>
      </w:r>
      <w:hyperlink r:id="rId88">
        <w:r>
          <w:rPr>
            <w:color w:val="1747D1"/>
            <w:u w:val="single"/>
          </w:rPr>
          <w:t>访问</w:t>
        </w:r>
        <w:r>
          <w:rPr>
            <w:color w:val="1747D1"/>
            <w:u w:val="single"/>
          </w:rPr>
          <w:t xml:space="preserve"> developers.google.com</w:t>
        </w:r>
      </w:hyperlink>
      <w:r>
        <w:t>）</w:t>
      </w:r>
    </w:p>
    <w:p w14:paraId="2643DC8D"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1470D53B" w14:textId="77777777">
      <w:pPr>
        <w:pStyle w:val="1"/>
      </w:pPr>
      <w:bookmarkStart w:id="411" w:name="ch_020"/>
      <w:bookmarkStart w:id="412" w:name="_Toc236985305"/>
      <w:r>
        <w:lastRenderedPageBreak/>
        <w:t>第</w:t>
      </w:r>
      <w:r>
        <w:t>20</w:t>
      </w:r>
      <w:r>
        <w:t>章</w:t>
      </w:r>
      <w:r>
        <w:t xml:space="preserve"> </w:t>
      </w:r>
      <w:r>
        <w:t>熵、交叉熵、</w:t>
      </w:r>
      <w:r>
        <w:t>KL</w:t>
      </w:r>
      <w:r>
        <w:t>与互信息</w:t>
      </w:r>
      <w:bookmarkEnd w:id="411"/>
      <w:bookmarkEnd w:id="412"/>
    </w:p>
    <w:p w14:paraId="47B10144" w14:textId="77777777">
      <w:pPr>
        <w:pStyle w:val="ac"/>
      </w:pPr>
      <w:r>
        <w:rPr>
          <w:rFonts w:ascii="Noto Sans SC" w:eastAsia="Noto Sans SC" w:hAnsi="Noto Sans SC" w:cs="Noto Sans SC"/>
        </w:rPr>
        <w:t>Information theory</w:t>
      </w:r>
    </w:p>
    <w:tbl>
      <w:tblPr>
        <w:tblStyle w:val="aff1"/>
        <w:tblW w:w="0" w:type="auto"/>
        <w:jc w:val="center"/>
        <w:tblLook w:val="04A0" w:firstRow="1" w:lastRow="0" w:firstColumn="1" w:lastColumn="0" w:noHBand="0" w:noVBand="1"/>
      </w:tblPr>
      <w:tblGrid>
        <w:gridCol w:w="3854"/>
        <w:gridCol w:w="5746"/>
      </w:tblGrid>
      <w:tr w14:paraId="7DF02916" w14:textId="77777777">
        <w:trPr>
          <w:tblHeader/>
          <w:jc w:val="center"/>
        </w:trPr>
        <w:tc>
          <w:tcPr>
            <w:tcW w:w="4680" w:type="dxa"/>
            <w:shd w:val="clear" w:color="auto" w:fill="1747D1"/>
            <w:tcMar>
              <w:top w:w="100" w:type="dxa"/>
              <w:left w:w="120" w:type="dxa"/>
              <w:bottom w:w="100" w:type="dxa"/>
              <w:right w:w="120" w:type="dxa"/>
            </w:tcMar>
          </w:tcPr>
          <w:p w14:paraId="6C8A5675" w14:textId="77777777">
            <w:r>
              <w:rPr>
                <w:b/>
                <w:color w:val="FFFFFF"/>
              </w:rPr>
              <w:t>项目</w:t>
            </w:r>
          </w:p>
        </w:tc>
        <w:tc>
          <w:tcPr>
            <w:tcW w:w="4680" w:type="dxa"/>
            <w:shd w:val="clear" w:color="auto" w:fill="1747D1"/>
            <w:tcMar>
              <w:top w:w="100" w:type="dxa"/>
              <w:left w:w="120" w:type="dxa"/>
              <w:bottom w:w="100" w:type="dxa"/>
              <w:right w:w="120" w:type="dxa"/>
            </w:tcMar>
          </w:tcPr>
          <w:p w14:paraId="1223AEA8" w14:textId="77777777">
            <w:r>
              <w:rPr>
                <w:b/>
                <w:color w:val="FFFFFF"/>
              </w:rPr>
              <w:t>内容</w:t>
            </w:r>
          </w:p>
        </w:tc>
      </w:tr>
      <w:tr w14:paraId="348CAE2B" w14:textId="77777777">
        <w:trPr>
          <w:jc w:val="center"/>
        </w:trPr>
        <w:tc>
          <w:tcPr>
            <w:tcW w:w="2088" w:type="dxa"/>
            <w:shd w:val="clear" w:color="auto" w:fill="EAF0FF"/>
            <w:tcMar>
              <w:top w:w="100" w:type="dxa"/>
              <w:left w:w="120" w:type="dxa"/>
              <w:bottom w:w="100" w:type="dxa"/>
              <w:right w:w="120" w:type="dxa"/>
            </w:tcMar>
            <w:vAlign w:val="center"/>
          </w:tcPr>
          <w:p w14:paraId="01652AD4" w14:textId="77777777">
            <w:r>
              <w:rPr>
                <w:b/>
              </w:rPr>
              <w:t>学习单元</w:t>
            </w:r>
          </w:p>
        </w:tc>
        <w:tc>
          <w:tcPr>
            <w:tcW w:w="6840" w:type="dxa"/>
            <w:tcMar>
              <w:top w:w="100" w:type="dxa"/>
              <w:left w:w="120" w:type="dxa"/>
              <w:bottom w:w="100" w:type="dxa"/>
              <w:right w:w="120" w:type="dxa"/>
            </w:tcMar>
            <w:vAlign w:val="center"/>
          </w:tcPr>
          <w:p w14:paraId="2128C7FB" w14:textId="77777777">
            <w:r>
              <w:t>月</w:t>
            </w:r>
            <w:r>
              <w:t xml:space="preserve">5 · </w:t>
            </w:r>
            <w:r>
              <w:t>概率统计与信息论</w:t>
            </w:r>
          </w:p>
        </w:tc>
      </w:tr>
      <w:tr w14:paraId="3CAD2E34" w14:textId="77777777">
        <w:trPr>
          <w:jc w:val="center"/>
        </w:trPr>
        <w:tc>
          <w:tcPr>
            <w:tcW w:w="2088" w:type="dxa"/>
            <w:shd w:val="clear" w:color="auto" w:fill="EAF0FF"/>
            <w:tcMar>
              <w:top w:w="100" w:type="dxa"/>
              <w:left w:w="120" w:type="dxa"/>
              <w:bottom w:w="100" w:type="dxa"/>
              <w:right w:w="120" w:type="dxa"/>
            </w:tcMar>
            <w:vAlign w:val="center"/>
          </w:tcPr>
          <w:p w14:paraId="14027FA1" w14:textId="77777777">
            <w:r>
              <w:rPr>
                <w:b/>
              </w:rPr>
              <w:t>建议时间</w:t>
            </w:r>
          </w:p>
        </w:tc>
        <w:tc>
          <w:tcPr>
            <w:tcW w:w="6840" w:type="dxa"/>
            <w:tcMar>
              <w:top w:w="100" w:type="dxa"/>
              <w:left w:w="120" w:type="dxa"/>
              <w:bottom w:w="100" w:type="dxa"/>
              <w:right w:w="120" w:type="dxa"/>
            </w:tcMar>
            <w:vAlign w:val="center"/>
          </w:tcPr>
          <w:p w14:paraId="3EE6F0B5" w14:textId="77777777">
            <w:r>
              <w:t>8</w:t>
            </w:r>
            <w:r>
              <w:t>小时</w:t>
            </w:r>
          </w:p>
        </w:tc>
      </w:tr>
      <w:tr w14:paraId="784E44FB" w14:textId="77777777">
        <w:trPr>
          <w:jc w:val="center"/>
        </w:trPr>
        <w:tc>
          <w:tcPr>
            <w:tcW w:w="2088" w:type="dxa"/>
            <w:shd w:val="clear" w:color="auto" w:fill="EAF0FF"/>
            <w:tcMar>
              <w:top w:w="100" w:type="dxa"/>
              <w:left w:w="120" w:type="dxa"/>
              <w:bottom w:w="100" w:type="dxa"/>
              <w:right w:w="120" w:type="dxa"/>
            </w:tcMar>
            <w:vAlign w:val="center"/>
          </w:tcPr>
          <w:p w14:paraId="5AD245F9" w14:textId="77777777">
            <w:r>
              <w:rPr>
                <w:b/>
              </w:rPr>
              <w:t>评审状态</w:t>
            </w:r>
          </w:p>
        </w:tc>
        <w:tc>
          <w:tcPr>
            <w:tcW w:w="6840" w:type="dxa"/>
            <w:tcMar>
              <w:top w:w="100" w:type="dxa"/>
              <w:left w:w="120" w:type="dxa"/>
              <w:bottom w:w="100" w:type="dxa"/>
              <w:right w:w="120" w:type="dxa"/>
            </w:tcMar>
            <w:vAlign w:val="center"/>
          </w:tcPr>
          <w:p w14:paraId="4FD34D6E" w14:textId="77777777">
            <w:r>
              <w:t xml:space="preserve">draft · </w:t>
            </w:r>
            <w:r>
              <w:t>核实</w:t>
            </w:r>
            <w:r>
              <w:t xml:space="preserve"> 2026-08-06</w:t>
            </w:r>
          </w:p>
        </w:tc>
      </w:tr>
      <w:tr w14:paraId="3C31C2FD" w14:textId="77777777">
        <w:trPr>
          <w:jc w:val="center"/>
        </w:trPr>
        <w:tc>
          <w:tcPr>
            <w:tcW w:w="2088" w:type="dxa"/>
            <w:shd w:val="clear" w:color="auto" w:fill="EAF0FF"/>
            <w:tcMar>
              <w:top w:w="100" w:type="dxa"/>
              <w:left w:w="120" w:type="dxa"/>
              <w:bottom w:w="100" w:type="dxa"/>
              <w:right w:w="120" w:type="dxa"/>
            </w:tcMar>
            <w:vAlign w:val="center"/>
          </w:tcPr>
          <w:p w14:paraId="6DB95115" w14:textId="77777777">
            <w:r>
              <w:rPr>
                <w:b/>
              </w:rPr>
              <w:t>练习与实验</w:t>
            </w:r>
          </w:p>
        </w:tc>
        <w:tc>
          <w:tcPr>
            <w:tcW w:w="6840" w:type="dxa"/>
            <w:tcMar>
              <w:top w:w="100" w:type="dxa"/>
              <w:left w:w="120" w:type="dxa"/>
              <w:bottom w:w="100" w:type="dxa"/>
              <w:right w:w="120" w:type="dxa"/>
            </w:tcMar>
            <w:vAlign w:val="center"/>
          </w:tcPr>
          <w:p w14:paraId="7968953A" w14:textId="77777777">
            <w:r>
              <w:t>3</w:t>
            </w:r>
            <w:r>
              <w:t>道练习</w:t>
            </w:r>
            <w:r>
              <w:t xml:space="preserve"> · 1</w:t>
            </w:r>
            <w:r>
              <w:t>个互动实验</w:t>
            </w:r>
          </w:p>
        </w:tc>
      </w:tr>
    </w:tbl>
    <w:p w14:paraId="5C12338F" w14:textId="77777777">
      <w:r>
        <w:rPr>
          <w:b/>
        </w:rPr>
        <w:t>先修关系：</w:t>
      </w:r>
      <w:hyperlink w:anchor="ch_019" w:history="1">
        <w:r>
          <w:rPr>
            <w:color w:val="1747D1"/>
            <w:u w:val="single"/>
          </w:rPr>
          <w:t>第</w:t>
        </w:r>
        <w:r>
          <w:rPr>
            <w:color w:val="1747D1"/>
            <w:u w:val="single"/>
          </w:rPr>
          <w:t>19</w:t>
        </w:r>
        <w:r>
          <w:rPr>
            <w:color w:val="1747D1"/>
            <w:u w:val="single"/>
          </w:rPr>
          <w:t>章</w:t>
        </w:r>
        <w:r>
          <w:rPr>
            <w:color w:val="1747D1"/>
            <w:u w:val="single"/>
          </w:rPr>
          <w:t xml:space="preserve"> </w:t>
        </w:r>
        <w:r>
          <w:rPr>
            <w:color w:val="1747D1"/>
            <w:u w:val="single"/>
          </w:rPr>
          <w:t>估计、区间与假设检验</w:t>
        </w:r>
      </w:hyperlink>
    </w:p>
    <w:p w14:paraId="4150D203" w14:textId="77777777">
      <w:pPr>
        <w:pStyle w:val="NEWVARCallout"/>
      </w:pPr>
      <w:r>
        <w:rPr>
          <w:b/>
        </w:rPr>
        <w:t>结论先行：</w:t>
      </w:r>
      <w:r>
        <w:t xml:space="preserve"> </w:t>
      </w:r>
      <w:r>
        <w:t>把信息量连接到不确定性压缩、分类损失和表示学习。</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5495877E" w14:textId="77777777">
      <w:pPr>
        <w:pStyle w:val="21"/>
      </w:pPr>
      <w:bookmarkStart w:id="413" w:name="_Toc236985306"/>
      <w:r>
        <w:t xml:space="preserve">1. </w:t>
      </w:r>
      <w:r>
        <w:t>为什么重要，现在能做什么</w:t>
      </w:r>
      <w:bookmarkEnd w:id="413"/>
    </w:p>
    <w:p w14:paraId="077BD4C7" w14:textId="77777777">
      <w:r>
        <w:t>学完本章，你应该能把</w:t>
      </w:r>
      <w:r>
        <w:t>“</w:t>
      </w:r>
      <w:r>
        <w:t>熵、交叉熵、</w:t>
      </w:r>
      <w:r>
        <w:t>KL</w:t>
      </w:r>
      <w:r>
        <w:t>与互信息</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349E8E44" w14:textId="77777777">
      <w:r>
        <w:t>本章聚焦：把信息量连接到不确定性压缩、分类损失和表示学习。</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41C4947B" w14:textId="77777777">
      <w:pPr>
        <w:pStyle w:val="21"/>
      </w:pPr>
      <w:bookmarkStart w:id="414" w:name="_Toc236985307"/>
      <w:r>
        <w:lastRenderedPageBreak/>
        <w:t xml:space="preserve">2. </w:t>
      </w:r>
      <w:r>
        <w:t>先修检查与生活类比</w:t>
      </w:r>
      <w:bookmarkEnd w:id="414"/>
    </w:p>
    <w:p w14:paraId="2D80FAFE" w14:textId="77777777">
      <w:r>
        <w:t>先用一分钟自测：你能否说明输入和输出分别是什么？能否区分规则、算法、模型与系统？能否读懂变量、函数和简单图表？如果其中一项还不稳，先回到前置章节</w:t>
      </w:r>
      <w:r>
        <w:t xml:space="preserve"> estimation-and-testing</w:t>
      </w:r>
      <w:r>
        <w:t>。不要跳过地基；后续章节默认你会保存代码、记录环境、保护隐私，并区分教学模拟与真实测量。</w:t>
      </w:r>
    </w:p>
    <w:p w14:paraId="4829A09D" w14:textId="77777777">
      <w:r>
        <w:t>生活类比：猜一枚公平硬币需要更多信息，猜几乎总是正面的硬币需要更少惊讶。</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000385AC" w14:textId="77777777">
      <w:pPr>
        <w:pStyle w:val="21"/>
      </w:pPr>
      <w:bookmarkStart w:id="415" w:name="_Toc236985308"/>
      <w:r>
        <w:t xml:space="preserve">3. </w:t>
      </w:r>
      <w:r>
        <w:t>互动实验：只改变一个变量</w:t>
      </w:r>
      <w:bookmarkEnd w:id="415"/>
    </w:p>
    <w:p w14:paraId="222BDAC6" w14:textId="77777777">
      <w:pPr>
        <w:pStyle w:val="af7"/>
      </w:pPr>
      <w:r>
        <w:t>实验</w:t>
      </w:r>
      <w:r>
        <w:t xml:space="preserve"> 20-1</w:t>
      </w:r>
      <w:r>
        <w:t xml:space="preserve">　熵、交叉熵、</w:t>
      </w:r>
      <w:r>
        <w:t>KL</w:t>
      </w:r>
      <w:r>
        <w:t>与互信息：单变量实验（教学模拟）</w:t>
      </w:r>
    </w:p>
    <w:tbl>
      <w:tblPr>
        <w:tblStyle w:val="aff1"/>
        <w:tblW w:w="0" w:type="auto"/>
        <w:jc w:val="center"/>
        <w:tblLook w:val="04A0" w:firstRow="1" w:lastRow="0" w:firstColumn="1" w:lastColumn="0" w:noHBand="0" w:noVBand="1"/>
      </w:tblPr>
      <w:tblGrid>
        <w:gridCol w:w="3849"/>
        <w:gridCol w:w="5751"/>
      </w:tblGrid>
      <w:tr w14:paraId="4252D554" w14:textId="77777777">
        <w:trPr>
          <w:tblHeader/>
          <w:jc w:val="center"/>
        </w:trPr>
        <w:tc>
          <w:tcPr>
            <w:tcW w:w="4680" w:type="dxa"/>
            <w:shd w:val="clear" w:color="auto" w:fill="1747D1"/>
            <w:tcMar>
              <w:top w:w="100" w:type="dxa"/>
              <w:left w:w="120" w:type="dxa"/>
              <w:bottom w:w="100" w:type="dxa"/>
              <w:right w:w="120" w:type="dxa"/>
            </w:tcMar>
          </w:tcPr>
          <w:p w14:paraId="077495C2" w14:textId="77777777">
            <w:r>
              <w:rPr>
                <w:b/>
                <w:color w:val="FFFFFF"/>
              </w:rPr>
              <w:t>项目</w:t>
            </w:r>
          </w:p>
        </w:tc>
        <w:tc>
          <w:tcPr>
            <w:tcW w:w="4680" w:type="dxa"/>
            <w:shd w:val="clear" w:color="auto" w:fill="1747D1"/>
            <w:tcMar>
              <w:top w:w="100" w:type="dxa"/>
              <w:left w:w="120" w:type="dxa"/>
              <w:bottom w:w="100" w:type="dxa"/>
              <w:right w:w="120" w:type="dxa"/>
            </w:tcMar>
          </w:tcPr>
          <w:p w14:paraId="1EA1DAC7" w14:textId="77777777">
            <w:r>
              <w:rPr>
                <w:b/>
                <w:color w:val="FFFFFF"/>
              </w:rPr>
              <w:t>内容</w:t>
            </w:r>
          </w:p>
        </w:tc>
      </w:tr>
      <w:tr w14:paraId="49D6C260" w14:textId="77777777">
        <w:trPr>
          <w:jc w:val="center"/>
        </w:trPr>
        <w:tc>
          <w:tcPr>
            <w:tcW w:w="2088" w:type="dxa"/>
            <w:shd w:val="clear" w:color="auto" w:fill="EAF0FF"/>
            <w:tcMar>
              <w:top w:w="100" w:type="dxa"/>
              <w:left w:w="120" w:type="dxa"/>
              <w:bottom w:w="100" w:type="dxa"/>
              <w:right w:w="120" w:type="dxa"/>
            </w:tcMar>
            <w:vAlign w:val="center"/>
          </w:tcPr>
          <w:p w14:paraId="7ECECF37" w14:textId="77777777">
            <w:r>
              <w:rPr>
                <w:b/>
              </w:rPr>
              <w:t>只改变量</w:t>
            </w:r>
          </w:p>
        </w:tc>
        <w:tc>
          <w:tcPr>
            <w:tcW w:w="6840" w:type="dxa"/>
            <w:tcMar>
              <w:top w:w="100" w:type="dxa"/>
              <w:left w:w="120" w:type="dxa"/>
              <w:bottom w:w="100" w:type="dxa"/>
              <w:right w:w="120" w:type="dxa"/>
            </w:tcMar>
            <w:vAlign w:val="center"/>
          </w:tcPr>
          <w:p w14:paraId="5EF07574" w14:textId="77777777">
            <w:r>
              <w:t>分布尖锐度，范围</w:t>
            </w:r>
            <w:r>
              <w:t xml:space="preserve"> 0.1–5</w:t>
            </w:r>
            <w:r>
              <w:t>，步长</w:t>
            </w:r>
            <w:r>
              <w:t xml:space="preserve"> 0.1</w:t>
            </w:r>
          </w:p>
        </w:tc>
      </w:tr>
      <w:tr w14:paraId="7F5A9319" w14:textId="77777777">
        <w:trPr>
          <w:jc w:val="center"/>
        </w:trPr>
        <w:tc>
          <w:tcPr>
            <w:tcW w:w="2088" w:type="dxa"/>
            <w:shd w:val="clear" w:color="auto" w:fill="EAF0FF"/>
            <w:tcMar>
              <w:top w:w="100" w:type="dxa"/>
              <w:left w:w="120" w:type="dxa"/>
              <w:bottom w:w="100" w:type="dxa"/>
              <w:right w:w="120" w:type="dxa"/>
            </w:tcMar>
            <w:vAlign w:val="center"/>
          </w:tcPr>
          <w:p w14:paraId="4EEBB18B" w14:textId="77777777">
            <w:r>
              <w:rPr>
                <w:b/>
              </w:rPr>
              <w:t>实验目标</w:t>
            </w:r>
          </w:p>
        </w:tc>
        <w:tc>
          <w:tcPr>
            <w:tcW w:w="6840" w:type="dxa"/>
            <w:tcMar>
              <w:top w:w="100" w:type="dxa"/>
              <w:left w:w="120" w:type="dxa"/>
              <w:bottom w:w="100" w:type="dxa"/>
              <w:right w:w="120" w:type="dxa"/>
            </w:tcMar>
            <w:vAlign w:val="center"/>
          </w:tcPr>
          <w:p w14:paraId="43070513" w14:textId="77777777">
            <w:r>
              <w:t>只改变</w:t>
            </w:r>
            <w:r>
              <w:t>“</w:t>
            </w:r>
            <w:r>
              <w:t>分布尖锐度</w:t>
            </w:r>
            <w:r>
              <w:t>”</w:t>
            </w:r>
            <w:r>
              <w:t>，观察结果、代价和风险如何一起变化，理解把信息量连接到不确定性压缩、分类损失和表示学习。</w:t>
            </w:r>
          </w:p>
        </w:tc>
      </w:tr>
      <w:tr w14:paraId="2B9757C0" w14:textId="77777777">
        <w:trPr>
          <w:jc w:val="center"/>
        </w:trPr>
        <w:tc>
          <w:tcPr>
            <w:tcW w:w="2088" w:type="dxa"/>
            <w:shd w:val="clear" w:color="auto" w:fill="EAF0FF"/>
            <w:tcMar>
              <w:top w:w="100" w:type="dxa"/>
              <w:left w:w="120" w:type="dxa"/>
              <w:bottom w:w="100" w:type="dxa"/>
              <w:right w:w="120" w:type="dxa"/>
            </w:tcMar>
            <w:vAlign w:val="center"/>
          </w:tcPr>
          <w:p w14:paraId="50CA272F" w14:textId="77777777">
            <w:r>
              <w:rPr>
                <w:b/>
              </w:rPr>
              <w:t>键盘操作</w:t>
            </w:r>
          </w:p>
        </w:tc>
        <w:tc>
          <w:tcPr>
            <w:tcW w:w="6840" w:type="dxa"/>
            <w:tcMar>
              <w:top w:w="100" w:type="dxa"/>
              <w:left w:w="120" w:type="dxa"/>
              <w:bottom w:w="100" w:type="dxa"/>
              <w:right w:w="120" w:type="dxa"/>
            </w:tcMar>
            <w:vAlign w:val="center"/>
          </w:tcPr>
          <w:p w14:paraId="764E0EB6" w14:textId="77777777">
            <w:r>
              <w:t>聚焦滑块后使用方向键微调，</w:t>
            </w:r>
            <w:r>
              <w:t>Page Up/Page Down</w:t>
            </w:r>
            <w:r>
              <w:t>大步调整，</w:t>
            </w:r>
            <w:r>
              <w:t>Home/End</w:t>
            </w:r>
            <w:r>
              <w:t>到达边界。</w:t>
            </w:r>
          </w:p>
        </w:tc>
      </w:tr>
      <w:tr w14:paraId="7335D09D" w14:textId="77777777">
        <w:trPr>
          <w:jc w:val="center"/>
        </w:trPr>
        <w:tc>
          <w:tcPr>
            <w:tcW w:w="2088" w:type="dxa"/>
            <w:shd w:val="clear" w:color="auto" w:fill="EAF0FF"/>
            <w:tcMar>
              <w:top w:w="100" w:type="dxa"/>
              <w:left w:w="120" w:type="dxa"/>
              <w:bottom w:w="100" w:type="dxa"/>
              <w:right w:w="120" w:type="dxa"/>
            </w:tcMar>
            <w:vAlign w:val="center"/>
          </w:tcPr>
          <w:p w14:paraId="680E2F7F" w14:textId="77777777">
            <w:r>
              <w:rPr>
                <w:b/>
              </w:rPr>
              <w:t>静态替代</w:t>
            </w:r>
          </w:p>
        </w:tc>
        <w:tc>
          <w:tcPr>
            <w:tcW w:w="6840" w:type="dxa"/>
            <w:tcMar>
              <w:top w:w="100" w:type="dxa"/>
              <w:left w:w="120" w:type="dxa"/>
              <w:bottom w:w="100" w:type="dxa"/>
              <w:right w:w="120" w:type="dxa"/>
            </w:tcMar>
            <w:vAlign w:val="center"/>
          </w:tcPr>
          <w:p w14:paraId="034117AC" w14:textId="77777777">
            <w:r>
              <w:t>静态替代：把分布尖锐度分别设为</w:t>
            </w:r>
            <w:r>
              <w:t>0.1</w:t>
            </w:r>
            <w:r>
              <w:t>、</w:t>
            </w:r>
            <w:r>
              <w:t>1</w:t>
            </w:r>
            <w:r>
              <w:t>和</w:t>
            </w:r>
            <w:r>
              <w:t>5</w:t>
            </w:r>
            <w:r>
              <w:t>，手工比较三组教学模拟输出。</w:t>
            </w:r>
          </w:p>
        </w:tc>
      </w:tr>
      <w:tr w14:paraId="7787C0E2" w14:textId="77777777">
        <w:trPr>
          <w:jc w:val="center"/>
        </w:trPr>
        <w:tc>
          <w:tcPr>
            <w:tcW w:w="2088" w:type="dxa"/>
            <w:shd w:val="clear" w:color="auto" w:fill="EAF0FF"/>
            <w:tcMar>
              <w:top w:w="100" w:type="dxa"/>
              <w:left w:w="120" w:type="dxa"/>
              <w:bottom w:w="100" w:type="dxa"/>
              <w:right w:w="120" w:type="dxa"/>
            </w:tcMar>
            <w:vAlign w:val="center"/>
          </w:tcPr>
          <w:p w14:paraId="7290FA8A" w14:textId="77777777">
            <w:r>
              <w:rPr>
                <w:b/>
              </w:rPr>
              <w:t>结果边界</w:t>
            </w:r>
          </w:p>
        </w:tc>
        <w:tc>
          <w:tcPr>
            <w:tcW w:w="6840" w:type="dxa"/>
            <w:tcMar>
              <w:top w:w="100" w:type="dxa"/>
              <w:left w:w="120" w:type="dxa"/>
              <w:bottom w:w="100" w:type="dxa"/>
              <w:right w:w="120" w:type="dxa"/>
            </w:tcMar>
            <w:vAlign w:val="center"/>
          </w:tcPr>
          <w:p w14:paraId="3EE87971" w14:textId="77777777">
            <w:r>
              <w:t>页面数值由公开公式生成，只用于教学，不代表真实模型性能或现实世界因果效果。</w:t>
            </w:r>
          </w:p>
        </w:tc>
      </w:tr>
    </w:tbl>
    <w:p w14:paraId="2DFFA054" w14:textId="77777777">
      <w:r>
        <w:lastRenderedPageBreak/>
        <w:t>实验目标：只改变</w:t>
      </w:r>
      <w:r>
        <w:t>“</w:t>
      </w:r>
      <w:r>
        <w:t>分布尖锐度</w:t>
      </w:r>
      <w:r>
        <w:t>”</w:t>
      </w:r>
      <w:r>
        <w:t>，观察结果、代价和风险如何一起变化，理解把信息量连接到不确定性压缩、分类损失和表示学习。</w:t>
      </w:r>
    </w:p>
    <w:p w14:paraId="42B684AA" w14:textId="77777777">
      <w:r>
        <w:t>静态替代说明：静态替代：把分布尖锐度分别设为</w:t>
      </w:r>
      <w:r>
        <w:t>0.1</w:t>
      </w:r>
      <w:r>
        <w:t>、</w:t>
      </w:r>
      <w:r>
        <w:t>1</w:t>
      </w:r>
      <w:r>
        <w:t>和</w:t>
      </w:r>
      <w:r>
        <w:t>5</w:t>
      </w:r>
      <w:r>
        <w:t>，手工比较三组教学模拟输出。</w:t>
      </w:r>
    </w:p>
    <w:p w14:paraId="6F0C58E7" w14:textId="77777777">
      <w:r>
        <w:t>键盘操作：聚焦滑块后使用方向键微调，</w:t>
      </w:r>
      <w:r>
        <w:t>Page Up/Page Down</w:t>
      </w:r>
      <w:r>
        <w:t>大步调整，</w:t>
      </w:r>
      <w:r>
        <w:t>Home/End</w:t>
      </w:r>
      <w:r>
        <w:t>到达边界。</w:t>
      </w:r>
    </w:p>
    <w:p w14:paraId="47BB8C61" w14:textId="77777777">
      <w:r>
        <w:t>风险提示：页面数值由公开公式生成，只用于教学，不代表真实模型性能或现实世界因果效果。</w:t>
      </w:r>
    </w:p>
    <w:p w14:paraId="010545D3" w14:textId="77777777">
      <w:pPr>
        <w:pStyle w:val="21"/>
      </w:pPr>
      <w:bookmarkStart w:id="416" w:name="_Toc236985309"/>
      <w:r>
        <w:t xml:space="preserve">4. </w:t>
      </w:r>
      <w:r>
        <w:t>直觉到数学</w:t>
      </w:r>
      <w:bookmarkEnd w:id="416"/>
    </w:p>
    <w:p w14:paraId="4254684C" w14:textId="77777777">
      <w:r>
        <w:t>核心关系：</w:t>
      </w:r>
      <w:r>
        <w:rPr>
          <w:rFonts w:ascii="Cascadia Mono" w:eastAsia="Cascadia Mono" w:hAnsi="Cascadia Mono" w:cs="Cascadia Mono"/>
          <w:color w:val="173F35"/>
          <w:sz w:val="18"/>
        </w:rPr>
        <w:t>H(p)=-Σp log p; D_KL(p||q)=Σp log(p/q)</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3B3211BD"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0ADF54B5" w14:textId="77777777">
      <w:pPr>
        <w:pStyle w:val="21"/>
      </w:pPr>
      <w:bookmarkStart w:id="417" w:name="_Toc236985310"/>
      <w:r>
        <w:t xml:space="preserve">5. </w:t>
      </w:r>
      <w:r>
        <w:t>最小实现</w:t>
      </w:r>
      <w:bookmarkEnd w:id="417"/>
    </w:p>
    <w:p w14:paraId="34C15D73"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792AD95E" w14:textId="77777777">
      <w:pPr>
        <w:pStyle w:val="af7"/>
      </w:pPr>
      <w:r>
        <w:t>代码</w:t>
      </w:r>
      <w:r>
        <w:t xml:space="preserve"> 20-1</w:t>
      </w:r>
      <w:r>
        <w:t xml:space="preserve">　</w:t>
      </w:r>
      <w:r>
        <w:t>python</w:t>
      </w:r>
      <w:r>
        <w:t>最小实现</w:t>
      </w:r>
    </w:p>
    <w:p w14:paraId="7BE1EE1F"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t xml:space="preserve">    return (objective(x + h) - objective(x - h)) / (2 * h)</w:t>
      </w:r>
      <w:r>
        <w:br/>
      </w:r>
      <w:r>
        <w:t xml:space="preserve"> </w:t>
      </w:r>
      <w:r>
        <w:br/>
      </w:r>
      <w:r>
        <w:t>x = 0.0</w:t>
      </w:r>
      <w:r>
        <w:br/>
      </w:r>
      <w:r>
        <w:t>for step in range(20):</w:t>
      </w:r>
      <w:r>
        <w:br/>
      </w:r>
      <w:r>
        <w:t xml:space="preserve">    x -= 0.08 * finite_difference(x)</w:t>
      </w:r>
      <w:r>
        <w:br/>
      </w:r>
      <w:r>
        <w:t>print({"x": round(x, 4), "loss": round(objective(x), 4)})</w:t>
      </w:r>
    </w:p>
    <w:p w14:paraId="25790896"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2F4B1692" w14:textId="77777777">
      <w:pPr>
        <w:pStyle w:val="21"/>
      </w:pPr>
      <w:bookmarkStart w:id="418" w:name="_Toc236985311"/>
      <w:r>
        <w:t xml:space="preserve">6. </w:t>
      </w:r>
      <w:r>
        <w:t>五轮系统化理解</w:t>
      </w:r>
      <w:bookmarkEnd w:id="418"/>
    </w:p>
    <w:p w14:paraId="6EAD9BBA" w14:textId="77777777">
      <w:pPr>
        <w:pStyle w:val="31"/>
      </w:pPr>
      <w:bookmarkStart w:id="419" w:name="_Toc236985312"/>
      <w:r>
        <w:t xml:space="preserve">1. </w:t>
      </w:r>
      <w:r>
        <w:t>问题边界</w:t>
      </w:r>
      <w:bookmarkEnd w:id="419"/>
    </w:p>
    <w:p w14:paraId="153C33B9" w14:textId="77777777">
      <w:r>
        <w:t>先把要解决的任务写成输入、输出、约束、失败代价与不做什么。</w:t>
      </w:r>
      <w:r>
        <w:t xml:space="preserve"> </w:t>
      </w:r>
      <w:r>
        <w:t>对</w:t>
      </w:r>
      <w:r>
        <w:t>“</w:t>
      </w:r>
      <w:r>
        <w:t>熵、交叉熵、</w:t>
      </w:r>
      <w:r>
        <w:t>KL</w:t>
      </w:r>
      <w:r>
        <w:t>与互信息</w:t>
      </w:r>
      <w:r>
        <w:t>”</w:t>
      </w:r>
      <w:r>
        <w:t>而言，第一步不是背下定义，而是把核心问题写成一句能被反驳、能被测量的话：把信息量连接到不确定性压缩、分类损失和表示学习。。接着逐项标记观察到的事实、由公式推导的结果、来自文献的结论和仍然不确定的部分。这样做能防止把界面效果、单个案例或流畅文字误当成稳定能力。猜一枚公平硬币需要更多信息，猜几乎总是正面的硬币需要更少惊讶。</w:t>
      </w:r>
      <w:r>
        <w:t xml:space="preserve"> </w:t>
      </w:r>
      <w:r>
        <w:t>这个类比只帮助建立直觉，不能代替形式定义；当类比与公式冲突时，以经过核实的定义、实验和边界为准。</w:t>
      </w:r>
    </w:p>
    <w:p w14:paraId="4198EB24" w14:textId="77777777">
      <w:r>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2281A0FE" w14:textId="77777777">
      <w:r>
        <w:t>本层实验只调节</w:t>
      </w:r>
      <w:r>
        <w:t>“</w:t>
      </w:r>
      <w:r>
        <w:t>分布尖锐度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209ECBD" w14:textId="77777777">
      <w:r>
        <w:t>常见错误是一次同时改变数据、模型和阈值，最后无法知道改进来自哪里。正确做法是建立实验矩阵：行表示唯一改变的变量，列记录假设、设置、种子、运行环境、主要指标、切片指标、资源成本和失</w:t>
      </w:r>
      <w:r>
        <w:lastRenderedPageBreak/>
        <w:t>败样例。对于</w:t>
      </w:r>
      <w:r>
        <w:t>H(p)=-Σp log p; D_KL(p||q)=Σp log(p/q)</w:t>
      </w:r>
      <w:r>
        <w:t>，逐个说明符号的对象、形状、单位和取值范围；把零值、极大值、空输入、重复输入和相反方向代入，检查是否符合直觉。任何无法解释的异常都应保留在失败日志，而不是删除。</w:t>
      </w:r>
    </w:p>
    <w:p w14:paraId="31CBFEE7" w14:textId="77777777">
      <w:r>
        <w:t>完成本层的标准不是</w:t>
      </w:r>
      <w:r>
        <w:t>“</w:t>
      </w:r>
      <w:r>
        <w:t>看懂了</w:t>
      </w:r>
      <w:r>
        <w:t>”</w:t>
      </w:r>
      <w:r>
        <w:t>，而是你能不看正文讲出三件事：本章方法解决什么问题；它依赖哪些假设；怎样设计一个能让它失败的测试。再向同学解释为什么猜一枚公平硬币需要更多信息，猜几乎总是正面的硬币需要更少惊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等宽泛词，就把它们替换成可观察行为和适用条件。最后写一句研究问题：在公开古诗文本与版权已明确的材料中，当分布尖锐度变化时，哪个机制最可能先成为瓶颈，怎样用对照实验验证？</w:t>
      </w:r>
    </w:p>
    <w:p w14:paraId="79FEC180" w14:textId="77777777">
      <w:pPr>
        <w:pStyle w:val="31"/>
      </w:pPr>
      <w:bookmarkStart w:id="420" w:name="_Toc236985313"/>
      <w:r>
        <w:t xml:space="preserve">3. </w:t>
      </w:r>
      <w:r>
        <w:t>机制与因果链</w:t>
      </w:r>
      <w:bookmarkEnd w:id="420"/>
    </w:p>
    <w:p w14:paraId="3D5246AF" w14:textId="77777777">
      <w:r>
        <w:t>沿着数据进入、内部计算、输出形成和外部行动逐步追踪，而不是只记名词。</w:t>
      </w:r>
      <w:r>
        <w:t xml:space="preserve"> </w:t>
      </w:r>
      <w:r>
        <w:t>对</w:t>
      </w:r>
      <w:r>
        <w:t>“</w:t>
      </w:r>
      <w:r>
        <w:t>熵、交叉熵、</w:t>
      </w:r>
      <w:r>
        <w:t>KL</w:t>
      </w:r>
      <w:r>
        <w:t>与互信息</w:t>
      </w:r>
      <w:r>
        <w:t>”</w:t>
      </w:r>
      <w:r>
        <w:t>而言，第一步不是背下定义，而是把核心问题写成一句能被反驳、能被测量的话：把信息量连接到不确定性压缩、分类损失和表示学习。。接着逐项标记观察到的事实、由公式推导的结果、来自文献的结论和仍然不确定的部分。这样做能防止把界面效果、单个案例或流畅文字误当成稳定能力。猜一枚公平硬币需要更多信息，猜几乎总是正面的硬币需要更少惊讶。</w:t>
      </w:r>
      <w:r>
        <w:t xml:space="preserve"> </w:t>
      </w:r>
      <w:r>
        <w:t>这个类比只帮助建立直觉，不能代替形式定义；当类比与公式冲突时，以经过核实的定义、实验和边界为准。</w:t>
      </w:r>
    </w:p>
    <w:p w14:paraId="186E72BB"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60342A87" w14:textId="77777777">
      <w:r>
        <w:t>本层实验只调节</w:t>
      </w:r>
      <w:r>
        <w:t>“</w:t>
      </w:r>
      <w:r>
        <w:t>分布尖锐度</w:t>
      </w:r>
      <w:r>
        <w:t>”</w:t>
      </w:r>
      <w:r>
        <w:t>。先预测它变小时结果、成本和风险会怎样，再移动滑块核对教学模拟曲线。至少记录低、中、高三个点，不能只保留最好看的点。若曲线与预测不符，依次排查单位、</w:t>
      </w:r>
      <w:r>
        <w:lastRenderedPageBreak/>
        <w:t>边界、符号方向、初始化、随机性和实现。若曲线符合预测，也不能直接声称现实有效：页面只验证公式在简化条件下的行为，真实结论仍需要代表性数据、独立测试和部署观察。</w:t>
      </w:r>
    </w:p>
    <w:p w14:paraId="4C50588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H(p)=-Σp log p; D_KL(p||q)=Σp log(p/q)</w:t>
      </w:r>
      <w:r>
        <w:t>，逐个说明符号的对象、形状、单位和取值范围；把零值、极大值、空输入、重复输入和相反方向代入，检查是否符合直觉。任何无法解释的异常都应保留在失败日志，而不是删除。</w:t>
      </w:r>
    </w:p>
    <w:p w14:paraId="41612AEE" w14:textId="77777777">
      <w:r>
        <w:t>完成本层的标准不是</w:t>
      </w:r>
      <w:r>
        <w:t>“</w:t>
      </w:r>
      <w:r>
        <w:t>看懂了</w:t>
      </w:r>
      <w:r>
        <w:t>”</w:t>
      </w:r>
      <w:r>
        <w:t>，而是你能不看正文讲出三件事：本章方法解决什么问题；它依赖哪些假设；怎样设计一个能让它失败的测试。再向同学解释为什么猜一枚公平硬币需要更多信息，猜几乎总是正面的硬币需要更少惊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等宽泛词，就把它们替换成可观察行为和适用条件。最后写一句研究问题：在公开道路网络与虚构出行任务中，当分布尖锐度变化时，哪个机制最可能先成为瓶颈，怎样用对照实验验证？</w:t>
      </w:r>
    </w:p>
    <w:p w14:paraId="47B8B7EA" w14:textId="77777777">
      <w:pPr>
        <w:pStyle w:val="31"/>
      </w:pPr>
      <w:bookmarkStart w:id="421" w:name="_Toc236985314"/>
      <w:r>
        <w:t xml:space="preserve">7. </w:t>
      </w:r>
      <w:r>
        <w:t>评估与不确定性</w:t>
      </w:r>
      <w:bookmarkEnd w:id="421"/>
    </w:p>
    <w:p w14:paraId="1474627A" w14:textId="77777777">
      <w:r>
        <w:t>把平均指标拆成切片、置信区间、校准、错误代价和最坏情况。</w:t>
      </w:r>
      <w:r>
        <w:t xml:space="preserve"> </w:t>
      </w:r>
      <w:r>
        <w:t>对</w:t>
      </w:r>
      <w:r>
        <w:t>“</w:t>
      </w:r>
      <w:r>
        <w:t>熵、交叉熵、</w:t>
      </w:r>
      <w:r>
        <w:t>KL</w:t>
      </w:r>
      <w:r>
        <w:t>与互信息</w:t>
      </w:r>
      <w:r>
        <w:t>”</w:t>
      </w:r>
      <w:r>
        <w:t>而言，第一步不是背下定义，而是把核心问题写成一句能被反驳、能被测量的话：把信息量连接到不确定性压缩、分类损失和表示学习。。接着逐项标记观察到的事实、由公式推导的结果、来自文献的结论和仍然不确定的部分。这样做能防止把界面效果、单个案例或流畅文字误当成稳定能力。猜一枚公平硬币需要更多信息，猜几乎总是正面的硬币需要更少惊讶。</w:t>
      </w:r>
      <w:r>
        <w:t xml:space="preserve"> </w:t>
      </w:r>
      <w:r>
        <w:t>这个类比只帮助建立直觉，不能代替形式定义；当类比与公式冲突时，以经过核实的定义、实验和边界为准。</w:t>
      </w:r>
    </w:p>
    <w:p w14:paraId="4FF2AD53"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w:t>
      </w:r>
      <w:r>
        <w:lastRenderedPageBreak/>
        <w:t>可接受表现是什么？再把校园能源使用的匿名汇总数据作为迁移案例，检查相同表示和假设是否仍成立。若必须改变数据定义、损失或评价标准，就把改变记录为新的实验条件，而不是悄悄调整。</w:t>
      </w:r>
    </w:p>
    <w:p w14:paraId="2BF01C2D" w14:textId="77777777">
      <w:r>
        <w:t>本层实验只调节</w:t>
      </w:r>
      <w:r>
        <w:t>“</w:t>
      </w:r>
      <w:r>
        <w:t>分布尖锐度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575A7B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H(p)=-Σp log p; D_KL(p||q)=Σp log(p/q)</w:t>
      </w:r>
      <w:r>
        <w:t>，逐个说明符号的对象、形状、单位和取值范围；把零值、极大值、空输入、重复输入和相反方向代入，检查是否符合直觉。任何无法解释的异常都应保留在失败日志，而不是删除。</w:t>
      </w:r>
    </w:p>
    <w:p w14:paraId="7DAFE840" w14:textId="77777777">
      <w:r>
        <w:t>完成本层的标准不是</w:t>
      </w:r>
      <w:r>
        <w:t>“</w:t>
      </w:r>
      <w:r>
        <w:t>看懂了</w:t>
      </w:r>
      <w:r>
        <w:t>”</w:t>
      </w:r>
      <w:r>
        <w:t>，而是你能不看正文讲出三件事：本章方法解决什么问题；它依赖哪些假设；怎样设计一个能让它失败的测试。再向同学解释为什么猜一枚公平硬币需要更多信息，猜几乎总是正面的硬币需要更少惊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等宽泛词，就把它们替换成可观察行为和适用条件。最后写一句研究问题：在公开道路网络与虚构出行任务中，当分布尖锐度变化时，哪个机制最可能先成为瓶颈，怎样用对照实验验证？</w:t>
      </w:r>
    </w:p>
    <w:p w14:paraId="606DD81C" w14:textId="77777777">
      <w:pPr>
        <w:pStyle w:val="31"/>
      </w:pPr>
      <w:bookmarkStart w:id="422" w:name="_Toc236985315"/>
      <w:r>
        <w:t xml:space="preserve">9. </w:t>
      </w:r>
      <w:r>
        <w:t>工程与复现</w:t>
      </w:r>
      <w:bookmarkEnd w:id="422"/>
    </w:p>
    <w:p w14:paraId="7108838F" w14:textId="77777777">
      <w:r>
        <w:t>固定版本、环境、种子和测量记录，使别人能从原始输入重建结论。</w:t>
      </w:r>
      <w:r>
        <w:t xml:space="preserve"> </w:t>
      </w:r>
      <w:r>
        <w:t>对</w:t>
      </w:r>
      <w:r>
        <w:t>“</w:t>
      </w:r>
      <w:r>
        <w:t>熵、交叉熵、</w:t>
      </w:r>
      <w:r>
        <w:t>KL</w:t>
      </w:r>
      <w:r>
        <w:t>与互信息</w:t>
      </w:r>
      <w:r>
        <w:t>”</w:t>
      </w:r>
      <w:r>
        <w:t>而言，第一步不是背下定义，而是把核心问题写成一句能被反驳、能被测量的话：把信息量连接到不确定性压缩、分类损失和表示学习。。接着逐项标记观察到的事实、由公式推导的结果、来自文献的结论和仍然不确定的部分。这样做能防止把界面效果、单个案例或流畅文字误当成稳定能力。猜一枚公平硬币需要更多信息，猜几乎总是正面的硬币需要更少惊讶。</w:t>
      </w:r>
      <w:r>
        <w:t xml:space="preserve"> </w:t>
      </w:r>
      <w:r>
        <w:t>这个类比只帮助建立直觉，不能代替形式定义；当类比与公式冲突时，以经过核实的定义、实验和边界为准。</w:t>
      </w:r>
    </w:p>
    <w:p w14:paraId="6EABF989" w14:textId="77777777">
      <w:r>
        <w:lastRenderedPageBreak/>
        <w:t>先用公开古诗文本与版权已明确的材料建立最小案例。只保留一个输入、一个可解释的中间量和一个输出，写清数据是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不含个人信息的教学模拟天气记录作为迁移案例，检查相同表示和假设是否仍成立。若必须改变数据定义、损失或评价标准，就把改变记录为新的实验条件，而不是悄悄调整。</w:t>
      </w:r>
    </w:p>
    <w:p w14:paraId="5690EEE2" w14:textId="77777777">
      <w:r>
        <w:t>本层实验只调节</w:t>
      </w:r>
      <w:r>
        <w:t>“</w:t>
      </w:r>
      <w:r>
        <w:t>分布尖锐度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1294685"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H(p)=-Σp log p; D_KL(p||q)=Σp log(p/q)</w:t>
      </w:r>
      <w:r>
        <w:t>，逐个说明符号的对象、形状、单位和取值范围；把零值、极大值、空输入、重复输入和相反方向代入，检查是否符合直觉。任何无法解释的异常都应保留在失败日志，而不是删除。</w:t>
      </w:r>
    </w:p>
    <w:p w14:paraId="77831DCD" w14:textId="77777777">
      <w:r>
        <w:t>完成本层的标准不是</w:t>
      </w:r>
      <w:r>
        <w:t>“</w:t>
      </w:r>
      <w:r>
        <w:t>看懂了</w:t>
      </w:r>
      <w:r>
        <w:t>”</w:t>
      </w:r>
      <w:r>
        <w:t>，而是你能不看正文讲出三件事：本章方法解决什么问题；它依赖哪些假设；怎样设计一个能让它失败的测试。再向同学解释为什么猜一枚公平硬币需要更多信息，猜几乎总是正面的硬币需要更少惊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等宽泛词，就把它们替换成可观察行为和适用条件。最后写一句研究问题：在公开古诗文本与版权已明确的材料中，当分布尖锐度变化时，哪个机制最可能先成为瓶颈，怎样用对照实验验证？</w:t>
      </w:r>
    </w:p>
    <w:p w14:paraId="7C1B383B" w14:textId="77777777">
      <w:pPr>
        <w:pStyle w:val="31"/>
      </w:pPr>
      <w:bookmarkStart w:id="423" w:name="_Toc236985316"/>
      <w:r>
        <w:t xml:space="preserve">11. </w:t>
      </w:r>
      <w:r>
        <w:t>迁移与研究</w:t>
      </w:r>
      <w:bookmarkEnd w:id="423"/>
    </w:p>
    <w:p w14:paraId="3B492BE4" w14:textId="77777777">
      <w:r>
        <w:t>把本章方法搬到新情境，用对照和消融判断哪些部分可迁移、哪些需要重做。</w:t>
      </w:r>
      <w:r>
        <w:t xml:space="preserve"> </w:t>
      </w:r>
      <w:r>
        <w:t>对</w:t>
      </w:r>
      <w:r>
        <w:t>“</w:t>
      </w:r>
      <w:r>
        <w:t>熵、交叉熵、</w:t>
      </w:r>
      <w:r>
        <w:t>KL</w:t>
      </w:r>
      <w:r>
        <w:t>与互信息</w:t>
      </w:r>
      <w:r>
        <w:t>”</w:t>
      </w:r>
      <w:r>
        <w:t>而言，第一步不是背下定义，而是把核心问题写成一句能被反驳、能被测量的话：把信息</w:t>
      </w:r>
      <w:r>
        <w:lastRenderedPageBreak/>
        <w:t>量连接到不确定性压缩、分类损失和表示学习。。接着逐项标记观察到的事实、由公式推导的结果、来自文献的结论和仍然不确定的部分。这样做能防止把界面效果、单个案例或流畅文字误当成稳定能力。猜一枚公平硬币需要更多信息，猜几乎总是正面的硬币需要更少惊讶。</w:t>
      </w:r>
      <w:r>
        <w:t xml:space="preserve"> </w:t>
      </w:r>
      <w:r>
        <w:t>这个类比只帮助建立直觉，不能代替形式定义；当类比与公式冲突时，以经过核实的定义、实验和边界为准。</w:t>
      </w:r>
    </w:p>
    <w:p w14:paraId="0125986F" w14:textId="77777777">
      <w:r>
        <w:t>先用公开道路网络与虚构出行任务建立最小案例。只保留一个输入、一个可解释的中间量和一个输出，写清数据是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校园能源使用的匿名汇总数据作为迁移案例，检查相同表示和假设是否仍成立。若必须改变数据定义、损失或评价标准，就把改变记录为新的实验条件，而不是悄悄调整。</w:t>
      </w:r>
    </w:p>
    <w:p w14:paraId="1A557C32" w14:textId="77777777">
      <w:r>
        <w:t>本层实验只调节</w:t>
      </w:r>
      <w:r>
        <w:t>“</w:t>
      </w:r>
      <w:r>
        <w:t>分布尖锐度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C8A418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H(p)=-Σp log p; D_KL(p||q)=Σp log(p/q)</w:t>
      </w:r>
      <w:r>
        <w:t>，逐个说明符号的对象、形状、单位和取值范围；把零值、极大值、空输入、重复输入和相反方向代入，检查是否符合直觉。任何无法解释的异常都应保留在失败日志，而不是删除。</w:t>
      </w:r>
    </w:p>
    <w:p w14:paraId="3F011307" w14:textId="77777777">
      <w:r>
        <w:t>完成本层的标准不是</w:t>
      </w:r>
      <w:r>
        <w:t>“</w:t>
      </w:r>
      <w:r>
        <w:t>看懂了</w:t>
      </w:r>
      <w:r>
        <w:t>”</w:t>
      </w:r>
      <w:r>
        <w:t>，而是你能不看正文讲出三件事：本章方法解决什么问题；它依赖哪些假设；怎样设计一个能让它失败的测试。再向同学解释为什么猜一枚公平硬币需要更多信息，猜几乎总是正面的硬币需要更少惊讶。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等宽泛词，就把它们替换成可观察行为和适用条件。最后写一句研究问题：在公开道路网络与虚构出行任务中，当分布尖锐度变化时，哪个机制最可能先成为瓶颈，怎样用对照实验验证？</w:t>
      </w:r>
    </w:p>
    <w:p w14:paraId="2743C511" w14:textId="77777777">
      <w:pPr>
        <w:pStyle w:val="21"/>
      </w:pPr>
      <w:bookmarkStart w:id="424" w:name="_Toc236985317"/>
      <w:r>
        <w:lastRenderedPageBreak/>
        <w:t>7. PyTorch</w:t>
      </w:r>
      <w:r>
        <w:t>实现路线</w:t>
      </w:r>
      <w:bookmarkEnd w:id="424"/>
    </w:p>
    <w:p w14:paraId="6DEBE8A0"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0E483EF5"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04A40829" w14:textId="77777777">
      <w:pPr>
        <w:pStyle w:val="21"/>
      </w:pPr>
      <w:bookmarkStart w:id="425" w:name="_Toc236985318"/>
      <w:r>
        <w:t xml:space="preserve">8. </w:t>
      </w:r>
      <w:r>
        <w:t>实验设计与结果记录</w:t>
      </w:r>
      <w:bookmarkEnd w:id="425"/>
    </w:p>
    <w:p w14:paraId="23D9C77E" w14:textId="77777777">
      <w:r>
        <w:t>为本章建立一张实验表。固定问题定义、数据版本、基线、硬件、依赖和随机种子，只改变</w:t>
      </w:r>
      <w:r>
        <w:t>“</w:t>
      </w:r>
      <w:r>
        <w:t>分布尖锐度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74C6E1E5"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0CD50615" w14:textId="77777777">
      <w:pPr>
        <w:pStyle w:val="21"/>
      </w:pPr>
      <w:bookmarkStart w:id="426" w:name="_Toc236985319"/>
      <w:r>
        <w:t xml:space="preserve">9. </w:t>
      </w:r>
      <w:r>
        <w:t>常见失败与排查顺序</w:t>
      </w:r>
      <w:bookmarkEnd w:id="426"/>
    </w:p>
    <w:p w14:paraId="6356F8B7" w14:textId="77777777">
      <w:pPr>
        <w:pStyle w:val="a"/>
      </w:pPr>
      <w:r>
        <w:rPr>
          <w:b/>
        </w:rPr>
        <w:t>问题定义错位。</w:t>
      </w:r>
      <w:r>
        <w:t xml:space="preserve"> </w:t>
      </w:r>
      <w:r>
        <w:t>指标提高但现实任务没有改善。重新写输入、决策和失败代价。</w:t>
      </w:r>
    </w:p>
    <w:p w14:paraId="1A908150" w14:textId="77777777">
      <w:pPr>
        <w:pStyle w:val="a"/>
      </w:pPr>
      <w:r>
        <w:rPr>
          <w:b/>
        </w:rPr>
        <w:t>数据泄漏或重复。</w:t>
      </w:r>
      <w:r>
        <w:t xml:space="preserve"> </w:t>
      </w:r>
      <w:r>
        <w:t>训练与测试共享样本、时间或主体信息。按真实部署边界重新切分。</w:t>
      </w:r>
    </w:p>
    <w:p w14:paraId="34BDA511" w14:textId="77777777">
      <w:pPr>
        <w:pStyle w:val="a"/>
      </w:pPr>
      <w:r>
        <w:rPr>
          <w:b/>
        </w:rPr>
        <w:t>表示不一致。</w:t>
      </w:r>
      <w:r>
        <w:t xml:space="preserve"> </w:t>
      </w:r>
      <w:r>
        <w:t>训练和推理使用不同预处理、词表、单位或类别顺序。把预处理随模型版本化。</w:t>
      </w:r>
    </w:p>
    <w:p w14:paraId="6A725032" w14:textId="77777777">
      <w:pPr>
        <w:pStyle w:val="a"/>
      </w:pPr>
      <w:r>
        <w:rPr>
          <w:b/>
        </w:rPr>
        <w:lastRenderedPageBreak/>
        <w:t>只看平均值。</w:t>
      </w:r>
      <w:r>
        <w:t xml:space="preserve"> </w:t>
      </w:r>
      <w:r>
        <w:t>少数群体、极端场景或长尾失败被平均掩盖。增加切片、区间和最坏情况。</w:t>
      </w:r>
    </w:p>
    <w:p w14:paraId="3E7B71E5" w14:textId="77777777">
      <w:pPr>
        <w:pStyle w:val="a"/>
      </w:pPr>
      <w:r>
        <w:rPr>
          <w:b/>
        </w:rPr>
        <w:t>一次改变太多。</w:t>
      </w:r>
      <w:r>
        <w:t xml:space="preserve"> </w:t>
      </w:r>
      <w:r>
        <w:t>无法归因改进来源。回到单变量实验和消融。</w:t>
      </w:r>
    </w:p>
    <w:p w14:paraId="20CD2EF7" w14:textId="77777777">
      <w:pPr>
        <w:pStyle w:val="a"/>
      </w:pPr>
      <w:r>
        <w:rPr>
          <w:b/>
        </w:rPr>
        <w:t>把流畅当正确。</w:t>
      </w:r>
      <w:r>
        <w:t xml:space="preserve"> </w:t>
      </w:r>
      <w:r>
        <w:t>生成结果自然但证据、逻辑或计算错误。增加引用核对、约束和拒答。</w:t>
      </w:r>
    </w:p>
    <w:p w14:paraId="7A8F8C39" w14:textId="77777777">
      <w:pPr>
        <w:pStyle w:val="a"/>
      </w:pPr>
      <w:r>
        <w:rPr>
          <w:b/>
        </w:rPr>
        <w:t>部署条件变化。</w:t>
      </w:r>
      <w:r>
        <w:t xml:space="preserve"> </w:t>
      </w:r>
      <w:r>
        <w:t>延迟、内存、网络、传感器或用户行为不同。建立监控、降级与回滚。</w:t>
      </w:r>
    </w:p>
    <w:p w14:paraId="70036662"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4D7BAB39" w14:textId="77777777">
      <w:pPr>
        <w:pStyle w:val="21"/>
      </w:pPr>
      <w:bookmarkStart w:id="427" w:name="_Toc236985320"/>
      <w:r>
        <w:t xml:space="preserve">10. </w:t>
      </w:r>
      <w:r>
        <w:t>迁移任务</w:t>
      </w:r>
      <w:bookmarkEnd w:id="427"/>
    </w:p>
    <w:p w14:paraId="1C6479A8" w14:textId="77777777">
      <w:r>
        <w:t>工程线：把本章最小实现包装成一个可重复运行的命令，加入输入校验、测试、环境文件、日志、模型或规则版本、</w:t>
      </w:r>
      <w:r>
        <w:t>CPU</w:t>
      </w:r>
      <w:r>
        <w:t>资源上限和</w:t>
      </w:r>
      <w:r>
        <w:t>README</w:t>
      </w:r>
      <w:r>
        <w:t>。选择公开古诗文本与版权已明确的材料作为公开或合成案例，提供一个正常输入、一个边界输入和一个应拒绝的输入。</w:t>
      </w:r>
    </w:p>
    <w:p w14:paraId="559BF49A" w14:textId="77777777">
      <w:r>
        <w:t>研究线：选择校园图书馆的公开借阅类别，提出一个可证伪问题。复现简单基线，再改变一个机制；至少做一次消融、一次分布变化测试和一次失败类别分析。报告效应大小与不确定性，不只报告最好分数。若结果没有改善，也要解释它排除了什么假设。</w:t>
      </w:r>
    </w:p>
    <w:p w14:paraId="5B03983A" w14:textId="77777777">
      <w:pPr>
        <w:pStyle w:val="21"/>
      </w:pPr>
      <w:bookmarkStart w:id="428" w:name="_Toc236985321"/>
      <w:r>
        <w:t xml:space="preserve">11. </w:t>
      </w:r>
      <w:r>
        <w:t>三级练习</w:t>
      </w:r>
      <w:bookmarkEnd w:id="428"/>
    </w:p>
    <w:p w14:paraId="33F3D292" w14:textId="77777777">
      <w:pPr>
        <w:pStyle w:val="a"/>
      </w:pPr>
      <w:r>
        <w:rPr>
          <w:b/>
        </w:rPr>
        <w:t>基础题：</w:t>
      </w:r>
      <w:r>
        <w:t xml:space="preserve"> </w:t>
      </w:r>
      <w:r>
        <w:t>用自己的话解释</w:t>
      </w:r>
      <w:r>
        <w:t>“</w:t>
      </w:r>
      <w:r>
        <w:t>熵、交叉熵、</w:t>
      </w:r>
      <w:r>
        <w:t>KL</w:t>
      </w:r>
      <w:r>
        <w:t>与互信息</w:t>
      </w:r>
      <w:r>
        <w:t>”</w:t>
      </w:r>
      <w:r>
        <w:t>，说明它的输入、输出和一个关键假设；再指出生活类比的一个局限。</w:t>
      </w:r>
    </w:p>
    <w:p w14:paraId="2BE1FB4A" w14:textId="77777777">
      <w:pPr>
        <w:pStyle w:val="a"/>
      </w:pPr>
      <w:r>
        <w:rPr>
          <w:b/>
        </w:rPr>
        <w:t>应用题：</w:t>
      </w:r>
      <w:r>
        <w:t xml:space="preserve"> </w:t>
      </w:r>
      <w:r>
        <w:t>在公开科研论文的标题与摘要元数据中设计一个只改变</w:t>
      </w:r>
      <w:r>
        <w:t>“</w:t>
      </w:r>
      <w:r>
        <w:t>分布尖锐度</w:t>
      </w:r>
      <w:r>
        <w:t>”</w:t>
      </w:r>
      <w:r>
        <w:t>的实验，列出基线、三档设置、指标和失败样例。</w:t>
      </w:r>
    </w:p>
    <w:p w14:paraId="17720DF7" w14:textId="77777777">
      <w:pPr>
        <w:pStyle w:val="a"/>
      </w:pPr>
      <w:r>
        <w:rPr>
          <w:b/>
        </w:rPr>
        <w:t>挑战题：</w:t>
      </w:r>
      <w:r>
        <w:t xml:space="preserve"> </w:t>
      </w:r>
      <w:r>
        <w:t>设计一个会让本章方法失效的分布变化或对抗条件，给出检测、拒答、人工复核和回滚方案。</w:t>
      </w:r>
    </w:p>
    <w:p w14:paraId="0D8E8C88" w14:textId="77777777">
      <w:r>
        <w:lastRenderedPageBreak/>
        <w:t>独立答案位于</w:t>
      </w:r>
      <w:r>
        <w:t xml:space="preserve"> </w:t>
      </w:r>
      <w:r>
        <w:rPr>
          <w:rFonts w:ascii="Cascadia Mono" w:eastAsia="Cascadia Mono" w:hAnsi="Cascadia Mono" w:cs="Cascadia Mono"/>
          <w:color w:val="173F35"/>
          <w:sz w:val="18"/>
        </w:rPr>
        <w:t>content/ai-book/answers/information-theory.md</w:t>
      </w:r>
      <w:r>
        <w:t>，网页中默认折叠，建议先完成再核对。</w:t>
      </w:r>
    </w:p>
    <w:p w14:paraId="30B2020B" w14:textId="77777777">
      <w:pPr>
        <w:pStyle w:val="21"/>
      </w:pPr>
      <w:bookmarkStart w:id="429" w:name="_Toc236985322"/>
      <w:r>
        <w:t xml:space="preserve">12. </w:t>
      </w:r>
      <w:r>
        <w:t>本章能力检查</w:t>
      </w:r>
      <w:bookmarkEnd w:id="429"/>
    </w:p>
    <w:p w14:paraId="38052229" w14:textId="77777777">
      <w:pPr>
        <w:pStyle w:val="a0"/>
      </w:pPr>
      <w:r>
        <w:t>我能在两分钟内说清本章解决的问题与不解决的问题。</w:t>
      </w:r>
    </w:p>
    <w:p w14:paraId="37FC4148" w14:textId="77777777">
      <w:pPr>
        <w:pStyle w:val="a0"/>
      </w:pPr>
      <w:r>
        <w:t>我能解释核心公式中每个符号的对象、形状和单位。</w:t>
      </w:r>
    </w:p>
    <w:p w14:paraId="63613E72" w14:textId="77777777">
      <w:pPr>
        <w:pStyle w:val="a0"/>
      </w:pPr>
      <w:r>
        <w:t>我能运行最小代码，并预测改变一个变量的方向性影响。</w:t>
      </w:r>
    </w:p>
    <w:p w14:paraId="24A58CB5" w14:textId="77777777">
      <w:pPr>
        <w:pStyle w:val="a0"/>
      </w:pPr>
      <w:r>
        <w:t>我能区分教学模拟、实际测量和文献引用。</w:t>
      </w:r>
    </w:p>
    <w:p w14:paraId="7E13C7CD" w14:textId="77777777">
      <w:pPr>
        <w:pStyle w:val="a0"/>
      </w:pPr>
      <w:r>
        <w:t>我能给出至少三种失败原因，并按顺序排查。</w:t>
      </w:r>
    </w:p>
    <w:p w14:paraId="57E511AF" w14:textId="77777777">
      <w:pPr>
        <w:pStyle w:val="a0"/>
      </w:pPr>
      <w:r>
        <w:t>我能说明何时必须停止自动化并交给人。</w:t>
      </w:r>
    </w:p>
    <w:p w14:paraId="09E45D7D" w14:textId="77777777">
      <w:pPr>
        <w:pStyle w:val="a0"/>
      </w:pPr>
      <w:r>
        <w:t>我能提出一个可证伪研究问题和最低成本基线。</w:t>
      </w:r>
    </w:p>
    <w:p w14:paraId="18E34201" w14:textId="77777777">
      <w:pPr>
        <w:pStyle w:val="21"/>
      </w:pPr>
      <w:bookmarkStart w:id="430" w:name="_Toc236985323"/>
      <w:r>
        <w:t xml:space="preserve">13. </w:t>
      </w:r>
      <w:r>
        <w:t>来源与核实</w:t>
      </w:r>
      <w:bookmarkEnd w:id="430"/>
    </w:p>
    <w:p w14:paraId="6167DFAD" w14:textId="77777777">
      <w:r>
        <w:t>本章来源于下列一手框架、官方文档、开放教材或研究论文的结构化核对；正文为原创解释，不复制原图、习题答案或大段原文。时效内容在每个版本重新核实。</w:t>
      </w:r>
    </w:p>
    <w:p w14:paraId="68FCDC57" w14:textId="77777777">
      <w:pPr>
        <w:pStyle w:val="a0"/>
      </w:pPr>
      <w:r>
        <w:t>[S012] NIST/SEMATECH</w:t>
      </w:r>
      <w:r>
        <w:t>，《</w:t>
      </w:r>
      <w:r>
        <w:t>e-Handbook of Statistical Methods</w:t>
      </w:r>
      <w:r>
        <w:t>》，</w:t>
      </w:r>
      <w:hyperlink r:id="rId89">
        <w:r>
          <w:rPr>
            <w:color w:val="1747D1"/>
            <w:u w:val="single"/>
          </w:rPr>
          <w:t>访问</w:t>
        </w:r>
        <w:r>
          <w:rPr>
            <w:color w:val="1747D1"/>
            <w:u w:val="single"/>
          </w:rPr>
          <w:t xml:space="preserve"> itl.nist.gov</w:t>
        </w:r>
      </w:hyperlink>
      <w:r>
        <w:t>）</w:t>
      </w:r>
    </w:p>
    <w:p w14:paraId="479DF668" w14:textId="77777777">
      <w:pPr>
        <w:pStyle w:val="a0"/>
      </w:pPr>
      <w:r>
        <w:t>[S013] Claude E. Shannon</w:t>
      </w:r>
      <w:r>
        <w:t>，《</w:t>
      </w:r>
      <w:r>
        <w:t>A Mathematical Theory of Communication</w:t>
      </w:r>
      <w:r>
        <w:t>》，</w:t>
      </w:r>
      <w:hyperlink r:id="rId90">
        <w:r>
          <w:rPr>
            <w:color w:val="1747D1"/>
            <w:u w:val="single"/>
          </w:rPr>
          <w:t>访问</w:t>
        </w:r>
        <w:r>
          <w:rPr>
            <w:color w:val="1747D1"/>
            <w:u w:val="single"/>
          </w:rPr>
          <w:t xml:space="preserve"> doi.org</w:t>
        </w:r>
      </w:hyperlink>
      <w:r>
        <w:t>）</w:t>
      </w:r>
    </w:p>
    <w:p w14:paraId="1202D6D7" w14:textId="77777777">
      <w:pPr>
        <w:pStyle w:val="a0"/>
      </w:pPr>
      <w:r>
        <w:t>[S019] Daphne Koller, Nir Friedman</w:t>
      </w:r>
      <w:r>
        <w:t>，《</w:t>
      </w:r>
      <w:r>
        <w:t>Probabilistic Graphical Models</w:t>
      </w:r>
      <w:r>
        <w:t>》，</w:t>
      </w:r>
      <w:hyperlink r:id="rId91">
        <w:r>
          <w:rPr>
            <w:color w:val="1747D1"/>
            <w:u w:val="single"/>
          </w:rPr>
          <w:t>访问</w:t>
        </w:r>
        <w:r>
          <w:rPr>
            <w:color w:val="1747D1"/>
            <w:u w:val="single"/>
          </w:rPr>
          <w:t xml:space="preserve"> mitpress.mit.edu</w:t>
        </w:r>
      </w:hyperlink>
      <w:r>
        <w:t>）</w:t>
      </w:r>
    </w:p>
    <w:p w14:paraId="11F8AE88" w14:textId="77777777">
      <w:pPr>
        <w:pStyle w:val="a0"/>
      </w:pPr>
      <w:r>
        <w:t>[S021] Google</w:t>
      </w:r>
      <w:r>
        <w:t>，《</w:t>
      </w:r>
      <w:r>
        <w:t>Machine Learning Crash Course</w:t>
      </w:r>
      <w:r>
        <w:t>》，</w:t>
      </w:r>
      <w:hyperlink r:id="rId92">
        <w:r>
          <w:rPr>
            <w:color w:val="1747D1"/>
            <w:u w:val="single"/>
          </w:rPr>
          <w:t>访问</w:t>
        </w:r>
        <w:r>
          <w:rPr>
            <w:color w:val="1747D1"/>
            <w:u w:val="single"/>
          </w:rPr>
          <w:t xml:space="preserve"> developers.google.com</w:t>
        </w:r>
      </w:hyperlink>
      <w:r>
        <w:t>）</w:t>
      </w:r>
    </w:p>
    <w:p w14:paraId="0C4C4245"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649700A5" w14:textId="77777777">
      <w:pPr>
        <w:pStyle w:val="1"/>
      </w:pPr>
      <w:bookmarkStart w:id="431" w:name="_Toc236985324"/>
      <w:r>
        <w:lastRenderedPageBreak/>
        <w:t>月</w:t>
      </w:r>
      <w:r>
        <w:t>5</w:t>
      </w:r>
      <w:r>
        <w:t>阶段项目：做一个不确定性诚实的天气建议器</w:t>
      </w:r>
      <w:bookmarkEnd w:id="431"/>
    </w:p>
    <w:p w14:paraId="1000A0E5" w14:textId="77777777">
      <w:pPr>
        <w:pStyle w:val="NEWVARCallout"/>
      </w:pPr>
      <w:r>
        <w:rPr>
          <w:b/>
        </w:rPr>
        <w:t>项目结论：</w:t>
      </w:r>
      <w:r>
        <w:t xml:space="preserve"> </w:t>
      </w:r>
      <w:r>
        <w:t>使用公开或教学模拟数据，输出概率、校准图、置信区间和限制，而不是只给单点答案。</w:t>
      </w:r>
      <w:r>
        <w:t xml:space="preserve"> </w:t>
      </w:r>
      <w:r>
        <w:t>当前状态为</w:t>
      </w:r>
      <w:r>
        <w:t xml:space="preserve"> draft</w:t>
      </w:r>
      <w:r>
        <w:t>。</w:t>
      </w:r>
    </w:p>
    <w:p w14:paraId="03293AB3" w14:textId="77777777">
      <w:pPr>
        <w:pStyle w:val="21"/>
      </w:pPr>
      <w:bookmarkStart w:id="432" w:name="_Toc236985325"/>
      <w:r>
        <w:t>交付物</w:t>
      </w:r>
      <w:bookmarkEnd w:id="432"/>
    </w:p>
    <w:p w14:paraId="5FBD9FC5" w14:textId="77777777">
      <w:pPr>
        <w:pStyle w:val="a0"/>
      </w:pPr>
      <w:r>
        <w:t>问题与边界说明</w:t>
      </w:r>
    </w:p>
    <w:p w14:paraId="08A731FF" w14:textId="77777777">
      <w:pPr>
        <w:pStyle w:val="a0"/>
      </w:pPr>
      <w:r>
        <w:t>可运行最小实现</w:t>
      </w:r>
    </w:p>
    <w:p w14:paraId="1135BD8F" w14:textId="77777777">
      <w:pPr>
        <w:pStyle w:val="a0"/>
      </w:pPr>
      <w:r>
        <w:t>实验记录与失败分析</w:t>
      </w:r>
    </w:p>
    <w:p w14:paraId="55B5DA15" w14:textId="77777777">
      <w:pPr>
        <w:pStyle w:val="a0"/>
      </w:pPr>
      <w:r>
        <w:t>来源与许可清单</w:t>
      </w:r>
    </w:p>
    <w:p w14:paraId="3C7C4E3E" w14:textId="77777777">
      <w:pPr>
        <w:pStyle w:val="a0"/>
      </w:pPr>
      <w:r>
        <w:t>风险、隐私与人工闸门</w:t>
      </w:r>
    </w:p>
    <w:p w14:paraId="07D2689C" w14:textId="77777777">
      <w:pPr>
        <w:pStyle w:val="a0"/>
      </w:pPr>
      <w:r>
        <w:t>复现</w:t>
      </w:r>
      <w:r>
        <w:t>README</w:t>
      </w:r>
    </w:p>
    <w:p w14:paraId="2E03D21C" w14:textId="77777777">
      <w:pPr>
        <w:pStyle w:val="21"/>
      </w:pPr>
      <w:bookmarkStart w:id="433" w:name="_Toc236985326"/>
      <w:r>
        <w:t>验收方法</w:t>
      </w:r>
      <w:bookmarkEnd w:id="433"/>
    </w:p>
    <w:p w14:paraId="63A040CE" w14:textId="77777777">
      <w:pPr>
        <w:pStyle w:val="a"/>
      </w:pPr>
      <w:r>
        <w:t>在</w:t>
      </w:r>
      <w:r>
        <w:t>CPU</w:t>
      </w:r>
      <w:r>
        <w:t>或浏览器主线运行；若使用</w:t>
      </w:r>
      <w:r>
        <w:t>GPU</w:t>
      </w:r>
      <w:r>
        <w:t>，另提供缩小数据冒烟测试。</w:t>
      </w:r>
    </w:p>
    <w:p w14:paraId="15E3075D" w14:textId="77777777">
      <w:pPr>
        <w:pStyle w:val="a"/>
      </w:pPr>
      <w:r>
        <w:t>保存环境、依赖、随机种子、数据许可、测量记录和失败样例。</w:t>
      </w:r>
    </w:p>
    <w:p w14:paraId="419E3D2C" w14:textId="77777777">
      <w:pPr>
        <w:pStyle w:val="a"/>
      </w:pPr>
      <w:r>
        <w:t>逐条标记实际测量、教学模拟和文献引用，写清适用边界。</w:t>
      </w:r>
    </w:p>
    <w:p w14:paraId="6E9D9846" w14:textId="77777777">
      <w:pPr>
        <w:pStyle w:val="a"/>
      </w:pPr>
      <w:r>
        <w:t>不收集个人信息；高风险输出必须有人审阅、可拒答、可回滚。</w:t>
      </w:r>
    </w:p>
    <w:p w14:paraId="2EE7A6B9" w14:textId="77777777">
      <w:pPr>
        <w:pStyle w:val="1"/>
      </w:pPr>
      <w:bookmarkStart w:id="434" w:name="ch_021"/>
      <w:bookmarkStart w:id="435" w:name="_Toc236985327"/>
      <w:r>
        <w:lastRenderedPageBreak/>
        <w:t>第</w:t>
      </w:r>
      <w:r>
        <w:t>21</w:t>
      </w:r>
      <w:r>
        <w:t>章</w:t>
      </w:r>
      <w:r>
        <w:t xml:space="preserve"> </w:t>
      </w:r>
      <w:r>
        <w:t>导数、梯度与链式法则</w:t>
      </w:r>
      <w:bookmarkEnd w:id="434"/>
      <w:bookmarkEnd w:id="435"/>
    </w:p>
    <w:p w14:paraId="07F3D343" w14:textId="77777777">
      <w:pPr>
        <w:pStyle w:val="ac"/>
      </w:pPr>
      <w:r>
        <w:rPr>
          <w:rFonts w:ascii="Noto Sans SC" w:eastAsia="Noto Sans SC" w:hAnsi="Noto Sans SC" w:cs="Noto Sans SC"/>
        </w:rPr>
        <w:t>Derivatives, gradients and chain rule</w:t>
      </w:r>
    </w:p>
    <w:tbl>
      <w:tblPr>
        <w:tblStyle w:val="aff1"/>
        <w:tblW w:w="0" w:type="auto"/>
        <w:jc w:val="center"/>
        <w:tblLook w:val="04A0" w:firstRow="1" w:lastRow="0" w:firstColumn="1" w:lastColumn="0" w:noHBand="0" w:noVBand="1"/>
      </w:tblPr>
      <w:tblGrid>
        <w:gridCol w:w="3854"/>
        <w:gridCol w:w="5746"/>
      </w:tblGrid>
      <w:tr w14:paraId="33CC5B87" w14:textId="77777777">
        <w:trPr>
          <w:tblHeader/>
          <w:jc w:val="center"/>
        </w:trPr>
        <w:tc>
          <w:tcPr>
            <w:tcW w:w="4680" w:type="dxa"/>
            <w:shd w:val="clear" w:color="auto" w:fill="1747D1"/>
            <w:tcMar>
              <w:top w:w="100" w:type="dxa"/>
              <w:left w:w="120" w:type="dxa"/>
              <w:bottom w:w="100" w:type="dxa"/>
              <w:right w:w="120" w:type="dxa"/>
            </w:tcMar>
          </w:tcPr>
          <w:p w14:paraId="2FFC72D4" w14:textId="77777777">
            <w:r>
              <w:rPr>
                <w:b/>
                <w:color w:val="FFFFFF"/>
              </w:rPr>
              <w:t>项目</w:t>
            </w:r>
          </w:p>
        </w:tc>
        <w:tc>
          <w:tcPr>
            <w:tcW w:w="4680" w:type="dxa"/>
            <w:shd w:val="clear" w:color="auto" w:fill="1747D1"/>
            <w:tcMar>
              <w:top w:w="100" w:type="dxa"/>
              <w:left w:w="120" w:type="dxa"/>
              <w:bottom w:w="100" w:type="dxa"/>
              <w:right w:w="120" w:type="dxa"/>
            </w:tcMar>
          </w:tcPr>
          <w:p w14:paraId="02CDFF6B" w14:textId="77777777">
            <w:r>
              <w:rPr>
                <w:b/>
                <w:color w:val="FFFFFF"/>
              </w:rPr>
              <w:t>内容</w:t>
            </w:r>
          </w:p>
        </w:tc>
      </w:tr>
      <w:tr w14:paraId="21421E4C" w14:textId="77777777">
        <w:trPr>
          <w:jc w:val="center"/>
        </w:trPr>
        <w:tc>
          <w:tcPr>
            <w:tcW w:w="2088" w:type="dxa"/>
            <w:shd w:val="clear" w:color="auto" w:fill="EAF0FF"/>
            <w:tcMar>
              <w:top w:w="100" w:type="dxa"/>
              <w:left w:w="120" w:type="dxa"/>
              <w:bottom w:w="100" w:type="dxa"/>
              <w:right w:w="120" w:type="dxa"/>
            </w:tcMar>
            <w:vAlign w:val="center"/>
          </w:tcPr>
          <w:p w14:paraId="41E0119A" w14:textId="77777777">
            <w:r>
              <w:rPr>
                <w:b/>
              </w:rPr>
              <w:t>学习单元</w:t>
            </w:r>
          </w:p>
        </w:tc>
        <w:tc>
          <w:tcPr>
            <w:tcW w:w="6840" w:type="dxa"/>
            <w:tcMar>
              <w:top w:w="100" w:type="dxa"/>
              <w:left w:w="120" w:type="dxa"/>
              <w:bottom w:w="100" w:type="dxa"/>
              <w:right w:w="120" w:type="dxa"/>
            </w:tcMar>
            <w:vAlign w:val="center"/>
          </w:tcPr>
          <w:p w14:paraId="4C101D55" w14:textId="77777777">
            <w:r>
              <w:t>月</w:t>
            </w:r>
            <w:r>
              <w:t xml:space="preserve">6 · </w:t>
            </w:r>
            <w:r>
              <w:t>微积分、优化和数值计算</w:t>
            </w:r>
          </w:p>
        </w:tc>
      </w:tr>
      <w:tr w14:paraId="2B3DA658" w14:textId="77777777">
        <w:trPr>
          <w:jc w:val="center"/>
        </w:trPr>
        <w:tc>
          <w:tcPr>
            <w:tcW w:w="2088" w:type="dxa"/>
            <w:shd w:val="clear" w:color="auto" w:fill="EAF0FF"/>
            <w:tcMar>
              <w:top w:w="100" w:type="dxa"/>
              <w:left w:w="120" w:type="dxa"/>
              <w:bottom w:w="100" w:type="dxa"/>
              <w:right w:w="120" w:type="dxa"/>
            </w:tcMar>
            <w:vAlign w:val="center"/>
          </w:tcPr>
          <w:p w14:paraId="009109FA" w14:textId="77777777">
            <w:r>
              <w:rPr>
                <w:b/>
              </w:rPr>
              <w:t>建议时间</w:t>
            </w:r>
          </w:p>
        </w:tc>
        <w:tc>
          <w:tcPr>
            <w:tcW w:w="6840" w:type="dxa"/>
            <w:tcMar>
              <w:top w:w="100" w:type="dxa"/>
              <w:left w:w="120" w:type="dxa"/>
              <w:bottom w:w="100" w:type="dxa"/>
              <w:right w:w="120" w:type="dxa"/>
            </w:tcMar>
            <w:vAlign w:val="center"/>
          </w:tcPr>
          <w:p w14:paraId="5738706B" w14:textId="77777777">
            <w:r>
              <w:t>8</w:t>
            </w:r>
            <w:r>
              <w:t>小时</w:t>
            </w:r>
          </w:p>
        </w:tc>
      </w:tr>
      <w:tr w14:paraId="0530A78E" w14:textId="77777777">
        <w:trPr>
          <w:jc w:val="center"/>
        </w:trPr>
        <w:tc>
          <w:tcPr>
            <w:tcW w:w="2088" w:type="dxa"/>
            <w:shd w:val="clear" w:color="auto" w:fill="EAF0FF"/>
            <w:tcMar>
              <w:top w:w="100" w:type="dxa"/>
              <w:left w:w="120" w:type="dxa"/>
              <w:bottom w:w="100" w:type="dxa"/>
              <w:right w:w="120" w:type="dxa"/>
            </w:tcMar>
            <w:vAlign w:val="center"/>
          </w:tcPr>
          <w:p w14:paraId="77234B5E" w14:textId="77777777">
            <w:r>
              <w:rPr>
                <w:b/>
              </w:rPr>
              <w:t>评审状态</w:t>
            </w:r>
          </w:p>
        </w:tc>
        <w:tc>
          <w:tcPr>
            <w:tcW w:w="6840" w:type="dxa"/>
            <w:tcMar>
              <w:top w:w="100" w:type="dxa"/>
              <w:left w:w="120" w:type="dxa"/>
              <w:bottom w:w="100" w:type="dxa"/>
              <w:right w:w="120" w:type="dxa"/>
            </w:tcMar>
            <w:vAlign w:val="center"/>
          </w:tcPr>
          <w:p w14:paraId="200F4757" w14:textId="77777777">
            <w:r>
              <w:t xml:space="preserve">draft · </w:t>
            </w:r>
            <w:r>
              <w:t>核实</w:t>
            </w:r>
            <w:r>
              <w:t xml:space="preserve"> 2026-08-06</w:t>
            </w:r>
          </w:p>
        </w:tc>
      </w:tr>
      <w:tr w14:paraId="68F2E12C" w14:textId="77777777">
        <w:trPr>
          <w:jc w:val="center"/>
        </w:trPr>
        <w:tc>
          <w:tcPr>
            <w:tcW w:w="2088" w:type="dxa"/>
            <w:shd w:val="clear" w:color="auto" w:fill="EAF0FF"/>
            <w:tcMar>
              <w:top w:w="100" w:type="dxa"/>
              <w:left w:w="120" w:type="dxa"/>
              <w:bottom w:w="100" w:type="dxa"/>
              <w:right w:w="120" w:type="dxa"/>
            </w:tcMar>
            <w:vAlign w:val="center"/>
          </w:tcPr>
          <w:p w14:paraId="3698A8FC" w14:textId="77777777">
            <w:r>
              <w:rPr>
                <w:b/>
              </w:rPr>
              <w:t>练习与实验</w:t>
            </w:r>
          </w:p>
        </w:tc>
        <w:tc>
          <w:tcPr>
            <w:tcW w:w="6840" w:type="dxa"/>
            <w:tcMar>
              <w:top w:w="100" w:type="dxa"/>
              <w:left w:w="120" w:type="dxa"/>
              <w:bottom w:w="100" w:type="dxa"/>
              <w:right w:w="120" w:type="dxa"/>
            </w:tcMar>
            <w:vAlign w:val="center"/>
          </w:tcPr>
          <w:p w14:paraId="1997A071" w14:textId="77777777">
            <w:r>
              <w:t>3</w:t>
            </w:r>
            <w:r>
              <w:t>道练习</w:t>
            </w:r>
            <w:r>
              <w:t xml:space="preserve"> · 1</w:t>
            </w:r>
            <w:r>
              <w:t>个互动实验</w:t>
            </w:r>
          </w:p>
        </w:tc>
      </w:tr>
    </w:tbl>
    <w:p w14:paraId="48B531D2" w14:textId="77777777">
      <w:r>
        <w:rPr>
          <w:b/>
        </w:rPr>
        <w:t>先修关系：</w:t>
      </w:r>
      <w:hyperlink w:anchor="ch_020" w:history="1">
        <w:r>
          <w:rPr>
            <w:color w:val="1747D1"/>
            <w:u w:val="single"/>
          </w:rPr>
          <w:t>第</w:t>
        </w:r>
        <w:r>
          <w:rPr>
            <w:color w:val="1747D1"/>
            <w:u w:val="single"/>
          </w:rPr>
          <w:t>20</w:t>
        </w:r>
        <w:r>
          <w:rPr>
            <w:color w:val="1747D1"/>
            <w:u w:val="single"/>
          </w:rPr>
          <w:t>章</w:t>
        </w:r>
        <w:r>
          <w:rPr>
            <w:color w:val="1747D1"/>
            <w:u w:val="single"/>
          </w:rPr>
          <w:t xml:space="preserve"> </w:t>
        </w:r>
        <w:r>
          <w:rPr>
            <w:color w:val="1747D1"/>
            <w:u w:val="single"/>
          </w:rPr>
          <w:t>熵、交叉熵、</w:t>
        </w:r>
        <w:r>
          <w:rPr>
            <w:color w:val="1747D1"/>
            <w:u w:val="single"/>
          </w:rPr>
          <w:t>KL</w:t>
        </w:r>
        <w:r>
          <w:rPr>
            <w:color w:val="1747D1"/>
            <w:u w:val="single"/>
          </w:rPr>
          <w:t>与互信息</w:t>
        </w:r>
      </w:hyperlink>
    </w:p>
    <w:p w14:paraId="6A452126" w14:textId="77777777">
      <w:pPr>
        <w:pStyle w:val="NEWVARCallout"/>
      </w:pPr>
      <w:r>
        <w:rPr>
          <w:b/>
        </w:rPr>
        <w:t>结论先行：</w:t>
      </w:r>
      <w:r>
        <w:t xml:space="preserve"> </w:t>
      </w:r>
      <w:r>
        <w:t>从变化率理解导数，从最陡方向理解梯度，用链式法则拆解复合计算。</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7915A32A" w14:textId="77777777">
      <w:pPr>
        <w:pStyle w:val="21"/>
      </w:pPr>
      <w:bookmarkStart w:id="436" w:name="_Toc236985328"/>
      <w:r>
        <w:t xml:space="preserve">1. </w:t>
      </w:r>
      <w:r>
        <w:t>为什么重要，现在能做什么</w:t>
      </w:r>
      <w:bookmarkEnd w:id="436"/>
    </w:p>
    <w:p w14:paraId="4E2185D5" w14:textId="77777777">
      <w:r>
        <w:t>学完本章，你应该能把</w:t>
      </w:r>
      <w:r>
        <w:t>“</w:t>
      </w:r>
      <w:r>
        <w:t>导数、梯度与链式法则</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771814B7" w14:textId="77777777">
      <w:r>
        <w:t>本章聚焦：从变化率理解导数，从最陡方向理解梯度，用链式法则拆解复合计算。</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71DFB699" w14:textId="77777777">
      <w:pPr>
        <w:pStyle w:val="21"/>
      </w:pPr>
      <w:bookmarkStart w:id="437" w:name="_Toc236985329"/>
      <w:r>
        <w:lastRenderedPageBreak/>
        <w:t xml:space="preserve">2. </w:t>
      </w:r>
      <w:r>
        <w:t>先修检查与生活类比</w:t>
      </w:r>
      <w:bookmarkEnd w:id="437"/>
    </w:p>
    <w:p w14:paraId="2E6D112E" w14:textId="77777777">
      <w:r>
        <w:t>先用一分钟自测：你能否说明输入和输出分别是什么？能否区分规则、算法、模型与系统？能否读懂变量、函数和简单图表？如果其中一项还不稳，先回到前置章节</w:t>
      </w:r>
      <w:r>
        <w:t xml:space="preserve"> information-theory</w:t>
      </w:r>
      <w:r>
        <w:t>。不要跳过地基；后续章节默认你会保存代码、记录环境、保护隐私，并区分教学模拟与真实测量。</w:t>
      </w:r>
    </w:p>
    <w:p w14:paraId="2938E675" w14:textId="77777777">
      <w:r>
        <w:t>生活类比：走山路时坡度告诉你向前一步高度怎样变；梯度是多方向坡度组成的箭头。</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06EDDAB1" w14:textId="77777777">
      <w:pPr>
        <w:pStyle w:val="21"/>
      </w:pPr>
      <w:bookmarkStart w:id="438" w:name="_Toc236985330"/>
      <w:r>
        <w:t xml:space="preserve">3. </w:t>
      </w:r>
      <w:r>
        <w:t>互动实验：只改变一个变量</w:t>
      </w:r>
      <w:bookmarkEnd w:id="438"/>
    </w:p>
    <w:p w14:paraId="6DEB7703" w14:textId="77777777">
      <w:pPr>
        <w:pStyle w:val="af7"/>
      </w:pPr>
      <w:r>
        <w:t>实验</w:t>
      </w:r>
      <w:r>
        <w:t xml:space="preserve"> 21-1</w:t>
      </w:r>
      <w:r>
        <w:t xml:space="preserve">　导数、梯度与链式法则：单变量实验（教学模拟）</w:t>
      </w:r>
    </w:p>
    <w:tbl>
      <w:tblPr>
        <w:tblStyle w:val="aff1"/>
        <w:tblW w:w="0" w:type="auto"/>
        <w:jc w:val="center"/>
        <w:tblLook w:val="04A0" w:firstRow="1" w:lastRow="0" w:firstColumn="1" w:lastColumn="0" w:noHBand="0" w:noVBand="1"/>
      </w:tblPr>
      <w:tblGrid>
        <w:gridCol w:w="3849"/>
        <w:gridCol w:w="5751"/>
      </w:tblGrid>
      <w:tr w14:paraId="7FB5CCF9" w14:textId="77777777">
        <w:trPr>
          <w:tblHeader/>
          <w:jc w:val="center"/>
        </w:trPr>
        <w:tc>
          <w:tcPr>
            <w:tcW w:w="4680" w:type="dxa"/>
            <w:shd w:val="clear" w:color="auto" w:fill="1747D1"/>
            <w:tcMar>
              <w:top w:w="100" w:type="dxa"/>
              <w:left w:w="120" w:type="dxa"/>
              <w:bottom w:w="100" w:type="dxa"/>
              <w:right w:w="120" w:type="dxa"/>
            </w:tcMar>
          </w:tcPr>
          <w:p w14:paraId="7D41AF90" w14:textId="77777777">
            <w:r>
              <w:rPr>
                <w:b/>
                <w:color w:val="FFFFFF"/>
              </w:rPr>
              <w:t>项目</w:t>
            </w:r>
          </w:p>
        </w:tc>
        <w:tc>
          <w:tcPr>
            <w:tcW w:w="4680" w:type="dxa"/>
            <w:shd w:val="clear" w:color="auto" w:fill="1747D1"/>
            <w:tcMar>
              <w:top w:w="100" w:type="dxa"/>
              <w:left w:w="120" w:type="dxa"/>
              <w:bottom w:w="100" w:type="dxa"/>
              <w:right w:w="120" w:type="dxa"/>
            </w:tcMar>
          </w:tcPr>
          <w:p w14:paraId="5BF922B8" w14:textId="77777777">
            <w:r>
              <w:rPr>
                <w:b/>
                <w:color w:val="FFFFFF"/>
              </w:rPr>
              <w:t>内容</w:t>
            </w:r>
          </w:p>
        </w:tc>
      </w:tr>
      <w:tr w14:paraId="633FE5DD" w14:textId="77777777">
        <w:trPr>
          <w:jc w:val="center"/>
        </w:trPr>
        <w:tc>
          <w:tcPr>
            <w:tcW w:w="2088" w:type="dxa"/>
            <w:shd w:val="clear" w:color="auto" w:fill="EAF0FF"/>
            <w:tcMar>
              <w:top w:w="100" w:type="dxa"/>
              <w:left w:w="120" w:type="dxa"/>
              <w:bottom w:w="100" w:type="dxa"/>
              <w:right w:w="120" w:type="dxa"/>
            </w:tcMar>
            <w:vAlign w:val="center"/>
          </w:tcPr>
          <w:p w14:paraId="7C856E61" w14:textId="77777777">
            <w:r>
              <w:rPr>
                <w:b/>
              </w:rPr>
              <w:t>只改变量</w:t>
            </w:r>
          </w:p>
        </w:tc>
        <w:tc>
          <w:tcPr>
            <w:tcW w:w="6840" w:type="dxa"/>
            <w:tcMar>
              <w:top w:w="100" w:type="dxa"/>
              <w:left w:w="120" w:type="dxa"/>
              <w:bottom w:w="100" w:type="dxa"/>
              <w:right w:w="120" w:type="dxa"/>
            </w:tcMar>
            <w:vAlign w:val="center"/>
          </w:tcPr>
          <w:p w14:paraId="25E87E3E" w14:textId="77777777">
            <w:r>
              <w:t>横坐标，范围</w:t>
            </w:r>
            <w:r>
              <w:t xml:space="preserve"> -5–5x</w:t>
            </w:r>
            <w:r>
              <w:t>，步长</w:t>
            </w:r>
            <w:r>
              <w:t xml:space="preserve"> 0.1</w:t>
            </w:r>
          </w:p>
        </w:tc>
      </w:tr>
      <w:tr w14:paraId="7649AB3F" w14:textId="77777777">
        <w:trPr>
          <w:jc w:val="center"/>
        </w:trPr>
        <w:tc>
          <w:tcPr>
            <w:tcW w:w="2088" w:type="dxa"/>
            <w:shd w:val="clear" w:color="auto" w:fill="EAF0FF"/>
            <w:tcMar>
              <w:top w:w="100" w:type="dxa"/>
              <w:left w:w="120" w:type="dxa"/>
              <w:bottom w:w="100" w:type="dxa"/>
              <w:right w:w="120" w:type="dxa"/>
            </w:tcMar>
            <w:vAlign w:val="center"/>
          </w:tcPr>
          <w:p w14:paraId="25624B38" w14:textId="77777777">
            <w:r>
              <w:rPr>
                <w:b/>
              </w:rPr>
              <w:t>实验目标</w:t>
            </w:r>
          </w:p>
        </w:tc>
        <w:tc>
          <w:tcPr>
            <w:tcW w:w="6840" w:type="dxa"/>
            <w:tcMar>
              <w:top w:w="100" w:type="dxa"/>
              <w:left w:w="120" w:type="dxa"/>
              <w:bottom w:w="100" w:type="dxa"/>
              <w:right w:w="120" w:type="dxa"/>
            </w:tcMar>
            <w:vAlign w:val="center"/>
          </w:tcPr>
          <w:p w14:paraId="46EC6774" w14:textId="77777777">
            <w:r>
              <w:t>只改变</w:t>
            </w:r>
            <w:r>
              <w:t>“</w:t>
            </w:r>
            <w:r>
              <w:t>横坐标</w:t>
            </w:r>
            <w:r>
              <w:t>”</w:t>
            </w:r>
            <w:r>
              <w:t>，观察结果、代价和风险如何一起变化，理解从变化率理解导数，从最陡方向理解梯度，用链式法则拆解复合计算。</w:t>
            </w:r>
          </w:p>
        </w:tc>
      </w:tr>
      <w:tr w14:paraId="50F351EF" w14:textId="77777777">
        <w:trPr>
          <w:jc w:val="center"/>
        </w:trPr>
        <w:tc>
          <w:tcPr>
            <w:tcW w:w="2088" w:type="dxa"/>
            <w:shd w:val="clear" w:color="auto" w:fill="EAF0FF"/>
            <w:tcMar>
              <w:top w:w="100" w:type="dxa"/>
              <w:left w:w="120" w:type="dxa"/>
              <w:bottom w:w="100" w:type="dxa"/>
              <w:right w:w="120" w:type="dxa"/>
            </w:tcMar>
            <w:vAlign w:val="center"/>
          </w:tcPr>
          <w:p w14:paraId="033B957D" w14:textId="77777777">
            <w:r>
              <w:rPr>
                <w:b/>
              </w:rPr>
              <w:t>键盘操作</w:t>
            </w:r>
          </w:p>
        </w:tc>
        <w:tc>
          <w:tcPr>
            <w:tcW w:w="6840" w:type="dxa"/>
            <w:tcMar>
              <w:top w:w="100" w:type="dxa"/>
              <w:left w:w="120" w:type="dxa"/>
              <w:bottom w:w="100" w:type="dxa"/>
              <w:right w:w="120" w:type="dxa"/>
            </w:tcMar>
            <w:vAlign w:val="center"/>
          </w:tcPr>
          <w:p w14:paraId="1FE28ACB" w14:textId="77777777">
            <w:r>
              <w:t>聚焦滑块后使用方向键微调，</w:t>
            </w:r>
            <w:r>
              <w:t>Page Up/Page Down</w:t>
            </w:r>
            <w:r>
              <w:t>大步调整，</w:t>
            </w:r>
            <w:r>
              <w:t>Home/End</w:t>
            </w:r>
            <w:r>
              <w:t>到达边界。</w:t>
            </w:r>
          </w:p>
        </w:tc>
      </w:tr>
      <w:tr w14:paraId="01C7E35E" w14:textId="77777777">
        <w:trPr>
          <w:jc w:val="center"/>
        </w:trPr>
        <w:tc>
          <w:tcPr>
            <w:tcW w:w="2088" w:type="dxa"/>
            <w:shd w:val="clear" w:color="auto" w:fill="EAF0FF"/>
            <w:tcMar>
              <w:top w:w="100" w:type="dxa"/>
              <w:left w:w="120" w:type="dxa"/>
              <w:bottom w:w="100" w:type="dxa"/>
              <w:right w:w="120" w:type="dxa"/>
            </w:tcMar>
            <w:vAlign w:val="center"/>
          </w:tcPr>
          <w:p w14:paraId="219B138B" w14:textId="77777777">
            <w:r>
              <w:rPr>
                <w:b/>
              </w:rPr>
              <w:t>静态替代</w:t>
            </w:r>
          </w:p>
        </w:tc>
        <w:tc>
          <w:tcPr>
            <w:tcW w:w="6840" w:type="dxa"/>
            <w:tcMar>
              <w:top w:w="100" w:type="dxa"/>
              <w:left w:w="120" w:type="dxa"/>
              <w:bottom w:w="100" w:type="dxa"/>
              <w:right w:w="120" w:type="dxa"/>
            </w:tcMar>
            <w:vAlign w:val="center"/>
          </w:tcPr>
          <w:p w14:paraId="55498D8B" w14:textId="77777777">
            <w:r>
              <w:t>静态替代：把横坐标分别设为</w:t>
            </w:r>
            <w:r>
              <w:t>-5x</w:t>
            </w:r>
            <w:r>
              <w:t>、</w:t>
            </w:r>
            <w:r>
              <w:t>1x</w:t>
            </w:r>
            <w:r>
              <w:t>和</w:t>
            </w:r>
            <w:r>
              <w:t>5x</w:t>
            </w:r>
            <w:r>
              <w:t>，手工比较三组教学模拟输出。</w:t>
            </w:r>
          </w:p>
        </w:tc>
      </w:tr>
      <w:tr w14:paraId="10E56C9D" w14:textId="77777777">
        <w:trPr>
          <w:jc w:val="center"/>
        </w:trPr>
        <w:tc>
          <w:tcPr>
            <w:tcW w:w="2088" w:type="dxa"/>
            <w:shd w:val="clear" w:color="auto" w:fill="EAF0FF"/>
            <w:tcMar>
              <w:top w:w="100" w:type="dxa"/>
              <w:left w:w="120" w:type="dxa"/>
              <w:bottom w:w="100" w:type="dxa"/>
              <w:right w:w="120" w:type="dxa"/>
            </w:tcMar>
            <w:vAlign w:val="center"/>
          </w:tcPr>
          <w:p w14:paraId="6C6A46C4" w14:textId="77777777">
            <w:r>
              <w:rPr>
                <w:b/>
              </w:rPr>
              <w:t>结果边界</w:t>
            </w:r>
          </w:p>
        </w:tc>
        <w:tc>
          <w:tcPr>
            <w:tcW w:w="6840" w:type="dxa"/>
            <w:tcMar>
              <w:top w:w="100" w:type="dxa"/>
              <w:left w:w="120" w:type="dxa"/>
              <w:bottom w:w="100" w:type="dxa"/>
              <w:right w:w="120" w:type="dxa"/>
            </w:tcMar>
            <w:vAlign w:val="center"/>
          </w:tcPr>
          <w:p w14:paraId="4429C132" w14:textId="77777777">
            <w:r>
              <w:t>页面数值由公开公式生成，只用于教学，不代表真实模型性能或现实世界因果效果。</w:t>
            </w:r>
          </w:p>
        </w:tc>
      </w:tr>
    </w:tbl>
    <w:p w14:paraId="4C848785" w14:textId="77777777">
      <w:r>
        <w:lastRenderedPageBreak/>
        <w:t>实验目标：只改变</w:t>
      </w:r>
      <w:r>
        <w:t>“</w:t>
      </w:r>
      <w:r>
        <w:t>横坐标</w:t>
      </w:r>
      <w:r>
        <w:t>”</w:t>
      </w:r>
      <w:r>
        <w:t>，观察结果、代价和风险如何一起变化，理解从变化率理解导数，从最陡方向理解梯度，用链式法则拆解复合计算。</w:t>
      </w:r>
    </w:p>
    <w:p w14:paraId="134FD3E8" w14:textId="77777777">
      <w:r>
        <w:t>静态替代说明：静态替代：把横坐标分别设为</w:t>
      </w:r>
      <w:r>
        <w:t>-5x</w:t>
      </w:r>
      <w:r>
        <w:t>、</w:t>
      </w:r>
      <w:r>
        <w:t>1x</w:t>
      </w:r>
      <w:r>
        <w:t>和</w:t>
      </w:r>
      <w:r>
        <w:t>5x</w:t>
      </w:r>
      <w:r>
        <w:t>，手工比较三组教学模拟输出。</w:t>
      </w:r>
    </w:p>
    <w:p w14:paraId="788135E8" w14:textId="77777777">
      <w:r>
        <w:t>键盘操作：聚焦滑块后使用方向键微调，</w:t>
      </w:r>
      <w:r>
        <w:t>Page Up/Page Down</w:t>
      </w:r>
      <w:r>
        <w:t>大步调整，</w:t>
      </w:r>
      <w:r>
        <w:t>Home/End</w:t>
      </w:r>
      <w:r>
        <w:t>到达边界。</w:t>
      </w:r>
    </w:p>
    <w:p w14:paraId="0FFE0231" w14:textId="77777777">
      <w:r>
        <w:t>风险提示：页面数值由公开公式生成，只用于教学，不代表真实模型性能或现实世界因果效果。</w:t>
      </w:r>
    </w:p>
    <w:p w14:paraId="1EA6BD7D" w14:textId="77777777">
      <w:pPr>
        <w:pStyle w:val="21"/>
      </w:pPr>
      <w:bookmarkStart w:id="439" w:name="_Toc236985331"/>
      <w:r>
        <w:t xml:space="preserve">4. </w:t>
      </w:r>
      <w:r>
        <w:t>直觉到数学</w:t>
      </w:r>
      <w:bookmarkEnd w:id="439"/>
    </w:p>
    <w:p w14:paraId="7DC013E9" w14:textId="77777777">
      <w:r>
        <w:t>核心关系：</w:t>
      </w:r>
      <w:r>
        <w:rPr>
          <w:rFonts w:ascii="Cascadia Mono" w:eastAsia="Cascadia Mono" w:hAnsi="Cascadia Mono" w:cs="Cascadia Mono"/>
          <w:color w:val="173F35"/>
          <w:sz w:val="18"/>
        </w:rPr>
        <w:t>df/dx = lim(h→0)(f(x+h)-f(x))/h</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4CC8D7FE"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5012F8F9" w14:textId="77777777">
      <w:pPr>
        <w:pStyle w:val="21"/>
      </w:pPr>
      <w:bookmarkStart w:id="440" w:name="_Toc236985332"/>
      <w:r>
        <w:t xml:space="preserve">5. </w:t>
      </w:r>
      <w:r>
        <w:t>最小实现</w:t>
      </w:r>
      <w:bookmarkEnd w:id="440"/>
    </w:p>
    <w:p w14:paraId="02E65029"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589DF75B" w14:textId="77777777">
      <w:pPr>
        <w:pStyle w:val="af7"/>
      </w:pPr>
      <w:r>
        <w:t>代码</w:t>
      </w:r>
      <w:r>
        <w:t xml:space="preserve"> 21-1</w:t>
      </w:r>
      <w:r>
        <w:t xml:space="preserve">　</w:t>
      </w:r>
      <w:r>
        <w:t>python</w:t>
      </w:r>
      <w:r>
        <w:t>最小实现</w:t>
      </w:r>
    </w:p>
    <w:p w14:paraId="3F273C52"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t xml:space="preserve">    return (objective(x + h) - objective(x - h)) / (2 * h)</w:t>
      </w:r>
      <w:r>
        <w:br/>
      </w:r>
      <w:r>
        <w:t xml:space="preserve"> </w:t>
      </w:r>
      <w:r>
        <w:br/>
      </w:r>
      <w:r>
        <w:t>x = 0.0</w:t>
      </w:r>
      <w:r>
        <w:br/>
      </w:r>
      <w:r>
        <w:t>for step in range(20):</w:t>
      </w:r>
      <w:r>
        <w:br/>
      </w:r>
      <w:r>
        <w:t xml:space="preserve">    x -= 0.08 * finite_difference(x)</w:t>
      </w:r>
      <w:r>
        <w:br/>
      </w:r>
      <w:r>
        <w:t>print({"x": round(x, 4), "loss": round(objective(x), 4)})</w:t>
      </w:r>
    </w:p>
    <w:p w14:paraId="5F41F399"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002B1E4F" w14:textId="77777777">
      <w:pPr>
        <w:pStyle w:val="21"/>
      </w:pPr>
      <w:bookmarkStart w:id="441" w:name="_Toc236985333"/>
      <w:r>
        <w:t xml:space="preserve">6. </w:t>
      </w:r>
      <w:r>
        <w:t>五轮系统化理解</w:t>
      </w:r>
      <w:bookmarkEnd w:id="441"/>
    </w:p>
    <w:p w14:paraId="11367B7E" w14:textId="77777777">
      <w:pPr>
        <w:pStyle w:val="31"/>
      </w:pPr>
      <w:bookmarkStart w:id="442" w:name="_Toc236985334"/>
      <w:r>
        <w:t xml:space="preserve">1. </w:t>
      </w:r>
      <w:r>
        <w:t>问题边界</w:t>
      </w:r>
      <w:bookmarkEnd w:id="442"/>
    </w:p>
    <w:p w14:paraId="722C4C7D" w14:textId="77777777">
      <w:r>
        <w:t>先把要解决的任务写成输入、输出、约束、失败代价与不做什么。</w:t>
      </w:r>
      <w:r>
        <w:t xml:space="preserve"> </w:t>
      </w:r>
      <w:r>
        <w:t>对</w:t>
      </w:r>
      <w:r>
        <w:t>“</w:t>
      </w:r>
      <w:r>
        <w:t>导数、梯度与链式法则</w:t>
      </w:r>
      <w:r>
        <w:t>”</w:t>
      </w:r>
      <w:r>
        <w:t>而言，第一步不是背下定义，而是把核心问题写成一句能被反驳、能被测量的话：从变化率理解导数，从最陡方向理解梯度，用链式法则拆解复合计算。。接着逐项标记观察到的事实、由公式推导的结果、来自文献的结论和仍然不确定的部分。这样做能防止把界面效果、单个案例或流畅文字误当成稳定能力。走山路时坡度告诉你向前一步高度怎样变；梯度是多方向坡度组成的箭头。</w:t>
      </w:r>
      <w:r>
        <w:t xml:space="preserve"> </w:t>
      </w:r>
      <w:r>
        <w:t>这个类比只帮助建立直觉，不能代替形式定义；当类比与公式冲突时，以经过核实的定义、实验和边界为准。</w:t>
      </w:r>
    </w:p>
    <w:p w14:paraId="287F5D11"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39221265" w14:textId="77777777">
      <w:r>
        <w:t>本层实验只调节</w:t>
      </w:r>
      <w:r>
        <w:t>“</w:t>
      </w:r>
      <w:r>
        <w:t>横坐标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B286F86"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df/dx = lim(h→0)(f(x+h)-f(x))/h</w:t>
      </w:r>
      <w:r>
        <w:t>，逐个说明符号的对象、形状、单位和取值范围；把零</w:t>
      </w:r>
      <w:r>
        <w:lastRenderedPageBreak/>
        <w:t>值、极大值、空输入、重复输入和相反方向代入，检查是否符合直觉。任何无法解释的异常都应保留在失败日志，而不是删除。</w:t>
      </w:r>
    </w:p>
    <w:p w14:paraId="094B68C9" w14:textId="77777777">
      <w:r>
        <w:t>完成本层的标准不是</w:t>
      </w:r>
      <w:r>
        <w:t>“</w:t>
      </w:r>
      <w:r>
        <w:t>看懂了</w:t>
      </w:r>
      <w:r>
        <w:t>”</w:t>
      </w:r>
      <w:r>
        <w:t>，而是你能不看正文讲出三件事：本章方法解决什么问题；它依赖哪些假设；怎样设计一个能让它失败的测试。再向同学解释为什么走山路时坡度告诉你向前一步高度怎样变；梯度是多方向坡度组成的箭头。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等宽泛词，就把它们替换成可观察行为和适用条件。最后写一句研究问题：在虚构机器人在二维网格中的轨迹中，当横坐标变化时，哪个机制最可能先成为瓶颈，怎样用对照实验验证？</w:t>
      </w:r>
    </w:p>
    <w:p w14:paraId="2CFF994C" w14:textId="77777777">
      <w:pPr>
        <w:pStyle w:val="31"/>
      </w:pPr>
      <w:bookmarkStart w:id="443" w:name="_Toc236985335"/>
      <w:r>
        <w:t xml:space="preserve">3. </w:t>
      </w:r>
      <w:r>
        <w:t>机制与因果链</w:t>
      </w:r>
      <w:bookmarkEnd w:id="443"/>
    </w:p>
    <w:p w14:paraId="64A8CDE0" w14:textId="77777777">
      <w:r>
        <w:t>沿着数据进入、内部计算、输出形成和外部行动逐步追踪，而不是只记名词。</w:t>
      </w:r>
      <w:r>
        <w:t xml:space="preserve"> </w:t>
      </w:r>
      <w:r>
        <w:t>对</w:t>
      </w:r>
      <w:r>
        <w:t>“</w:t>
      </w:r>
      <w:r>
        <w:t>导数、梯度与链式法则</w:t>
      </w:r>
      <w:r>
        <w:t>”</w:t>
      </w:r>
      <w:r>
        <w:t>而言，第一步不是背下定义，而是把核心问题写成一句能被反驳、能被测量的话：从变化率理解导数，从最陡方向理解梯度，用链式法则拆解复合计算。。接着逐项标记观察到的事实、由公式推导的结果、来自文献的结论和仍然不确定的部分。这样做能防止把界面效果、单个案例或流畅文字误当成稳定能力。走山路时坡度告诉你向前一步高度怎样变；梯度是多方向坡度组成的箭头。</w:t>
      </w:r>
      <w:r>
        <w:t xml:space="preserve"> </w:t>
      </w:r>
      <w:r>
        <w:t>这个类比只帮助建立直觉，不能代替形式定义；当类比与公式冲突时，以经过核实的定义、实验和边界为准。</w:t>
      </w:r>
    </w:p>
    <w:p w14:paraId="3AEEFF57"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7DC674D5" w14:textId="77777777">
      <w:r>
        <w:t>本层实验只调节</w:t>
      </w:r>
      <w:r>
        <w:t>“</w:t>
      </w:r>
      <w:r>
        <w:t>横坐标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17D137A"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df/dx = lim(h→0)(f(x+h)-f(x))/h</w:t>
      </w:r>
      <w:r>
        <w:t>，逐个说明符号的对象、形状、单位和取值范围；把零值、极大值、空输入、重复输入和相反方向代入，检查是否符合直觉。任何无法解释的异常都应保留在失败日志，而不是删除。</w:t>
      </w:r>
    </w:p>
    <w:p w14:paraId="76611226" w14:textId="77777777">
      <w:r>
        <w:t>完成本层的标准不是</w:t>
      </w:r>
      <w:r>
        <w:t>“</w:t>
      </w:r>
      <w:r>
        <w:t>看懂了</w:t>
      </w:r>
      <w:r>
        <w:t>”</w:t>
      </w:r>
      <w:r>
        <w:t>，而是你能不看正文讲出三件事：本章方法解决什么问题；它依赖哪些假设；怎样设计一个能让它失败的测试。再向同学解释为什么走山路时坡度告诉你向前一步高度怎样变；梯度是多方向坡度组成的箭头。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等宽泛词，就把它们替换成可观察行为和适用条件。最后写一句研究问题：在合成的植物叶片特征中，当横坐标变化时，哪个机制最可能先成为瓶颈，怎样用对照实验验证？</w:t>
      </w:r>
    </w:p>
    <w:p w14:paraId="05022C0D" w14:textId="77777777">
      <w:pPr>
        <w:pStyle w:val="31"/>
      </w:pPr>
      <w:bookmarkStart w:id="444" w:name="_Toc236985336"/>
      <w:r>
        <w:t xml:space="preserve">7. </w:t>
      </w:r>
      <w:r>
        <w:t>评估与不确定性</w:t>
      </w:r>
      <w:bookmarkEnd w:id="444"/>
    </w:p>
    <w:p w14:paraId="3F60A618" w14:textId="77777777">
      <w:r>
        <w:t>把平均指标拆成切片、置信区间、校准、错误代价和最坏情况。</w:t>
      </w:r>
      <w:r>
        <w:t xml:space="preserve"> </w:t>
      </w:r>
      <w:r>
        <w:t>对</w:t>
      </w:r>
      <w:r>
        <w:t>“</w:t>
      </w:r>
      <w:r>
        <w:t>导数、梯度与链式法则</w:t>
      </w:r>
      <w:r>
        <w:t>”</w:t>
      </w:r>
      <w:r>
        <w:t>而言，第一步不是背下定义，而是把核心问题写成一句能被反驳、能被测量的话：从变化率理解导数，从最陡方向理解梯度，用链式法则拆解复合计算。。接着逐项标记观察到的事实、由公式推导的结果、来自文献的结论和仍然不确定的部分。这样做能防止把界面效果、单个案例或流畅文字误当成稳定能力。走山路时坡度告诉你向前一步高度怎样变；梯度是多方向坡度组成的箭头。</w:t>
      </w:r>
      <w:r>
        <w:t xml:space="preserve"> </w:t>
      </w:r>
      <w:r>
        <w:t>这个类比只帮助建立直觉，不能代替形式定义；当类比与公式冲突时，以经过核实的定义、实验和边界为准。</w:t>
      </w:r>
    </w:p>
    <w:p w14:paraId="79D0C979"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59CE103B" w14:textId="77777777">
      <w:r>
        <w:lastRenderedPageBreak/>
        <w:t>本层实验只调节</w:t>
      </w:r>
      <w:r>
        <w:t>“</w:t>
      </w:r>
      <w:r>
        <w:t>横坐标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1518937"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df/dx = lim(h→0)(f(x+h)-f(x))/h</w:t>
      </w:r>
      <w:r>
        <w:t>，逐个说明符号的对象、形状、单位和取值范围；把零值、极大值、空输入、重复输入和相反方向代入，检查是否符合直觉。任何无法解释的异常都应保留在失败日志，而不是删除。</w:t>
      </w:r>
    </w:p>
    <w:p w14:paraId="4009DE65" w14:textId="77777777">
      <w:r>
        <w:t>完成本层的标准不是</w:t>
      </w:r>
      <w:r>
        <w:t>“</w:t>
      </w:r>
      <w:r>
        <w:t>看懂了</w:t>
      </w:r>
      <w:r>
        <w:t>”</w:t>
      </w:r>
      <w:r>
        <w:t>，而是你能不看正文讲出三件事：本章方法解决什么问题；它依赖哪些假设；怎样设计一个能让它失败的测试。再向同学解释为什么走山路时坡度告诉你向前一步高度怎样变；梯度是多方向坡度组成的箭头。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等宽泛词，就把它们替换成可观察行为和适用条件。最后写一句研究问题：在合成的植物叶片特征中，当横坐标变化时，哪个机制最可能先成为瓶颈，怎样用对照实验验证？</w:t>
      </w:r>
    </w:p>
    <w:p w14:paraId="55A5933E" w14:textId="77777777">
      <w:pPr>
        <w:pStyle w:val="31"/>
      </w:pPr>
      <w:bookmarkStart w:id="445" w:name="_Toc236985337"/>
      <w:r>
        <w:t xml:space="preserve">9. </w:t>
      </w:r>
      <w:r>
        <w:t>工程与复现</w:t>
      </w:r>
      <w:bookmarkEnd w:id="445"/>
    </w:p>
    <w:p w14:paraId="4C0EA776" w14:textId="77777777">
      <w:r>
        <w:t>固定版本、环境、种子和测量记录，使别人能从原始输入重建结论。</w:t>
      </w:r>
      <w:r>
        <w:t xml:space="preserve"> </w:t>
      </w:r>
      <w:r>
        <w:t>对</w:t>
      </w:r>
      <w:r>
        <w:t>“</w:t>
      </w:r>
      <w:r>
        <w:t>导数、梯度与链式法则</w:t>
      </w:r>
      <w:r>
        <w:t>”</w:t>
      </w:r>
      <w:r>
        <w:t>而言，第一步不是背下定义，而是把核心问题写成一句能被反驳、能被测量的话：从变化率理解导数，从最陡方向理解梯度，用链式法则拆解复合计算。。接着逐项标记观察到的事实、由公式推导的结果、来自文献的结论和仍然不确定的部分。这样做能防止把界面效果、单个案例或流畅文字误当成稳定能力。走山路时坡度告诉你向前一步高度怎样变；梯度是多方向坡度组成的箭头。</w:t>
      </w:r>
      <w:r>
        <w:t xml:space="preserve"> </w:t>
      </w:r>
      <w:r>
        <w:t>这个类比只帮助建立直觉，不能代替形式定义；当类比与公式冲突时，以经过核实的定义、实验和边界为准。</w:t>
      </w:r>
    </w:p>
    <w:p w14:paraId="693B2FF5" w14:textId="77777777">
      <w:r>
        <w:t>先用虚构机器人在二维网格中的轨迹建立最小案例。只保留一个输入、一个可解释的中间量和一个输出，写清数据是</w:t>
      </w:r>
      <w:r>
        <w:t>“</w:t>
      </w:r>
      <w:r>
        <w:t>教学模拟</w:t>
      </w:r>
      <w:r>
        <w:t>”</w:t>
      </w:r>
      <w:r>
        <w:t>还是</w:t>
      </w:r>
      <w:r>
        <w:t>“</w:t>
      </w:r>
      <w:r>
        <w:t>实际测量</w:t>
      </w:r>
      <w:r>
        <w:t>”</w:t>
      </w:r>
      <w:r>
        <w:t>。然后建立一个不使用本章复杂方法的基线，例如固</w:t>
      </w:r>
      <w:r>
        <w:lastRenderedPageBreak/>
        <w:t>定规则、均值、随机策略或人工清单。基线不是为了显得简单，而是为了回答：如果什么都不优化，最低可接受表现是什么？再把公开道路网络与虚构出行任务作为迁移案例，检查相同表示和假设是否仍成立。若必须改变数据定义、损失或评价标准，就把改变记录为新的实验条件，而不是悄悄调整。</w:t>
      </w:r>
    </w:p>
    <w:p w14:paraId="1EABBEE5" w14:textId="77777777">
      <w:r>
        <w:t>本层实验只调节</w:t>
      </w:r>
      <w:r>
        <w:t>“</w:t>
      </w:r>
      <w:r>
        <w:t>横坐标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DC7187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df/dx = lim(h→0)(f(x+h)-f(x))/h</w:t>
      </w:r>
      <w:r>
        <w:t>，逐个说明符号的对象、形状、单位和取值范围；把零值、极大值、空输入、重复输入和相反方向代入，检查是否符合直觉。任何无法解释的异常都应保留在失败日志，而不是删除。</w:t>
      </w:r>
    </w:p>
    <w:p w14:paraId="1A01FC00" w14:textId="77777777">
      <w:r>
        <w:t>完成本层的标准不是</w:t>
      </w:r>
      <w:r>
        <w:t>“</w:t>
      </w:r>
      <w:r>
        <w:t>看懂了</w:t>
      </w:r>
      <w:r>
        <w:t>”</w:t>
      </w:r>
      <w:r>
        <w:t>，而是你能不看正文讲出三件事：本章方法解决什么问题；它依赖哪些假设；怎样设计一个能让它失败的测试。再向同学解释为什么走山路时坡度告诉你向前一步高度怎样变；梯度是多方向坡度组成的箭头。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等宽泛词，就把它们替换成可观察行为和适用条件。最后写一句研究问题：在虚构机器人在二维网格中的轨迹中，当横坐标变化时，哪个机制最可能先成为瓶颈，怎样用对照实验验证？</w:t>
      </w:r>
    </w:p>
    <w:p w14:paraId="592D4804" w14:textId="77777777">
      <w:pPr>
        <w:pStyle w:val="31"/>
      </w:pPr>
      <w:bookmarkStart w:id="446" w:name="_Toc236985338"/>
      <w:r>
        <w:t xml:space="preserve">11. </w:t>
      </w:r>
      <w:r>
        <w:t>迁移与研究</w:t>
      </w:r>
      <w:bookmarkEnd w:id="446"/>
    </w:p>
    <w:p w14:paraId="3930AE40" w14:textId="77777777">
      <w:r>
        <w:t>把本章方法搬到新情境，用对照和消融判断哪些部分可迁移、哪些需要重做。</w:t>
      </w:r>
      <w:r>
        <w:t xml:space="preserve"> </w:t>
      </w:r>
      <w:r>
        <w:t>对</w:t>
      </w:r>
      <w:r>
        <w:t>“</w:t>
      </w:r>
      <w:r>
        <w:t>导数、梯度与链式法则</w:t>
      </w:r>
      <w:r>
        <w:t>”</w:t>
      </w:r>
      <w:r>
        <w:t>而言，第一步不是背下定义，而是把核心问题写成一句能被反驳、能被测量的话：从变化率理解导数，从最陡方向理解梯度，用链式法则拆解复合计算。。接着逐项标记观察到的事实、由公式推导的结果、来自文献的结论和仍然不确定的部分。这样做能防止把界面效果、单个案例或流畅文字误</w:t>
      </w:r>
      <w:r>
        <w:lastRenderedPageBreak/>
        <w:t>当成稳定能力。走山路时坡度告诉你向前一步高度怎样变；梯度是多方向坡度组成的箭头。</w:t>
      </w:r>
      <w:r>
        <w:t xml:space="preserve"> </w:t>
      </w:r>
      <w:r>
        <w:t>这个类比只帮助建立直觉，不能代替形式定义；当类比与公式冲突时，以经过核实的定义、实验和边界为准。</w:t>
      </w:r>
    </w:p>
    <w:p w14:paraId="1B999D33" w14:textId="77777777">
      <w:r>
        <w:t>先用合成的植物叶片特征建立最小案例。只保留一个输入、一个可解释的中间量和一个输出，写清数据是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古诗文本与版权已明确的材料作为迁移案例，检查相同表示和假设是否仍成立。若必须改变数据定义、损失或评价标准，就把改变记录为新的实验条件，而不是悄悄调整。</w:t>
      </w:r>
    </w:p>
    <w:p w14:paraId="6F308019" w14:textId="77777777">
      <w:r>
        <w:t>本层实验只调节</w:t>
      </w:r>
      <w:r>
        <w:t>“</w:t>
      </w:r>
      <w:r>
        <w:t>横坐标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2AF1F5E"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df/dx = lim(h→0)(f(x+h)-f(x))/h</w:t>
      </w:r>
      <w:r>
        <w:t>，逐个说明符号的对象、形状、单位和取值范围；把零值、极大值、空输入、重复输入和相反方向代入，检查是否符合直觉。任何无法解释的异常都应保留在失败日志，而不是删除。</w:t>
      </w:r>
    </w:p>
    <w:p w14:paraId="03531C5D" w14:textId="77777777">
      <w:r>
        <w:t>完成本层的标准不是</w:t>
      </w:r>
      <w:r>
        <w:t>“</w:t>
      </w:r>
      <w:r>
        <w:t>看懂了</w:t>
      </w:r>
      <w:r>
        <w:t>”</w:t>
      </w:r>
      <w:r>
        <w:t>，而是你能不看正文讲出三件事：本章方法解决什么问题；它依赖哪些假设；怎样设计一个能让它失败的测试。再向同学解释为什么走山路时坡度告诉你向前一步高度怎样变；梯度是多方向坡度组成的箭头。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等宽泛词，就把它们替换成可观察行为和适用条件。最后写一句研究问题：在合成的植物叶片特征中，当横坐标变化时，哪个机制最可能先成为瓶颈，怎样用对照实验验证？</w:t>
      </w:r>
    </w:p>
    <w:p w14:paraId="2673CCA4" w14:textId="77777777">
      <w:pPr>
        <w:pStyle w:val="21"/>
      </w:pPr>
      <w:bookmarkStart w:id="447" w:name="_Toc236985339"/>
      <w:r>
        <w:lastRenderedPageBreak/>
        <w:t>7. PyTorch</w:t>
      </w:r>
      <w:r>
        <w:t>实现路线</w:t>
      </w:r>
      <w:bookmarkEnd w:id="447"/>
    </w:p>
    <w:p w14:paraId="437E738A"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65235C4F"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1899211D" w14:textId="77777777">
      <w:pPr>
        <w:pStyle w:val="21"/>
      </w:pPr>
      <w:bookmarkStart w:id="448" w:name="_Toc236985340"/>
      <w:r>
        <w:t xml:space="preserve">8. </w:t>
      </w:r>
      <w:r>
        <w:t>实验设计与结果记录</w:t>
      </w:r>
      <w:bookmarkEnd w:id="448"/>
    </w:p>
    <w:p w14:paraId="459803EA" w14:textId="77777777">
      <w:r>
        <w:t>为本章建立一张实验表。固定问题定义、数据版本、基线、硬件、依赖和随机种子，只改变</w:t>
      </w:r>
      <w:r>
        <w:t>“</w:t>
      </w:r>
      <w:r>
        <w:t>横坐标</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73DB128E"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3663B6AA" w14:textId="77777777">
      <w:pPr>
        <w:pStyle w:val="21"/>
      </w:pPr>
      <w:bookmarkStart w:id="449" w:name="_Toc236985341"/>
      <w:r>
        <w:t xml:space="preserve">9. </w:t>
      </w:r>
      <w:r>
        <w:t>常见失败与排查顺序</w:t>
      </w:r>
      <w:bookmarkEnd w:id="449"/>
    </w:p>
    <w:p w14:paraId="2A6372F2" w14:textId="77777777">
      <w:pPr>
        <w:pStyle w:val="a"/>
      </w:pPr>
      <w:r>
        <w:rPr>
          <w:b/>
        </w:rPr>
        <w:t>问题定义错位。</w:t>
      </w:r>
      <w:r>
        <w:t xml:space="preserve"> </w:t>
      </w:r>
      <w:r>
        <w:t>指标提高但现实任务没有改善。重新写输入、决策和失败代价。</w:t>
      </w:r>
    </w:p>
    <w:p w14:paraId="443D89ED" w14:textId="77777777">
      <w:pPr>
        <w:pStyle w:val="a"/>
      </w:pPr>
      <w:r>
        <w:rPr>
          <w:b/>
        </w:rPr>
        <w:t>数据泄漏或重复。</w:t>
      </w:r>
      <w:r>
        <w:t xml:space="preserve"> </w:t>
      </w:r>
      <w:r>
        <w:t>训练与测试共享样本、时间或主体信息。按真实部署边界重新切分。</w:t>
      </w:r>
    </w:p>
    <w:p w14:paraId="07E1250A" w14:textId="77777777">
      <w:pPr>
        <w:pStyle w:val="a"/>
      </w:pPr>
      <w:r>
        <w:rPr>
          <w:b/>
        </w:rPr>
        <w:t>表示不一致。</w:t>
      </w:r>
      <w:r>
        <w:t xml:space="preserve"> </w:t>
      </w:r>
      <w:r>
        <w:t>训练和推理使用不同预处理、词表、单位或类别顺序。把预处理随模型版本化。</w:t>
      </w:r>
    </w:p>
    <w:p w14:paraId="63569F3D" w14:textId="77777777">
      <w:pPr>
        <w:pStyle w:val="a"/>
      </w:pPr>
      <w:r>
        <w:rPr>
          <w:b/>
        </w:rPr>
        <w:lastRenderedPageBreak/>
        <w:t>只看平均值。</w:t>
      </w:r>
      <w:r>
        <w:t xml:space="preserve"> </w:t>
      </w:r>
      <w:r>
        <w:t>少数群体、极端场景或长尾失败被平均掩盖。增加切片、区间和最坏情况。</w:t>
      </w:r>
    </w:p>
    <w:p w14:paraId="0D27C041" w14:textId="77777777">
      <w:pPr>
        <w:pStyle w:val="a"/>
      </w:pPr>
      <w:r>
        <w:rPr>
          <w:b/>
        </w:rPr>
        <w:t>一次改变太多。</w:t>
      </w:r>
      <w:r>
        <w:t xml:space="preserve"> </w:t>
      </w:r>
      <w:r>
        <w:t>无法归因改进来源。回到单变量实验和消融。</w:t>
      </w:r>
    </w:p>
    <w:p w14:paraId="49072FF7" w14:textId="77777777">
      <w:pPr>
        <w:pStyle w:val="a"/>
      </w:pPr>
      <w:r>
        <w:rPr>
          <w:b/>
        </w:rPr>
        <w:t>把流畅当正确。</w:t>
      </w:r>
      <w:r>
        <w:t xml:space="preserve"> </w:t>
      </w:r>
      <w:r>
        <w:t>生成结果自然但证据、逻辑或计算错误。增加引用核对、约束和拒答。</w:t>
      </w:r>
    </w:p>
    <w:p w14:paraId="33C7F2F8" w14:textId="77777777">
      <w:pPr>
        <w:pStyle w:val="a"/>
      </w:pPr>
      <w:r>
        <w:rPr>
          <w:b/>
        </w:rPr>
        <w:t>部署条件变化。</w:t>
      </w:r>
      <w:r>
        <w:t xml:space="preserve"> </w:t>
      </w:r>
      <w:r>
        <w:t>延迟、内存、网络、传感器或用户行为不同。建立监控、降级与回滚。</w:t>
      </w:r>
    </w:p>
    <w:p w14:paraId="18C0DE93"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3A277602" w14:textId="77777777">
      <w:pPr>
        <w:pStyle w:val="21"/>
      </w:pPr>
      <w:bookmarkStart w:id="450" w:name="_Toc236985342"/>
      <w:r>
        <w:t xml:space="preserve">10. </w:t>
      </w:r>
      <w:r>
        <w:t>迁移任务</w:t>
      </w:r>
      <w:bookmarkEnd w:id="450"/>
    </w:p>
    <w:p w14:paraId="16E704F1" w14:textId="77777777">
      <w:r>
        <w:t>工程线：把本章最小实现包装成一个可重复运行的命令，加入输入校验、测试、环境文件、日志、模型或规则版本、</w:t>
      </w:r>
      <w:r>
        <w:t>CPU</w:t>
      </w:r>
      <w:r>
        <w:t>资源上限和</w:t>
      </w:r>
      <w:r>
        <w:t>README</w:t>
      </w:r>
      <w:r>
        <w:t>。选择虚构机器人在二维网格中的轨迹作为公开或合成案例，提供一个正常输入、一个边界输入和一个应拒绝的输入。</w:t>
      </w:r>
    </w:p>
    <w:p w14:paraId="37B55FB4" w14:textId="77777777">
      <w:r>
        <w:t>研究线：选择不含个人信息的教学模拟天气记录，提出一个可证伪问题。复现简单基线，再改变一个机制；至少做一次消融、一次分布变化测试和一次失败类别分析。报告效应大小与不确定性，不只报告最好分数。若结果没有改善，也要解释它排除了什么假设。</w:t>
      </w:r>
    </w:p>
    <w:p w14:paraId="4425412D" w14:textId="77777777">
      <w:pPr>
        <w:pStyle w:val="21"/>
      </w:pPr>
      <w:bookmarkStart w:id="451" w:name="_Toc236985343"/>
      <w:r>
        <w:t xml:space="preserve">11. </w:t>
      </w:r>
      <w:r>
        <w:t>三级练习</w:t>
      </w:r>
      <w:bookmarkEnd w:id="451"/>
    </w:p>
    <w:p w14:paraId="64422B72" w14:textId="77777777">
      <w:pPr>
        <w:pStyle w:val="a"/>
      </w:pPr>
      <w:r>
        <w:rPr>
          <w:b/>
        </w:rPr>
        <w:t>基础题：</w:t>
      </w:r>
      <w:r>
        <w:t xml:space="preserve"> </w:t>
      </w:r>
      <w:r>
        <w:t>用自己的话解释</w:t>
      </w:r>
      <w:r>
        <w:t>“</w:t>
      </w:r>
      <w:r>
        <w:t>导数、梯度与链式法则</w:t>
      </w:r>
      <w:r>
        <w:t>”</w:t>
      </w:r>
      <w:r>
        <w:t>，说明它的输入、输出和一个关键假设；再指出生活类比的一个局限。</w:t>
      </w:r>
    </w:p>
    <w:p w14:paraId="598994EC" w14:textId="77777777">
      <w:pPr>
        <w:pStyle w:val="a"/>
      </w:pPr>
      <w:r>
        <w:rPr>
          <w:b/>
        </w:rPr>
        <w:t>应用题：</w:t>
      </w:r>
      <w:r>
        <w:t xml:space="preserve"> </w:t>
      </w:r>
      <w:r>
        <w:t>在合成电商目录但不含真实用户行为中设计一个只改变</w:t>
      </w:r>
      <w:r>
        <w:t>“</w:t>
      </w:r>
      <w:r>
        <w:t>横坐标</w:t>
      </w:r>
      <w:r>
        <w:t>”</w:t>
      </w:r>
      <w:r>
        <w:t>的实验，列出基线、三档设置、指标和失败样例。</w:t>
      </w:r>
    </w:p>
    <w:p w14:paraId="0E22F9C7" w14:textId="77777777">
      <w:pPr>
        <w:pStyle w:val="a"/>
      </w:pPr>
      <w:r>
        <w:rPr>
          <w:b/>
        </w:rPr>
        <w:t>挑战题：</w:t>
      </w:r>
      <w:r>
        <w:t xml:space="preserve"> </w:t>
      </w:r>
      <w:r>
        <w:t>设计一个会让本章方法失效的分布变化或对抗条件，给出检测、拒答、人工复核和回滚方案。</w:t>
      </w:r>
    </w:p>
    <w:p w14:paraId="6ED50B2D" w14:textId="77777777">
      <w:r>
        <w:lastRenderedPageBreak/>
        <w:t>独立答案位于</w:t>
      </w:r>
      <w:r>
        <w:t xml:space="preserve"> </w:t>
      </w:r>
      <w:r>
        <w:rPr>
          <w:rFonts w:ascii="Cascadia Mono" w:eastAsia="Cascadia Mono" w:hAnsi="Cascadia Mono" w:cs="Cascadia Mono"/>
          <w:color w:val="173F35"/>
          <w:sz w:val="18"/>
        </w:rPr>
        <w:t>content/ai-book/answers/derivatives-gradients-chain.md</w:t>
      </w:r>
      <w:r>
        <w:t>，网页中默认折叠，建议先完成再核对。</w:t>
      </w:r>
    </w:p>
    <w:p w14:paraId="7E1AACEA" w14:textId="77777777">
      <w:pPr>
        <w:pStyle w:val="21"/>
      </w:pPr>
      <w:bookmarkStart w:id="452" w:name="_Toc236985344"/>
      <w:r>
        <w:t xml:space="preserve">12. </w:t>
      </w:r>
      <w:r>
        <w:t>本章能力检查</w:t>
      </w:r>
      <w:bookmarkEnd w:id="452"/>
    </w:p>
    <w:p w14:paraId="606878AE" w14:textId="77777777">
      <w:pPr>
        <w:pStyle w:val="a0"/>
      </w:pPr>
      <w:r>
        <w:t>我能在两分钟内说清本章解决的问题与不解决的问题。</w:t>
      </w:r>
    </w:p>
    <w:p w14:paraId="22EA85CD" w14:textId="77777777">
      <w:pPr>
        <w:pStyle w:val="a0"/>
      </w:pPr>
      <w:r>
        <w:t>我能解释核心公式中每个符号的对象、形状和单位。</w:t>
      </w:r>
    </w:p>
    <w:p w14:paraId="1A1BD41B" w14:textId="77777777">
      <w:pPr>
        <w:pStyle w:val="a0"/>
      </w:pPr>
      <w:r>
        <w:t>我能运行最小代码，并预测改变一个变量的方向性影响。</w:t>
      </w:r>
    </w:p>
    <w:p w14:paraId="38A4BFFD" w14:textId="77777777">
      <w:pPr>
        <w:pStyle w:val="a0"/>
      </w:pPr>
      <w:r>
        <w:t>我能区分教学模拟、实际测量和文献引用。</w:t>
      </w:r>
    </w:p>
    <w:p w14:paraId="23661EE2" w14:textId="77777777">
      <w:pPr>
        <w:pStyle w:val="a0"/>
      </w:pPr>
      <w:r>
        <w:t>我能给出至少三种失败原因，并按顺序排查。</w:t>
      </w:r>
    </w:p>
    <w:p w14:paraId="1FBB9301" w14:textId="77777777">
      <w:pPr>
        <w:pStyle w:val="a0"/>
      </w:pPr>
      <w:r>
        <w:t>我能说明何时必须停止自动化并交给人。</w:t>
      </w:r>
    </w:p>
    <w:p w14:paraId="7A034B1A" w14:textId="77777777">
      <w:pPr>
        <w:pStyle w:val="a0"/>
      </w:pPr>
      <w:r>
        <w:t>我能提出一个可证伪研究问题和最低成本基线。</w:t>
      </w:r>
    </w:p>
    <w:p w14:paraId="6B65180F" w14:textId="77777777">
      <w:pPr>
        <w:pStyle w:val="21"/>
      </w:pPr>
      <w:bookmarkStart w:id="453" w:name="_Toc236985345"/>
      <w:r>
        <w:t xml:space="preserve">13. </w:t>
      </w:r>
      <w:r>
        <w:t>来源与核实</w:t>
      </w:r>
      <w:bookmarkEnd w:id="453"/>
    </w:p>
    <w:p w14:paraId="2058DBC8" w14:textId="77777777">
      <w:r>
        <w:t>本章来源于下列一手框架、官方文档、开放教材或研究论文的结构化核对；正文为原创解释，不复制原图、习题答案或大段原文。时效内容在每个版本重新核实。</w:t>
      </w:r>
    </w:p>
    <w:p w14:paraId="0BF44387" w14:textId="77777777">
      <w:pPr>
        <w:pStyle w:val="a0"/>
      </w:pPr>
      <w:r>
        <w:t>[S009] NumPy Developers</w:t>
      </w:r>
      <w:r>
        <w:t>，《</w:t>
      </w:r>
      <w:r>
        <w:t>NumPy Documentation</w:t>
      </w:r>
      <w:r>
        <w:t>》，</w:t>
      </w:r>
      <w:hyperlink r:id="rId93">
        <w:r>
          <w:rPr>
            <w:color w:val="1747D1"/>
            <w:u w:val="single"/>
          </w:rPr>
          <w:t>访问</w:t>
        </w:r>
        <w:r>
          <w:rPr>
            <w:color w:val="1747D1"/>
            <w:u w:val="single"/>
          </w:rPr>
          <w:t xml:space="preserve"> numpy.org</w:t>
        </w:r>
      </w:hyperlink>
      <w:r>
        <w:t>）</w:t>
      </w:r>
    </w:p>
    <w:p w14:paraId="34CF4A8A" w14:textId="77777777">
      <w:pPr>
        <w:pStyle w:val="a0"/>
      </w:pPr>
      <w:r>
        <w:t>[S014] Stephen Boyd, Lieven Vandenberghe</w:t>
      </w:r>
      <w:r>
        <w:t>，《</w:t>
      </w:r>
      <w:r>
        <w:t>Convex Optimization</w:t>
      </w:r>
      <w:r>
        <w:t>》，</w:t>
      </w:r>
      <w:hyperlink r:id="rId94">
        <w:r>
          <w:rPr>
            <w:color w:val="1747D1"/>
            <w:u w:val="single"/>
          </w:rPr>
          <w:t>访问</w:t>
        </w:r>
        <w:r>
          <w:rPr>
            <w:color w:val="1747D1"/>
            <w:u w:val="single"/>
          </w:rPr>
          <w:t xml:space="preserve"> web.stanford.edu</w:t>
        </w:r>
      </w:hyperlink>
      <w:r>
        <w:t>）</w:t>
      </w:r>
    </w:p>
    <w:p w14:paraId="0F6B6854" w14:textId="77777777">
      <w:pPr>
        <w:pStyle w:val="a0"/>
      </w:pPr>
      <w:r>
        <w:t>[S015] PyTorch</w:t>
      </w:r>
      <w:r>
        <w:t>，《</w:t>
      </w:r>
      <w:r>
        <w:t>Automatic Differentiation with torch.autograd</w:t>
      </w:r>
      <w:r>
        <w:t>》，</w:t>
      </w:r>
      <w:hyperlink r:id="rId95">
        <w:r>
          <w:rPr>
            <w:color w:val="1747D1"/>
            <w:u w:val="single"/>
          </w:rPr>
          <w:t>访问</w:t>
        </w:r>
        <w:r>
          <w:rPr>
            <w:color w:val="1747D1"/>
            <w:u w:val="single"/>
          </w:rPr>
          <w:t xml:space="preserve"> pytorch.org</w:t>
        </w:r>
      </w:hyperlink>
      <w:r>
        <w:t>）</w:t>
      </w:r>
    </w:p>
    <w:p w14:paraId="268E09FA" w14:textId="77777777">
      <w:pPr>
        <w:pStyle w:val="a0"/>
      </w:pPr>
      <w:r>
        <w:t>[S025] PyTorch</w:t>
      </w:r>
      <w:r>
        <w:t>，《</w:t>
      </w:r>
      <w:r>
        <w:t>PyTorch Tutorials</w:t>
      </w:r>
      <w:r>
        <w:t>》，</w:t>
      </w:r>
      <w:hyperlink r:id="rId96">
        <w:r>
          <w:rPr>
            <w:color w:val="1747D1"/>
            <w:u w:val="single"/>
          </w:rPr>
          <w:t>访问</w:t>
        </w:r>
        <w:r>
          <w:rPr>
            <w:color w:val="1747D1"/>
            <w:u w:val="single"/>
          </w:rPr>
          <w:t xml:space="preserve"> pytorch.org</w:t>
        </w:r>
      </w:hyperlink>
      <w:r>
        <w:t>）</w:t>
      </w:r>
    </w:p>
    <w:p w14:paraId="32217CC9"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49BCF101" w14:textId="77777777">
      <w:pPr>
        <w:pStyle w:val="1"/>
      </w:pPr>
      <w:bookmarkStart w:id="454" w:name="ch_022"/>
      <w:bookmarkStart w:id="455" w:name="_Toc236985346"/>
      <w:r>
        <w:lastRenderedPageBreak/>
        <w:t>第</w:t>
      </w:r>
      <w:r>
        <w:t>22</w:t>
      </w:r>
      <w:r>
        <w:t>章</w:t>
      </w:r>
      <w:r>
        <w:t xml:space="preserve"> </w:t>
      </w:r>
      <w:r>
        <w:t>雅可比、海森与自动微分</w:t>
      </w:r>
      <w:bookmarkEnd w:id="454"/>
      <w:bookmarkEnd w:id="455"/>
    </w:p>
    <w:p w14:paraId="70767FDD" w14:textId="77777777">
      <w:pPr>
        <w:pStyle w:val="ac"/>
      </w:pPr>
      <w:r>
        <w:rPr>
          <w:rFonts w:ascii="Noto Sans SC" w:eastAsia="Noto Sans SC" w:hAnsi="Noto Sans SC" w:cs="Noto Sans SC"/>
        </w:rPr>
        <w:t>Jacobians, Hessians and autodiff</w:t>
      </w:r>
    </w:p>
    <w:tbl>
      <w:tblPr>
        <w:tblStyle w:val="aff1"/>
        <w:tblW w:w="0" w:type="auto"/>
        <w:jc w:val="center"/>
        <w:tblLook w:val="04A0" w:firstRow="1" w:lastRow="0" w:firstColumn="1" w:lastColumn="0" w:noHBand="0" w:noVBand="1"/>
      </w:tblPr>
      <w:tblGrid>
        <w:gridCol w:w="3854"/>
        <w:gridCol w:w="5746"/>
      </w:tblGrid>
      <w:tr w14:paraId="2D9AD986" w14:textId="77777777">
        <w:trPr>
          <w:tblHeader/>
          <w:jc w:val="center"/>
        </w:trPr>
        <w:tc>
          <w:tcPr>
            <w:tcW w:w="4680" w:type="dxa"/>
            <w:shd w:val="clear" w:color="auto" w:fill="1747D1"/>
            <w:tcMar>
              <w:top w:w="100" w:type="dxa"/>
              <w:left w:w="120" w:type="dxa"/>
              <w:bottom w:w="100" w:type="dxa"/>
              <w:right w:w="120" w:type="dxa"/>
            </w:tcMar>
          </w:tcPr>
          <w:p w14:paraId="0D142C96" w14:textId="77777777">
            <w:r>
              <w:rPr>
                <w:b/>
                <w:color w:val="FFFFFF"/>
              </w:rPr>
              <w:t>项目</w:t>
            </w:r>
          </w:p>
        </w:tc>
        <w:tc>
          <w:tcPr>
            <w:tcW w:w="4680" w:type="dxa"/>
            <w:shd w:val="clear" w:color="auto" w:fill="1747D1"/>
            <w:tcMar>
              <w:top w:w="100" w:type="dxa"/>
              <w:left w:w="120" w:type="dxa"/>
              <w:bottom w:w="100" w:type="dxa"/>
              <w:right w:w="120" w:type="dxa"/>
            </w:tcMar>
          </w:tcPr>
          <w:p w14:paraId="59FF2E2A" w14:textId="77777777">
            <w:r>
              <w:rPr>
                <w:b/>
                <w:color w:val="FFFFFF"/>
              </w:rPr>
              <w:t>内容</w:t>
            </w:r>
          </w:p>
        </w:tc>
      </w:tr>
      <w:tr w14:paraId="31B776D5" w14:textId="77777777">
        <w:trPr>
          <w:jc w:val="center"/>
        </w:trPr>
        <w:tc>
          <w:tcPr>
            <w:tcW w:w="2088" w:type="dxa"/>
            <w:shd w:val="clear" w:color="auto" w:fill="EAF0FF"/>
            <w:tcMar>
              <w:top w:w="100" w:type="dxa"/>
              <w:left w:w="120" w:type="dxa"/>
              <w:bottom w:w="100" w:type="dxa"/>
              <w:right w:w="120" w:type="dxa"/>
            </w:tcMar>
            <w:vAlign w:val="center"/>
          </w:tcPr>
          <w:p w14:paraId="2897C279" w14:textId="77777777">
            <w:r>
              <w:rPr>
                <w:b/>
              </w:rPr>
              <w:t>学习单元</w:t>
            </w:r>
          </w:p>
        </w:tc>
        <w:tc>
          <w:tcPr>
            <w:tcW w:w="6840" w:type="dxa"/>
            <w:tcMar>
              <w:top w:w="100" w:type="dxa"/>
              <w:left w:w="120" w:type="dxa"/>
              <w:bottom w:w="100" w:type="dxa"/>
              <w:right w:w="120" w:type="dxa"/>
            </w:tcMar>
            <w:vAlign w:val="center"/>
          </w:tcPr>
          <w:p w14:paraId="610C58CC" w14:textId="77777777">
            <w:r>
              <w:t>月</w:t>
            </w:r>
            <w:r>
              <w:t xml:space="preserve">6 · </w:t>
            </w:r>
            <w:r>
              <w:t>微积分、优化和数值计算</w:t>
            </w:r>
          </w:p>
        </w:tc>
      </w:tr>
      <w:tr w14:paraId="193FFA72" w14:textId="77777777">
        <w:trPr>
          <w:jc w:val="center"/>
        </w:trPr>
        <w:tc>
          <w:tcPr>
            <w:tcW w:w="2088" w:type="dxa"/>
            <w:shd w:val="clear" w:color="auto" w:fill="EAF0FF"/>
            <w:tcMar>
              <w:top w:w="100" w:type="dxa"/>
              <w:left w:w="120" w:type="dxa"/>
              <w:bottom w:w="100" w:type="dxa"/>
              <w:right w:w="120" w:type="dxa"/>
            </w:tcMar>
            <w:vAlign w:val="center"/>
          </w:tcPr>
          <w:p w14:paraId="6656925B" w14:textId="77777777">
            <w:r>
              <w:rPr>
                <w:b/>
              </w:rPr>
              <w:t>建议时间</w:t>
            </w:r>
          </w:p>
        </w:tc>
        <w:tc>
          <w:tcPr>
            <w:tcW w:w="6840" w:type="dxa"/>
            <w:tcMar>
              <w:top w:w="100" w:type="dxa"/>
              <w:left w:w="120" w:type="dxa"/>
              <w:bottom w:w="100" w:type="dxa"/>
              <w:right w:w="120" w:type="dxa"/>
            </w:tcMar>
            <w:vAlign w:val="center"/>
          </w:tcPr>
          <w:p w14:paraId="2239AA1E" w14:textId="77777777">
            <w:r>
              <w:t>8</w:t>
            </w:r>
            <w:r>
              <w:t>小时</w:t>
            </w:r>
          </w:p>
        </w:tc>
      </w:tr>
      <w:tr w14:paraId="419D61E6" w14:textId="77777777">
        <w:trPr>
          <w:jc w:val="center"/>
        </w:trPr>
        <w:tc>
          <w:tcPr>
            <w:tcW w:w="2088" w:type="dxa"/>
            <w:shd w:val="clear" w:color="auto" w:fill="EAF0FF"/>
            <w:tcMar>
              <w:top w:w="100" w:type="dxa"/>
              <w:left w:w="120" w:type="dxa"/>
              <w:bottom w:w="100" w:type="dxa"/>
              <w:right w:w="120" w:type="dxa"/>
            </w:tcMar>
            <w:vAlign w:val="center"/>
          </w:tcPr>
          <w:p w14:paraId="4677AE12" w14:textId="77777777">
            <w:r>
              <w:rPr>
                <w:b/>
              </w:rPr>
              <w:t>评审状态</w:t>
            </w:r>
          </w:p>
        </w:tc>
        <w:tc>
          <w:tcPr>
            <w:tcW w:w="6840" w:type="dxa"/>
            <w:tcMar>
              <w:top w:w="100" w:type="dxa"/>
              <w:left w:w="120" w:type="dxa"/>
              <w:bottom w:w="100" w:type="dxa"/>
              <w:right w:w="120" w:type="dxa"/>
            </w:tcMar>
            <w:vAlign w:val="center"/>
          </w:tcPr>
          <w:p w14:paraId="785DCD64" w14:textId="77777777">
            <w:r>
              <w:t xml:space="preserve">draft · </w:t>
            </w:r>
            <w:r>
              <w:t>核实</w:t>
            </w:r>
            <w:r>
              <w:t xml:space="preserve"> 2026-08-06</w:t>
            </w:r>
          </w:p>
        </w:tc>
      </w:tr>
      <w:tr w14:paraId="6F571C05" w14:textId="77777777">
        <w:trPr>
          <w:jc w:val="center"/>
        </w:trPr>
        <w:tc>
          <w:tcPr>
            <w:tcW w:w="2088" w:type="dxa"/>
            <w:shd w:val="clear" w:color="auto" w:fill="EAF0FF"/>
            <w:tcMar>
              <w:top w:w="100" w:type="dxa"/>
              <w:left w:w="120" w:type="dxa"/>
              <w:bottom w:w="100" w:type="dxa"/>
              <w:right w:w="120" w:type="dxa"/>
            </w:tcMar>
            <w:vAlign w:val="center"/>
          </w:tcPr>
          <w:p w14:paraId="4DC19609" w14:textId="77777777">
            <w:r>
              <w:rPr>
                <w:b/>
              </w:rPr>
              <w:t>练习与实验</w:t>
            </w:r>
          </w:p>
        </w:tc>
        <w:tc>
          <w:tcPr>
            <w:tcW w:w="6840" w:type="dxa"/>
            <w:tcMar>
              <w:top w:w="100" w:type="dxa"/>
              <w:left w:w="120" w:type="dxa"/>
              <w:bottom w:w="100" w:type="dxa"/>
              <w:right w:w="120" w:type="dxa"/>
            </w:tcMar>
            <w:vAlign w:val="center"/>
          </w:tcPr>
          <w:p w14:paraId="16A5BD2D" w14:textId="77777777">
            <w:r>
              <w:t>3</w:t>
            </w:r>
            <w:r>
              <w:t>道练习</w:t>
            </w:r>
            <w:r>
              <w:t xml:space="preserve"> · 1</w:t>
            </w:r>
            <w:r>
              <w:t>个互动实验</w:t>
            </w:r>
          </w:p>
        </w:tc>
      </w:tr>
    </w:tbl>
    <w:p w14:paraId="7BDAE040" w14:textId="77777777">
      <w:r>
        <w:rPr>
          <w:b/>
        </w:rPr>
        <w:t>先修关系：</w:t>
      </w:r>
      <w:hyperlink w:anchor="ch_021" w:history="1">
        <w:r>
          <w:rPr>
            <w:color w:val="1747D1"/>
            <w:u w:val="single"/>
          </w:rPr>
          <w:t>第</w:t>
        </w:r>
        <w:r>
          <w:rPr>
            <w:color w:val="1747D1"/>
            <w:u w:val="single"/>
          </w:rPr>
          <w:t>21</w:t>
        </w:r>
        <w:r>
          <w:rPr>
            <w:color w:val="1747D1"/>
            <w:u w:val="single"/>
          </w:rPr>
          <w:t>章</w:t>
        </w:r>
        <w:r>
          <w:rPr>
            <w:color w:val="1747D1"/>
            <w:u w:val="single"/>
          </w:rPr>
          <w:t xml:space="preserve"> </w:t>
        </w:r>
        <w:r>
          <w:rPr>
            <w:color w:val="1747D1"/>
            <w:u w:val="single"/>
          </w:rPr>
          <w:t>导数、梯度与链式法则</w:t>
        </w:r>
      </w:hyperlink>
    </w:p>
    <w:p w14:paraId="16DA01F2" w14:textId="77777777">
      <w:pPr>
        <w:pStyle w:val="NEWVARCallout"/>
      </w:pPr>
      <w:r>
        <w:rPr>
          <w:b/>
        </w:rPr>
        <w:t>结论先行：</w:t>
      </w:r>
      <w:r>
        <w:t xml:space="preserve"> </w:t>
      </w:r>
      <w:r>
        <w:t>理解多输入多输出导数结构、曲率和计算图上的前向</w:t>
      </w:r>
      <w:r>
        <w:t>/</w:t>
      </w:r>
      <w:r>
        <w:t>反向传播。</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44895CC8" w14:textId="77777777">
      <w:pPr>
        <w:pStyle w:val="21"/>
      </w:pPr>
      <w:bookmarkStart w:id="456" w:name="_Toc236985347"/>
      <w:r>
        <w:t xml:space="preserve">1. </w:t>
      </w:r>
      <w:r>
        <w:t>为什么重要，现在能做什么</w:t>
      </w:r>
      <w:bookmarkEnd w:id="456"/>
    </w:p>
    <w:p w14:paraId="64B94383" w14:textId="77777777">
      <w:r>
        <w:t>学完本章，你应该能把</w:t>
      </w:r>
      <w:r>
        <w:t>“</w:t>
      </w:r>
      <w:r>
        <w:t>雅可比、海森与自动微分</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325FF725" w14:textId="77777777">
      <w:r>
        <w:t>本章聚焦：理解多输入多输出导数结构、曲率和计算图上的前向</w:t>
      </w:r>
      <w:r>
        <w:t>/</w:t>
      </w:r>
      <w:r>
        <w:t>反向传播。</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26991844" w14:textId="77777777">
      <w:pPr>
        <w:pStyle w:val="21"/>
      </w:pPr>
      <w:bookmarkStart w:id="457" w:name="_Toc236985348"/>
      <w:r>
        <w:lastRenderedPageBreak/>
        <w:t xml:space="preserve">2. </w:t>
      </w:r>
      <w:r>
        <w:t>先修检查与生活类比</w:t>
      </w:r>
      <w:bookmarkEnd w:id="457"/>
    </w:p>
    <w:p w14:paraId="5A44A9AA" w14:textId="77777777">
      <w:r>
        <w:t>先用一分钟自测：你能否说明输入和输出分别是什么？能否区分规则、算法、模型与系统？能否读懂变量、函数和简单图表？如果其中一项还不稳，先回到前置章节</w:t>
      </w:r>
      <w:r>
        <w:t xml:space="preserve"> derivatives-gradients-chain</w:t>
      </w:r>
      <w:r>
        <w:t>。不要跳过地基；后续章节默认你会保存代码、记录环境、保护隐私，并区分教学模拟与真实测量。</w:t>
      </w:r>
    </w:p>
    <w:p w14:paraId="172DCB1B" w14:textId="77777777">
      <w:r>
        <w:t>生活类比：工厂流程图记录每个零件如何影响成品，反向模式从最终误差倒查每个旋钮。</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52D5974F" w14:textId="77777777">
      <w:pPr>
        <w:pStyle w:val="21"/>
      </w:pPr>
      <w:bookmarkStart w:id="458" w:name="_Toc236985349"/>
      <w:r>
        <w:t xml:space="preserve">3. </w:t>
      </w:r>
      <w:r>
        <w:t>互动实验：只改变一个变量</w:t>
      </w:r>
      <w:bookmarkEnd w:id="458"/>
    </w:p>
    <w:p w14:paraId="671A9CFF" w14:textId="77777777">
      <w:pPr>
        <w:pStyle w:val="af7"/>
      </w:pPr>
      <w:r>
        <w:t>实验</w:t>
      </w:r>
      <w:r>
        <w:t xml:space="preserve"> 22-1</w:t>
      </w:r>
      <w:r>
        <w:t xml:space="preserve">　雅可比、海森与自动微分：单变量实验（教学模拟）</w:t>
      </w:r>
    </w:p>
    <w:tbl>
      <w:tblPr>
        <w:tblStyle w:val="aff1"/>
        <w:tblW w:w="0" w:type="auto"/>
        <w:jc w:val="center"/>
        <w:tblLook w:val="04A0" w:firstRow="1" w:lastRow="0" w:firstColumn="1" w:lastColumn="0" w:noHBand="0" w:noVBand="1"/>
      </w:tblPr>
      <w:tblGrid>
        <w:gridCol w:w="3849"/>
        <w:gridCol w:w="5751"/>
      </w:tblGrid>
      <w:tr w14:paraId="11E8C48C" w14:textId="77777777">
        <w:trPr>
          <w:tblHeader/>
          <w:jc w:val="center"/>
        </w:trPr>
        <w:tc>
          <w:tcPr>
            <w:tcW w:w="4680" w:type="dxa"/>
            <w:shd w:val="clear" w:color="auto" w:fill="1747D1"/>
            <w:tcMar>
              <w:top w:w="100" w:type="dxa"/>
              <w:left w:w="120" w:type="dxa"/>
              <w:bottom w:w="100" w:type="dxa"/>
              <w:right w:w="120" w:type="dxa"/>
            </w:tcMar>
          </w:tcPr>
          <w:p w14:paraId="0305C0AD" w14:textId="77777777">
            <w:r>
              <w:rPr>
                <w:b/>
                <w:color w:val="FFFFFF"/>
              </w:rPr>
              <w:t>项目</w:t>
            </w:r>
          </w:p>
        </w:tc>
        <w:tc>
          <w:tcPr>
            <w:tcW w:w="4680" w:type="dxa"/>
            <w:shd w:val="clear" w:color="auto" w:fill="1747D1"/>
            <w:tcMar>
              <w:top w:w="100" w:type="dxa"/>
              <w:left w:w="120" w:type="dxa"/>
              <w:bottom w:w="100" w:type="dxa"/>
              <w:right w:w="120" w:type="dxa"/>
            </w:tcMar>
          </w:tcPr>
          <w:p w14:paraId="0EBD5EC1" w14:textId="77777777">
            <w:r>
              <w:rPr>
                <w:b/>
                <w:color w:val="FFFFFF"/>
              </w:rPr>
              <w:t>内容</w:t>
            </w:r>
          </w:p>
        </w:tc>
      </w:tr>
      <w:tr w14:paraId="09D0A926" w14:textId="77777777">
        <w:trPr>
          <w:jc w:val="center"/>
        </w:trPr>
        <w:tc>
          <w:tcPr>
            <w:tcW w:w="2088" w:type="dxa"/>
            <w:shd w:val="clear" w:color="auto" w:fill="EAF0FF"/>
            <w:tcMar>
              <w:top w:w="100" w:type="dxa"/>
              <w:left w:w="120" w:type="dxa"/>
              <w:bottom w:w="100" w:type="dxa"/>
              <w:right w:w="120" w:type="dxa"/>
            </w:tcMar>
            <w:vAlign w:val="center"/>
          </w:tcPr>
          <w:p w14:paraId="29C8DC58" w14:textId="77777777">
            <w:r>
              <w:rPr>
                <w:b/>
              </w:rPr>
              <w:t>只改变量</w:t>
            </w:r>
          </w:p>
        </w:tc>
        <w:tc>
          <w:tcPr>
            <w:tcW w:w="6840" w:type="dxa"/>
            <w:tcMar>
              <w:top w:w="100" w:type="dxa"/>
              <w:left w:w="120" w:type="dxa"/>
              <w:bottom w:w="100" w:type="dxa"/>
              <w:right w:w="120" w:type="dxa"/>
            </w:tcMar>
            <w:vAlign w:val="center"/>
          </w:tcPr>
          <w:p w14:paraId="19B9D943" w14:textId="77777777">
            <w:r>
              <w:t>计算图深度，范围</w:t>
            </w:r>
            <w:r>
              <w:t xml:space="preserve"> 1–100</w:t>
            </w:r>
            <w:r>
              <w:t>层，步长</w:t>
            </w:r>
            <w:r>
              <w:t xml:space="preserve"> 1</w:t>
            </w:r>
          </w:p>
        </w:tc>
      </w:tr>
      <w:tr w14:paraId="1F0BBE1C" w14:textId="77777777">
        <w:trPr>
          <w:jc w:val="center"/>
        </w:trPr>
        <w:tc>
          <w:tcPr>
            <w:tcW w:w="2088" w:type="dxa"/>
            <w:shd w:val="clear" w:color="auto" w:fill="EAF0FF"/>
            <w:tcMar>
              <w:top w:w="100" w:type="dxa"/>
              <w:left w:w="120" w:type="dxa"/>
              <w:bottom w:w="100" w:type="dxa"/>
              <w:right w:w="120" w:type="dxa"/>
            </w:tcMar>
            <w:vAlign w:val="center"/>
          </w:tcPr>
          <w:p w14:paraId="24F5C70F" w14:textId="77777777">
            <w:r>
              <w:rPr>
                <w:b/>
              </w:rPr>
              <w:t>实验目标</w:t>
            </w:r>
          </w:p>
        </w:tc>
        <w:tc>
          <w:tcPr>
            <w:tcW w:w="6840" w:type="dxa"/>
            <w:tcMar>
              <w:top w:w="100" w:type="dxa"/>
              <w:left w:w="120" w:type="dxa"/>
              <w:bottom w:w="100" w:type="dxa"/>
              <w:right w:w="120" w:type="dxa"/>
            </w:tcMar>
            <w:vAlign w:val="center"/>
          </w:tcPr>
          <w:p w14:paraId="03E26365" w14:textId="77777777">
            <w:r>
              <w:t>只改变</w:t>
            </w:r>
            <w:r>
              <w:t>“</w:t>
            </w:r>
            <w:r>
              <w:t>计算图深度</w:t>
            </w:r>
            <w:r>
              <w:t>”</w:t>
            </w:r>
            <w:r>
              <w:t>，观察结果、代价和风险如何一起变化，理解理解多输入多输出导数结构、曲率和计算图上的前向</w:t>
            </w:r>
            <w:r>
              <w:t>/</w:t>
            </w:r>
            <w:r>
              <w:t>反向传播。</w:t>
            </w:r>
          </w:p>
        </w:tc>
      </w:tr>
      <w:tr w14:paraId="3137DCAF" w14:textId="77777777">
        <w:trPr>
          <w:jc w:val="center"/>
        </w:trPr>
        <w:tc>
          <w:tcPr>
            <w:tcW w:w="2088" w:type="dxa"/>
            <w:shd w:val="clear" w:color="auto" w:fill="EAF0FF"/>
            <w:tcMar>
              <w:top w:w="100" w:type="dxa"/>
              <w:left w:w="120" w:type="dxa"/>
              <w:bottom w:w="100" w:type="dxa"/>
              <w:right w:w="120" w:type="dxa"/>
            </w:tcMar>
            <w:vAlign w:val="center"/>
          </w:tcPr>
          <w:p w14:paraId="2088F64A" w14:textId="77777777">
            <w:r>
              <w:rPr>
                <w:b/>
              </w:rPr>
              <w:t>键盘操作</w:t>
            </w:r>
          </w:p>
        </w:tc>
        <w:tc>
          <w:tcPr>
            <w:tcW w:w="6840" w:type="dxa"/>
            <w:tcMar>
              <w:top w:w="100" w:type="dxa"/>
              <w:left w:w="120" w:type="dxa"/>
              <w:bottom w:w="100" w:type="dxa"/>
              <w:right w:w="120" w:type="dxa"/>
            </w:tcMar>
            <w:vAlign w:val="center"/>
          </w:tcPr>
          <w:p w14:paraId="415D3E9D" w14:textId="77777777">
            <w:r>
              <w:t>聚焦滑块后使用方向键微调，</w:t>
            </w:r>
            <w:r>
              <w:t>Page Up/Page Down</w:t>
            </w:r>
            <w:r>
              <w:t>大步调整，</w:t>
            </w:r>
            <w:r>
              <w:t>Home/End</w:t>
            </w:r>
            <w:r>
              <w:t>到达边界。</w:t>
            </w:r>
          </w:p>
        </w:tc>
      </w:tr>
      <w:tr w14:paraId="02B92267" w14:textId="77777777">
        <w:trPr>
          <w:jc w:val="center"/>
        </w:trPr>
        <w:tc>
          <w:tcPr>
            <w:tcW w:w="2088" w:type="dxa"/>
            <w:shd w:val="clear" w:color="auto" w:fill="EAF0FF"/>
            <w:tcMar>
              <w:top w:w="100" w:type="dxa"/>
              <w:left w:w="120" w:type="dxa"/>
              <w:bottom w:w="100" w:type="dxa"/>
              <w:right w:w="120" w:type="dxa"/>
            </w:tcMar>
            <w:vAlign w:val="center"/>
          </w:tcPr>
          <w:p w14:paraId="471A02A3" w14:textId="77777777">
            <w:r>
              <w:rPr>
                <w:b/>
              </w:rPr>
              <w:t>静态替代</w:t>
            </w:r>
          </w:p>
        </w:tc>
        <w:tc>
          <w:tcPr>
            <w:tcW w:w="6840" w:type="dxa"/>
            <w:tcMar>
              <w:top w:w="100" w:type="dxa"/>
              <w:left w:w="120" w:type="dxa"/>
              <w:bottom w:w="100" w:type="dxa"/>
              <w:right w:w="120" w:type="dxa"/>
            </w:tcMar>
            <w:vAlign w:val="center"/>
          </w:tcPr>
          <w:p w14:paraId="4BE3F19E" w14:textId="77777777">
            <w:r>
              <w:t>静态替代：把计算图深度分别设为</w:t>
            </w:r>
            <w:r>
              <w:t>1</w:t>
            </w:r>
            <w:r>
              <w:t>层、</w:t>
            </w:r>
            <w:r>
              <w:t>12</w:t>
            </w:r>
            <w:r>
              <w:t>层和</w:t>
            </w:r>
            <w:r>
              <w:t>100</w:t>
            </w:r>
            <w:r>
              <w:t>层，手工比较三组教学模拟输出。</w:t>
            </w:r>
          </w:p>
        </w:tc>
      </w:tr>
      <w:tr w14:paraId="7538961D" w14:textId="77777777">
        <w:trPr>
          <w:jc w:val="center"/>
        </w:trPr>
        <w:tc>
          <w:tcPr>
            <w:tcW w:w="2088" w:type="dxa"/>
            <w:shd w:val="clear" w:color="auto" w:fill="EAF0FF"/>
            <w:tcMar>
              <w:top w:w="100" w:type="dxa"/>
              <w:left w:w="120" w:type="dxa"/>
              <w:bottom w:w="100" w:type="dxa"/>
              <w:right w:w="120" w:type="dxa"/>
            </w:tcMar>
            <w:vAlign w:val="center"/>
          </w:tcPr>
          <w:p w14:paraId="13698164" w14:textId="77777777">
            <w:r>
              <w:rPr>
                <w:b/>
              </w:rPr>
              <w:t>结果边界</w:t>
            </w:r>
          </w:p>
        </w:tc>
        <w:tc>
          <w:tcPr>
            <w:tcW w:w="6840" w:type="dxa"/>
            <w:tcMar>
              <w:top w:w="100" w:type="dxa"/>
              <w:left w:w="120" w:type="dxa"/>
              <w:bottom w:w="100" w:type="dxa"/>
              <w:right w:w="120" w:type="dxa"/>
            </w:tcMar>
            <w:vAlign w:val="center"/>
          </w:tcPr>
          <w:p w14:paraId="5195A71B" w14:textId="77777777">
            <w:r>
              <w:t>页面数值由公开公式生成，只用于教学，不代表真实模型性能或现实世界因果效果。</w:t>
            </w:r>
          </w:p>
        </w:tc>
      </w:tr>
    </w:tbl>
    <w:p w14:paraId="16E3D88A" w14:textId="77777777">
      <w:r>
        <w:lastRenderedPageBreak/>
        <w:t>实验目标：只改变</w:t>
      </w:r>
      <w:r>
        <w:t>“</w:t>
      </w:r>
      <w:r>
        <w:t>计算图深度</w:t>
      </w:r>
      <w:r>
        <w:t>”</w:t>
      </w:r>
      <w:r>
        <w:t>，观察结果、代价和风险如何一起变化，理解理解多输入多输出导数结构、曲率和计算图上的前向</w:t>
      </w:r>
      <w:r>
        <w:t>/</w:t>
      </w:r>
      <w:r>
        <w:t>反向传播。</w:t>
      </w:r>
    </w:p>
    <w:p w14:paraId="3DF6DF4E" w14:textId="77777777">
      <w:r>
        <w:t>静态替代说明：静态替代：把计算图深度分别设为</w:t>
      </w:r>
      <w:r>
        <w:t>1</w:t>
      </w:r>
      <w:r>
        <w:t>层、</w:t>
      </w:r>
      <w:r>
        <w:t>12</w:t>
      </w:r>
      <w:r>
        <w:t>层和</w:t>
      </w:r>
      <w:r>
        <w:t>100</w:t>
      </w:r>
      <w:r>
        <w:t>层，手工比较三组教学模拟输出。</w:t>
      </w:r>
    </w:p>
    <w:p w14:paraId="42E17D84" w14:textId="77777777">
      <w:r>
        <w:t>键盘操作：聚焦滑块后使用方向键微调，</w:t>
      </w:r>
      <w:r>
        <w:t>Page Up/Page Down</w:t>
      </w:r>
      <w:r>
        <w:t>大步调整，</w:t>
      </w:r>
      <w:r>
        <w:t>Home/End</w:t>
      </w:r>
      <w:r>
        <w:t>到达边界。</w:t>
      </w:r>
    </w:p>
    <w:p w14:paraId="5F99040C" w14:textId="77777777">
      <w:r>
        <w:t>风险提示：页面数值由公开公式生成，只用于教学，不代表真实模型性能或现实世界因果效果。</w:t>
      </w:r>
    </w:p>
    <w:p w14:paraId="0C3D2B10" w14:textId="77777777">
      <w:pPr>
        <w:pStyle w:val="21"/>
      </w:pPr>
      <w:bookmarkStart w:id="459" w:name="_Toc236985350"/>
      <w:r>
        <w:t xml:space="preserve">4. </w:t>
      </w:r>
      <w:r>
        <w:t>直觉到数学</w:t>
      </w:r>
      <w:bookmarkEnd w:id="459"/>
    </w:p>
    <w:p w14:paraId="21A9AB1A" w14:textId="77777777">
      <w:r>
        <w:t>核心关系：</w:t>
      </w:r>
      <w:r>
        <w:rPr>
          <w:rFonts w:ascii="Cascadia Mono" w:eastAsia="Cascadia Mono" w:hAnsi="Cascadia Mono" w:cs="Cascadia Mono"/>
          <w:color w:val="173F35"/>
          <w:sz w:val="18"/>
        </w:rPr>
        <w:t>J</w:t>
      </w:r>
      <w:r>
        <w:rPr>
          <w:rFonts w:ascii="Cascadia Mono" w:eastAsia="Cascadia Mono" w:hAnsi="Cascadia Mono" w:cs="Cascadia Mono"/>
          <w:color w:val="173F35"/>
          <w:sz w:val="18"/>
        </w:rPr>
        <w:t>ᵢⱼ</w:t>
      </w:r>
      <w:r>
        <w:rPr>
          <w:rFonts w:ascii="Cascadia Mono" w:eastAsia="Cascadia Mono" w:hAnsi="Cascadia Mono" w:cs="Cascadia Mono"/>
          <w:color w:val="173F35"/>
          <w:sz w:val="18"/>
        </w:rPr>
        <w:t>=∂y</w:t>
      </w:r>
      <w:r>
        <w:rPr>
          <w:rFonts w:ascii="Cascadia Mono" w:eastAsia="Cascadia Mono" w:hAnsi="Cascadia Mono" w:cs="Cascadia Mono"/>
          <w:color w:val="173F35"/>
          <w:sz w:val="18"/>
        </w:rPr>
        <w:t>ᵢ</w:t>
      </w:r>
      <w:r>
        <w:rPr>
          <w:rFonts w:ascii="Cascadia Mono" w:eastAsia="Cascadia Mono" w:hAnsi="Cascadia Mono" w:cs="Cascadia Mono"/>
          <w:color w:val="173F35"/>
          <w:sz w:val="18"/>
        </w:rPr>
        <w:t>/∂xⱼ; H</w:t>
      </w:r>
      <w:r>
        <w:rPr>
          <w:rFonts w:ascii="Cascadia Mono" w:eastAsia="Cascadia Mono" w:hAnsi="Cascadia Mono" w:cs="Cascadia Mono"/>
          <w:color w:val="173F35"/>
          <w:sz w:val="18"/>
        </w:rPr>
        <w:t>ᵢⱼ</w:t>
      </w:r>
      <w:r>
        <w:rPr>
          <w:rFonts w:ascii="Cascadia Mono" w:eastAsia="Cascadia Mono" w:hAnsi="Cascadia Mono" w:cs="Cascadia Mono"/>
          <w:color w:val="173F35"/>
          <w:sz w:val="18"/>
        </w:rPr>
        <w:t>=∂²f/∂x</w:t>
      </w:r>
      <w:r>
        <w:rPr>
          <w:rFonts w:ascii="Cascadia Mono" w:eastAsia="Cascadia Mono" w:hAnsi="Cascadia Mono" w:cs="Cascadia Mono"/>
          <w:color w:val="173F35"/>
          <w:sz w:val="18"/>
        </w:rPr>
        <w:t>ᵢ</w:t>
      </w:r>
      <w:r>
        <w:rPr>
          <w:rFonts w:ascii="Cascadia Mono" w:eastAsia="Cascadia Mono" w:hAnsi="Cascadia Mono" w:cs="Cascadia Mono"/>
          <w:color w:val="173F35"/>
          <w:sz w:val="18"/>
        </w:rPr>
        <w:t>∂xⱼ</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0515D752"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31F21438" w14:textId="77777777">
      <w:pPr>
        <w:pStyle w:val="21"/>
      </w:pPr>
      <w:bookmarkStart w:id="460" w:name="_Toc236985351"/>
      <w:r>
        <w:t xml:space="preserve">5. </w:t>
      </w:r>
      <w:r>
        <w:t>最小实现</w:t>
      </w:r>
      <w:bookmarkEnd w:id="460"/>
    </w:p>
    <w:p w14:paraId="2EFE815C"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74B5782A" w14:textId="77777777">
      <w:pPr>
        <w:pStyle w:val="af7"/>
      </w:pPr>
      <w:r>
        <w:t>代码</w:t>
      </w:r>
      <w:r>
        <w:t xml:space="preserve"> 22-1</w:t>
      </w:r>
      <w:r>
        <w:t xml:space="preserve">　</w:t>
      </w:r>
      <w:r>
        <w:t>python</w:t>
      </w:r>
      <w:r>
        <w:t>最小实现</w:t>
      </w:r>
    </w:p>
    <w:p w14:paraId="70CFE9FA"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t xml:space="preserve">    return (objective(x + h) - objective(x - h)) / (2 * h)</w:t>
      </w:r>
      <w:r>
        <w:br/>
      </w:r>
      <w:r>
        <w:t xml:space="preserve"> </w:t>
      </w:r>
      <w:r>
        <w:br/>
      </w:r>
      <w:r>
        <w:t>x = 0.0</w:t>
      </w:r>
      <w:r>
        <w:br/>
      </w:r>
      <w:r>
        <w:t>for step in range(20):</w:t>
      </w:r>
      <w:r>
        <w:br/>
      </w:r>
      <w:r>
        <w:t xml:space="preserve">    x -= 0.08 * finite_difference(x)</w:t>
      </w:r>
      <w:r>
        <w:br/>
      </w:r>
      <w:r>
        <w:t>print({"x": round(x, 4), "loss": round(objective(x), 4)})</w:t>
      </w:r>
    </w:p>
    <w:p w14:paraId="73500C6F" w14:textId="77777777">
      <w:r>
        <w:lastRenderedPageBreak/>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60F9FED3" w14:textId="77777777">
      <w:pPr>
        <w:pStyle w:val="21"/>
      </w:pPr>
      <w:bookmarkStart w:id="461" w:name="_Toc236985352"/>
      <w:r>
        <w:t xml:space="preserve">6. </w:t>
      </w:r>
      <w:r>
        <w:t>五轮系统化理解</w:t>
      </w:r>
      <w:bookmarkEnd w:id="461"/>
    </w:p>
    <w:p w14:paraId="71B1D245" w14:textId="77777777">
      <w:pPr>
        <w:pStyle w:val="31"/>
      </w:pPr>
      <w:bookmarkStart w:id="462" w:name="_Toc236985353"/>
      <w:r>
        <w:t xml:space="preserve">1. </w:t>
      </w:r>
      <w:r>
        <w:t>问题边界</w:t>
      </w:r>
      <w:bookmarkEnd w:id="462"/>
    </w:p>
    <w:p w14:paraId="4DDC974E" w14:textId="77777777">
      <w:r>
        <w:t>先把要解决的任务写成输入、输出、约束、失败代价与不做什么。</w:t>
      </w:r>
      <w:r>
        <w:t xml:space="preserve"> </w:t>
      </w:r>
      <w:r>
        <w:t>对</w:t>
      </w:r>
      <w:r>
        <w:t>“</w:t>
      </w:r>
      <w:r>
        <w:t>雅可比、海森与自动微分</w:t>
      </w:r>
      <w:r>
        <w:t>”</w:t>
      </w:r>
      <w:r>
        <w:t>而言，第一步不是背下定义，而是把核心问题写成一句能被反驳、能被测量的话：理解多输入多输出导数结构、曲率和计算图上的前向</w:t>
      </w:r>
      <w:r>
        <w:t>/</w:t>
      </w:r>
      <w:r>
        <w:t>反向传播。。接着逐项标记观察到的事实、由公式推导的结果、来自文献的结论和仍然不确定的部分。这样做能防止把界面效果、单个案例或流畅文字误当成稳定能力。工厂流程图记录每个零件如何影响成品，反向模式从最终误差倒查每个旋钮。</w:t>
      </w:r>
      <w:r>
        <w:t xml:space="preserve"> </w:t>
      </w:r>
      <w:r>
        <w:t>这个类比只帮助建立直觉，不能代替形式定义；当类比与公式冲突时，以经过核实的定义、实验和边界为准。</w:t>
      </w:r>
    </w:p>
    <w:p w14:paraId="22A55717"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3C0AD955" w14:textId="77777777">
      <w:r>
        <w:t>本层实验只调节</w:t>
      </w:r>
      <w:r>
        <w:t>“</w:t>
      </w:r>
      <w:r>
        <w:t>计算图深度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74072C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J</w:t>
      </w:r>
      <w:r>
        <w:t>ᵢⱼ</w:t>
      </w:r>
      <w:r>
        <w:t>=∂y</w:t>
      </w:r>
      <w:r>
        <w:t>ᵢ</w:t>
      </w:r>
      <w:r>
        <w:t>/∂xⱼ; H</w:t>
      </w:r>
      <w:r>
        <w:t>ᵢⱼ</w:t>
      </w:r>
      <w:r>
        <w:t>=∂²f/∂x</w:t>
      </w:r>
      <w:r>
        <w:t>ᵢ</w:t>
      </w:r>
      <w:r>
        <w:t>∂xⱼ</w:t>
      </w:r>
      <w:r>
        <w:t>，逐个说明符号的对象、形状、单位和取值范围；把零值、</w:t>
      </w:r>
      <w:r>
        <w:lastRenderedPageBreak/>
        <w:t>极大值、空输入、重复输入和相反方向代入，检查是否符合直觉。任何无法解释的异常都应保留在失败日志，而不是删除。</w:t>
      </w:r>
    </w:p>
    <w:p w14:paraId="4E7F775C" w14:textId="77777777">
      <w:r>
        <w:t>完成本层的标准不是</w:t>
      </w:r>
      <w:r>
        <w:t>“</w:t>
      </w:r>
      <w:r>
        <w:t>看懂了</w:t>
      </w:r>
      <w:r>
        <w:t>”</w:t>
      </w:r>
      <w:r>
        <w:t>，而是你能不看正文讲出三件事：本章方法解决什么问题；它依赖哪些假设；怎样设计一个能让它失败的测试。再向同学解释为什么工厂流程图记录每个零件如何影响成品，反向模式从最终误差倒查每个旋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等宽泛词，就把它们替换成可观察行为和适用条件。最后写一句研究问题：在公开科研论文的标题与摘要元数据中，当计算图深度变化时，哪个机制最可能先成为瓶颈，怎样用对照实验验证？</w:t>
      </w:r>
    </w:p>
    <w:p w14:paraId="0B12DA12" w14:textId="77777777">
      <w:pPr>
        <w:pStyle w:val="31"/>
      </w:pPr>
      <w:bookmarkStart w:id="463" w:name="_Toc236985354"/>
      <w:r>
        <w:t xml:space="preserve">3. </w:t>
      </w:r>
      <w:r>
        <w:t>机制与因果链</w:t>
      </w:r>
      <w:bookmarkEnd w:id="463"/>
    </w:p>
    <w:p w14:paraId="6D448940" w14:textId="77777777">
      <w:r>
        <w:t>沿着数据进入、内部计算、输出形成和外部行动逐步追踪，而不是只记名词。</w:t>
      </w:r>
      <w:r>
        <w:t xml:space="preserve"> </w:t>
      </w:r>
      <w:r>
        <w:t>对</w:t>
      </w:r>
      <w:r>
        <w:t>“</w:t>
      </w:r>
      <w:r>
        <w:t>雅可比、海森与自动微分</w:t>
      </w:r>
      <w:r>
        <w:t>”</w:t>
      </w:r>
      <w:r>
        <w:t>而言，第一步不是背下定义，而是把核心问题写成一句能被反驳、能被测量的话：理解多输入多输出导数结构、曲率和计算图上的前向</w:t>
      </w:r>
      <w:r>
        <w:t>/</w:t>
      </w:r>
      <w:r>
        <w:t>反向传播。。接着逐项标记观察到的事实、由公式推导的结果、来自文献的结论和仍然不确定的部分。这样做能防止把界面效果、单个案例或流畅文字误当成稳定能力。工厂流程图记录每个零件如何影响成品，反向模式从最终误差倒查每个旋钮。</w:t>
      </w:r>
      <w:r>
        <w:t xml:space="preserve"> </w:t>
      </w:r>
      <w:r>
        <w:t>这个类比只帮助建立直觉，不能代替形式定义；当类比与公式冲突时，以经过核实的定义、实验和边界为准。</w:t>
      </w:r>
    </w:p>
    <w:p w14:paraId="79525C99"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67B75FA0" w14:textId="77777777">
      <w:r>
        <w:t>本层实验只调节</w:t>
      </w:r>
      <w:r>
        <w:t>“</w:t>
      </w:r>
      <w:r>
        <w:t>计算图深度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0DC7BAF"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J</w:t>
      </w:r>
      <w:r>
        <w:t>ᵢⱼ</w:t>
      </w:r>
      <w:r>
        <w:t>=∂y</w:t>
      </w:r>
      <w:r>
        <w:t>ᵢ</w:t>
      </w:r>
      <w:r>
        <w:t>/∂xⱼ; H</w:t>
      </w:r>
      <w:r>
        <w:t>ᵢⱼ</w:t>
      </w:r>
      <w:r>
        <w:t>=∂²f/∂x</w:t>
      </w:r>
      <w:r>
        <w:t>ᵢ</w:t>
      </w:r>
      <w:r>
        <w:t>∂xⱼ</w:t>
      </w:r>
      <w:r>
        <w:t>，逐个说明符号的对象、形状、单位和取值范围；把零值、极大值、空输入、重复输入和相反方向代入，检查是否符合直觉。任何无法解释的异常都应保留在失败日志，而不是删除。</w:t>
      </w:r>
    </w:p>
    <w:p w14:paraId="25819409" w14:textId="77777777">
      <w:r>
        <w:t>完成本层的标准不是</w:t>
      </w:r>
      <w:r>
        <w:t>“</w:t>
      </w:r>
      <w:r>
        <w:t>看懂了</w:t>
      </w:r>
      <w:r>
        <w:t>”</w:t>
      </w:r>
      <w:r>
        <w:t>，而是你能不看正文讲出三件事：本章方法解决什么问题；它依赖哪些假设；怎样设计一个能让它失败的测试。再向同学解释为什么工厂流程图记录每个零件如何影响成品，反向模式从最终误差倒查每个旋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等宽泛词，就把它们替换成可观察行为和适用条件。最后写一句研究问题：在虚构游戏角色的状态日志中，当计算图深度变化时，哪个机制最可能先成为瓶颈，怎样用对照实验验证？</w:t>
      </w:r>
    </w:p>
    <w:p w14:paraId="7718DE3B" w14:textId="77777777">
      <w:pPr>
        <w:pStyle w:val="31"/>
      </w:pPr>
      <w:bookmarkStart w:id="464" w:name="_Toc236985355"/>
      <w:r>
        <w:t xml:space="preserve">7. </w:t>
      </w:r>
      <w:r>
        <w:t>评估与不确定性</w:t>
      </w:r>
      <w:bookmarkEnd w:id="464"/>
    </w:p>
    <w:p w14:paraId="10127549" w14:textId="77777777">
      <w:r>
        <w:t>把平均指标拆成切片、置信区间、校准、错误代价和最坏情况。</w:t>
      </w:r>
      <w:r>
        <w:t xml:space="preserve"> </w:t>
      </w:r>
      <w:r>
        <w:t>对</w:t>
      </w:r>
      <w:r>
        <w:t>“</w:t>
      </w:r>
      <w:r>
        <w:t>雅可比、海森与自动微分</w:t>
      </w:r>
      <w:r>
        <w:t>”</w:t>
      </w:r>
      <w:r>
        <w:t>而言，第一步不是背下定义，而是把核心问题写成一句能被反驳、能被测量的话：理解多输入多输出导数结构、曲率和计算图上的前向</w:t>
      </w:r>
      <w:r>
        <w:t>/</w:t>
      </w:r>
      <w:r>
        <w:t>反向传播。。接着逐项标记观察到的事实、由公式推导的结果、来自文献的结论和仍然不确定的部分。这样做能防止把界面效果、单个案例或流畅文字误当成稳定能力。工厂流程图记录每个零件如何影响成品，反向模式从最终误差倒查每个旋钮。</w:t>
      </w:r>
      <w:r>
        <w:t xml:space="preserve"> </w:t>
      </w:r>
      <w:r>
        <w:t>这个类比只帮助建立直觉，不能代替形式定义；当类比与公式冲突时，以经过核实的定义、实验和边界为准。</w:t>
      </w:r>
    </w:p>
    <w:p w14:paraId="2F2A2658"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7F0DD9FA" w14:textId="77777777">
      <w:r>
        <w:lastRenderedPageBreak/>
        <w:t>本层实验只调节</w:t>
      </w:r>
      <w:r>
        <w:t>“</w:t>
      </w:r>
      <w:r>
        <w:t>计算图深度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1704E1F"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J</w:t>
      </w:r>
      <w:r>
        <w:t>ᵢⱼ</w:t>
      </w:r>
      <w:r>
        <w:t>=∂y</w:t>
      </w:r>
      <w:r>
        <w:t>ᵢ</w:t>
      </w:r>
      <w:r>
        <w:t>/∂xⱼ; H</w:t>
      </w:r>
      <w:r>
        <w:t>ᵢⱼ</w:t>
      </w:r>
      <w:r>
        <w:t>=∂²f/∂x</w:t>
      </w:r>
      <w:r>
        <w:t>ᵢ</w:t>
      </w:r>
      <w:r>
        <w:t>∂xⱼ</w:t>
      </w:r>
      <w:r>
        <w:t>，逐个说明符号的对象、形状、单位和取值范围；把零值、极大值、空输入、重复输入和相反方向代入，检查是否符合直觉。任何无法解释的异常都应保留在失败日志，而不是删除。</w:t>
      </w:r>
    </w:p>
    <w:p w14:paraId="5C71D04E" w14:textId="77777777">
      <w:r>
        <w:t>完成本层的标准不是</w:t>
      </w:r>
      <w:r>
        <w:t>“</w:t>
      </w:r>
      <w:r>
        <w:t>看懂了</w:t>
      </w:r>
      <w:r>
        <w:t>”</w:t>
      </w:r>
      <w:r>
        <w:t>，而是你能不看正文讲出三件事：本章方法解决什么问题；它依赖哪些假设；怎样设计一个能让它失败的测试。再向同学解释为什么工厂流程图记录每个零件如何影响成品，反向模式从最终误差倒查每个旋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等宽泛词，就把它们替换成可观察行为和适用条件。最后写一句研究问题：在虚构游戏角色的状态日志中，当计算图深度变化时，哪个机制最可能先成为瓶颈，怎样用对照实验验证？</w:t>
      </w:r>
    </w:p>
    <w:p w14:paraId="15512066" w14:textId="77777777">
      <w:pPr>
        <w:pStyle w:val="31"/>
      </w:pPr>
      <w:bookmarkStart w:id="465" w:name="_Toc236985356"/>
      <w:r>
        <w:t xml:space="preserve">9. </w:t>
      </w:r>
      <w:r>
        <w:t>工程与复现</w:t>
      </w:r>
      <w:bookmarkEnd w:id="465"/>
    </w:p>
    <w:p w14:paraId="64549749" w14:textId="77777777">
      <w:r>
        <w:t>固定版本、环境、种子和测量记录，使别人能从原始输入重建结论。</w:t>
      </w:r>
      <w:r>
        <w:t xml:space="preserve"> </w:t>
      </w:r>
      <w:r>
        <w:t>对</w:t>
      </w:r>
      <w:r>
        <w:t>“</w:t>
      </w:r>
      <w:r>
        <w:t>雅可比、海森与自动微分</w:t>
      </w:r>
      <w:r>
        <w:t>”</w:t>
      </w:r>
      <w:r>
        <w:t>而言，第一步不是背下定义，而是把核心问题写成一句能被反驳、能被测量的话：理解多输入多输出导数结构、曲率和计算图上的前向</w:t>
      </w:r>
      <w:r>
        <w:t>/</w:t>
      </w:r>
      <w:r>
        <w:t>反向传播。。接着逐项标记观察到的事实、由公式推导的结果、来自文献的结论和仍然不确定的部分。这样做能防止把界面效果、单个案例或流畅文字误当成稳定能力。工厂流程图记录每个零件如何影响成品，反向模式从最终误差倒查每个旋钮。</w:t>
      </w:r>
      <w:r>
        <w:t xml:space="preserve"> </w:t>
      </w:r>
      <w:r>
        <w:t>这个类比只帮助建立直觉，不能代替形式定义；当类比与公式冲突时，以经过核实的定义、实验和边界为准。</w:t>
      </w:r>
    </w:p>
    <w:p w14:paraId="1C3CA822" w14:textId="77777777">
      <w:r>
        <w:t>先用公开科研论文的标题与摘要元数据建立最小案例。只保留一个输入、一个可解释的中间量和一个输出，写清数据是</w:t>
      </w:r>
      <w:r>
        <w:t>“</w:t>
      </w:r>
      <w:r>
        <w:t>教学模拟</w:t>
      </w:r>
      <w:r>
        <w:t>”</w:t>
      </w:r>
      <w:r>
        <w:t>还是</w:t>
      </w:r>
      <w:r>
        <w:t>“</w:t>
      </w:r>
      <w:r>
        <w:t>实际测量</w:t>
      </w:r>
      <w:r>
        <w:t>”</w:t>
      </w:r>
      <w:r>
        <w:t>。然后建立一个不使用本章复杂方法的基线，例如</w:t>
      </w:r>
      <w:r>
        <w:lastRenderedPageBreak/>
        <w:t>固定规则、均值、随机策略或人工清单。基线不是为了显得简单，而是为了回答：如果什么都不优化，最低可接受表现是什么？再把合成的植物叶片特征作为迁移案例，检查相同表示和假设是否仍成立。若必须改变数据定义、损失或评价标准，就把改变记录为新的实验条件，而不是悄悄调整。</w:t>
      </w:r>
    </w:p>
    <w:p w14:paraId="5E0AE74F" w14:textId="77777777">
      <w:r>
        <w:t>本层实验只调节</w:t>
      </w:r>
      <w:r>
        <w:t>“</w:t>
      </w:r>
      <w:r>
        <w:t>计算图深度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3589C10"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J</w:t>
      </w:r>
      <w:r>
        <w:t>ᵢⱼ</w:t>
      </w:r>
      <w:r>
        <w:t>=∂y</w:t>
      </w:r>
      <w:r>
        <w:t>ᵢ</w:t>
      </w:r>
      <w:r>
        <w:t>/∂xⱼ; H</w:t>
      </w:r>
      <w:r>
        <w:t>ᵢⱼ</w:t>
      </w:r>
      <w:r>
        <w:t>=∂²f/∂x</w:t>
      </w:r>
      <w:r>
        <w:t>ᵢ</w:t>
      </w:r>
      <w:r>
        <w:t>∂xⱼ</w:t>
      </w:r>
      <w:r>
        <w:t>，逐个说明符号的对象、形状、单位和取值范围；把零值、极大值、空输入、重复输入和相反方向代入，检查是否符合直觉。任何无法解释的异常都应保留在失败日志，而不是删除。</w:t>
      </w:r>
    </w:p>
    <w:p w14:paraId="5967EDE6" w14:textId="77777777">
      <w:r>
        <w:t>完成本层的标准不是</w:t>
      </w:r>
      <w:r>
        <w:t>“</w:t>
      </w:r>
      <w:r>
        <w:t>看懂了</w:t>
      </w:r>
      <w:r>
        <w:t>”</w:t>
      </w:r>
      <w:r>
        <w:t>，而是你能不看正文讲出三件事：本章方法解决什么问题；它依赖哪些假设；怎样设计一个能让它失败的测试。再向同学解释为什么工厂流程图记录每个零件如何影响成品，反向模式从最终误差倒查每个旋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等宽泛词，就把它们替换成可观察行为和适用条件。最后写一句研究问题：在公开科研论文的标题与摘要元数据中，当计算图深度变化时，哪个机制最可能先成为瓶颈，怎样用对照实验验证？</w:t>
      </w:r>
    </w:p>
    <w:p w14:paraId="031E7377" w14:textId="77777777">
      <w:pPr>
        <w:pStyle w:val="31"/>
      </w:pPr>
      <w:bookmarkStart w:id="466" w:name="_Toc236985357"/>
      <w:r>
        <w:t xml:space="preserve">11. </w:t>
      </w:r>
      <w:r>
        <w:t>迁移与研究</w:t>
      </w:r>
      <w:bookmarkEnd w:id="466"/>
    </w:p>
    <w:p w14:paraId="424046B7" w14:textId="77777777">
      <w:r>
        <w:t>把本章方法搬到新情境，用对照和消融判断哪些部分可迁移、哪些需要重做。</w:t>
      </w:r>
      <w:r>
        <w:t xml:space="preserve"> </w:t>
      </w:r>
      <w:r>
        <w:t>对</w:t>
      </w:r>
      <w:r>
        <w:t>“</w:t>
      </w:r>
      <w:r>
        <w:t>雅可比、海森与自动微分</w:t>
      </w:r>
      <w:r>
        <w:t>”</w:t>
      </w:r>
      <w:r>
        <w:t>而言，第一步不是背下定义，而是把核心问题写成一句能被反驳、能被测量的话：理解多输入多输出导数结构、曲率和计算图上的前向</w:t>
      </w:r>
      <w:r>
        <w:t>/</w:t>
      </w:r>
      <w:r>
        <w:t>反向传播。。接着逐项标记观察到的事实、由公式推导的结果、来自文献的结论和仍然不确定的部分。这样做能防止把界面效果、单个案例或流畅文字误当成</w:t>
      </w:r>
      <w:r>
        <w:lastRenderedPageBreak/>
        <w:t>稳定能力。工厂流程图记录每个零件如何影响成品，反向模式从最终误差倒查每个旋钮。</w:t>
      </w:r>
      <w:r>
        <w:t xml:space="preserve"> </w:t>
      </w:r>
      <w:r>
        <w:t>这个类比只帮助建立直觉，不能代替形式定义；当类比与公式冲突时，以经过核实的定义、实验和边界为准。</w:t>
      </w:r>
    </w:p>
    <w:p w14:paraId="36E5B3F3" w14:textId="77777777">
      <w:r>
        <w:t>先用虚构游戏角色的状态日志建立最小案例。只保留一个输入、一个可解释的中间量和一个输出，写清数据是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机器人在二维网格中的轨迹作为迁移案例，检查相同表示和假设是否仍成立。若必须改变数据定义、损失或评价标准，就把改变记录为新的实验条件，而不是悄悄调整。</w:t>
      </w:r>
    </w:p>
    <w:p w14:paraId="2535371D" w14:textId="77777777">
      <w:r>
        <w:t>本层实验只调节</w:t>
      </w:r>
      <w:r>
        <w:t>“</w:t>
      </w:r>
      <w:r>
        <w:t>计算图深度</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0590121B"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J</w:t>
      </w:r>
      <w:r>
        <w:t>ᵢⱼ</w:t>
      </w:r>
      <w:r>
        <w:t>=∂y</w:t>
      </w:r>
      <w:r>
        <w:t>ᵢ</w:t>
      </w:r>
      <w:r>
        <w:t>/∂xⱼ; H</w:t>
      </w:r>
      <w:r>
        <w:t>ᵢⱼ</w:t>
      </w:r>
      <w:r>
        <w:t>=∂²f/∂x</w:t>
      </w:r>
      <w:r>
        <w:t>ᵢ</w:t>
      </w:r>
      <w:r>
        <w:t>∂xⱼ</w:t>
      </w:r>
      <w:r>
        <w:t>，逐个说明符号的对象、形状、单位和取值范围；把零值、极大值、空输入、重复输入和相反方向代入，检查是否符合直觉。任何无法解释的异常都应保留在失败日志，而不是删除。</w:t>
      </w:r>
    </w:p>
    <w:p w14:paraId="03133CA0" w14:textId="77777777">
      <w:r>
        <w:t>完成本层的标准不是</w:t>
      </w:r>
      <w:r>
        <w:t>“</w:t>
      </w:r>
      <w:r>
        <w:t>看懂了</w:t>
      </w:r>
      <w:r>
        <w:t>”</w:t>
      </w:r>
      <w:r>
        <w:t>，而是你能不看正文讲出三件事：本章方法解决什么问题；它依赖哪些假设；怎样设计一个能让它失败的测试。再向同学解释为什么工厂流程图记录每个零件如何影响成品，反向模式从最终误差倒查每个旋钮。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等宽泛词，就把它们替换成可观察行为和适用条件。最后写一句研究问题：在虚构游戏角色的状态日志中，当计算图深度变化时，哪个机制最可能先成为瓶颈，怎样用对照实验验证？</w:t>
      </w:r>
    </w:p>
    <w:p w14:paraId="14097D0D" w14:textId="77777777">
      <w:pPr>
        <w:pStyle w:val="21"/>
      </w:pPr>
      <w:bookmarkStart w:id="467" w:name="_Toc236985358"/>
      <w:r>
        <w:lastRenderedPageBreak/>
        <w:t>7. PyTorch</w:t>
      </w:r>
      <w:r>
        <w:t>实现路线</w:t>
      </w:r>
      <w:bookmarkEnd w:id="467"/>
    </w:p>
    <w:p w14:paraId="4B0F14AC"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1C98D6C4"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2E73CD3C" w14:textId="77777777">
      <w:pPr>
        <w:pStyle w:val="21"/>
      </w:pPr>
      <w:bookmarkStart w:id="468" w:name="_Toc236985359"/>
      <w:r>
        <w:t xml:space="preserve">8. </w:t>
      </w:r>
      <w:r>
        <w:t>实验设计与结果记录</w:t>
      </w:r>
      <w:bookmarkEnd w:id="468"/>
    </w:p>
    <w:p w14:paraId="2B953AD5" w14:textId="77777777">
      <w:r>
        <w:t>为本章建立一张实验表。固定问题定义、数据版本、基线、硬件、依赖和随机种子，只改变</w:t>
      </w:r>
      <w:r>
        <w:t>“</w:t>
      </w:r>
      <w:r>
        <w:t>计算图深度</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16FED486"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492BD5AC" w14:textId="77777777">
      <w:pPr>
        <w:pStyle w:val="21"/>
      </w:pPr>
      <w:bookmarkStart w:id="469" w:name="_Toc236985360"/>
      <w:r>
        <w:t xml:space="preserve">9. </w:t>
      </w:r>
      <w:r>
        <w:t>常见失败与排查顺序</w:t>
      </w:r>
      <w:bookmarkEnd w:id="469"/>
    </w:p>
    <w:p w14:paraId="31B0FBC8" w14:textId="77777777">
      <w:pPr>
        <w:pStyle w:val="a"/>
      </w:pPr>
      <w:r>
        <w:rPr>
          <w:b/>
        </w:rPr>
        <w:t>问题定义错位。</w:t>
      </w:r>
      <w:r>
        <w:t xml:space="preserve"> </w:t>
      </w:r>
      <w:r>
        <w:t>指标提高但现实任务没有改善。重新写输入、决策和失败代价。</w:t>
      </w:r>
    </w:p>
    <w:p w14:paraId="6DB7E864" w14:textId="77777777">
      <w:pPr>
        <w:pStyle w:val="a"/>
      </w:pPr>
      <w:r>
        <w:rPr>
          <w:b/>
        </w:rPr>
        <w:t>数据泄漏或重复。</w:t>
      </w:r>
      <w:r>
        <w:t xml:space="preserve"> </w:t>
      </w:r>
      <w:r>
        <w:t>训练与测试共享样本、时间或主体信息。按真实部署边界重新切分。</w:t>
      </w:r>
    </w:p>
    <w:p w14:paraId="435B4222" w14:textId="77777777">
      <w:pPr>
        <w:pStyle w:val="a"/>
      </w:pPr>
      <w:r>
        <w:rPr>
          <w:b/>
        </w:rPr>
        <w:t>表示不一致。</w:t>
      </w:r>
      <w:r>
        <w:t xml:space="preserve"> </w:t>
      </w:r>
      <w:r>
        <w:t>训练和推理使用不同预处理、词表、单位或类别顺序。把预处理随模型版本化。</w:t>
      </w:r>
    </w:p>
    <w:p w14:paraId="1F04EB4B" w14:textId="77777777">
      <w:pPr>
        <w:pStyle w:val="a"/>
      </w:pPr>
      <w:r>
        <w:rPr>
          <w:b/>
        </w:rPr>
        <w:lastRenderedPageBreak/>
        <w:t>只看平均值。</w:t>
      </w:r>
      <w:r>
        <w:t xml:space="preserve"> </w:t>
      </w:r>
      <w:r>
        <w:t>少数群体、极端场景或长尾失败被平均掩盖。增加切片、区间和最坏情况。</w:t>
      </w:r>
    </w:p>
    <w:p w14:paraId="1AC36707" w14:textId="77777777">
      <w:pPr>
        <w:pStyle w:val="a"/>
      </w:pPr>
      <w:r>
        <w:rPr>
          <w:b/>
        </w:rPr>
        <w:t>一次改变太多。</w:t>
      </w:r>
      <w:r>
        <w:t xml:space="preserve"> </w:t>
      </w:r>
      <w:r>
        <w:t>无法归因改进来源。回到单变量实验和消融。</w:t>
      </w:r>
    </w:p>
    <w:p w14:paraId="555435A8" w14:textId="77777777">
      <w:pPr>
        <w:pStyle w:val="a"/>
      </w:pPr>
      <w:r>
        <w:rPr>
          <w:b/>
        </w:rPr>
        <w:t>把流畅当正确。</w:t>
      </w:r>
      <w:r>
        <w:t xml:space="preserve"> </w:t>
      </w:r>
      <w:r>
        <w:t>生成结果自然但证据、逻辑或计算错误。增加引用核对、约束和拒答。</w:t>
      </w:r>
    </w:p>
    <w:p w14:paraId="1A9B5E20" w14:textId="77777777">
      <w:pPr>
        <w:pStyle w:val="a"/>
      </w:pPr>
      <w:r>
        <w:rPr>
          <w:b/>
        </w:rPr>
        <w:t>部署条件变化。</w:t>
      </w:r>
      <w:r>
        <w:t xml:space="preserve"> </w:t>
      </w:r>
      <w:r>
        <w:t>延迟、内存、网络、传感器或用户行为不同。建立监控、降级与回滚。</w:t>
      </w:r>
    </w:p>
    <w:p w14:paraId="5576C146"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47E1777E" w14:textId="77777777">
      <w:pPr>
        <w:pStyle w:val="21"/>
      </w:pPr>
      <w:bookmarkStart w:id="470" w:name="_Toc236985361"/>
      <w:r>
        <w:t xml:space="preserve">10. </w:t>
      </w:r>
      <w:r>
        <w:t>迁移任务</w:t>
      </w:r>
      <w:bookmarkEnd w:id="470"/>
    </w:p>
    <w:p w14:paraId="2FB1E72E" w14:textId="77777777">
      <w:r>
        <w:t>工程线：把本章最小实现包装成一个可重复运行的命令，加入输入校验、测试、环境文件、日志、模型或规则版本、</w:t>
      </w:r>
      <w:r>
        <w:t>CPU</w:t>
      </w:r>
      <w:r>
        <w:t>资源上限和</w:t>
      </w:r>
      <w:r>
        <w:t>README</w:t>
      </w:r>
      <w:r>
        <w:t>。选择公开科研论文的标题与摘要元数据作为公开或合成案例，提供一个正常输入、一个边界输入和一个应拒绝的输入。</w:t>
      </w:r>
    </w:p>
    <w:p w14:paraId="56FE9159" w14:textId="77777777">
      <w:r>
        <w:t>研究线：选择公开道路网络与虚构出行任务，提出一个可证伪问题。复现简单基线，再改变一个机制；至少做一次消融、一次分布变化测试和一次失败类别分析。报告效应大小与不确定性，不只报告最好分数。若结果没有改善，也要解释它排除了什么假设。</w:t>
      </w:r>
    </w:p>
    <w:p w14:paraId="7F1AE1AA" w14:textId="77777777">
      <w:pPr>
        <w:pStyle w:val="21"/>
      </w:pPr>
      <w:bookmarkStart w:id="471" w:name="_Toc236985362"/>
      <w:r>
        <w:t xml:space="preserve">11. </w:t>
      </w:r>
      <w:r>
        <w:t>三级练习</w:t>
      </w:r>
      <w:bookmarkEnd w:id="471"/>
    </w:p>
    <w:p w14:paraId="45502AE6" w14:textId="77777777">
      <w:pPr>
        <w:pStyle w:val="a"/>
      </w:pPr>
      <w:r>
        <w:rPr>
          <w:b/>
        </w:rPr>
        <w:t>基础题：</w:t>
      </w:r>
      <w:r>
        <w:t xml:space="preserve"> </w:t>
      </w:r>
      <w:r>
        <w:t>用自己的话解释</w:t>
      </w:r>
      <w:r>
        <w:t>“</w:t>
      </w:r>
      <w:r>
        <w:t>雅可比、海森与自动微分</w:t>
      </w:r>
      <w:r>
        <w:t>”</w:t>
      </w:r>
      <w:r>
        <w:t>，说明它的输入、输出和一个关键假设；再指出生活类比的一个局限。</w:t>
      </w:r>
    </w:p>
    <w:p w14:paraId="2F8A8203" w14:textId="77777777">
      <w:pPr>
        <w:pStyle w:val="a"/>
      </w:pPr>
      <w:r>
        <w:rPr>
          <w:b/>
        </w:rPr>
        <w:t>应用题：</w:t>
      </w:r>
      <w:r>
        <w:t xml:space="preserve"> </w:t>
      </w:r>
      <w:r>
        <w:t>在校园图书馆的公开借阅类别中设计一个只改变</w:t>
      </w:r>
      <w:r>
        <w:t>“</w:t>
      </w:r>
      <w:r>
        <w:t>计算图深度</w:t>
      </w:r>
      <w:r>
        <w:t>”</w:t>
      </w:r>
      <w:r>
        <w:t>的实验，列出基线、三档设置、指标和失败样例。</w:t>
      </w:r>
    </w:p>
    <w:p w14:paraId="6FAA795D" w14:textId="77777777">
      <w:pPr>
        <w:pStyle w:val="a"/>
      </w:pPr>
      <w:r>
        <w:rPr>
          <w:b/>
        </w:rPr>
        <w:t>挑战题：</w:t>
      </w:r>
      <w:r>
        <w:t xml:space="preserve"> </w:t>
      </w:r>
      <w:r>
        <w:t>设计一个会让本章方法失效的分布变化或对抗条件，给出检测、拒答、人工复核和回滚方案。</w:t>
      </w:r>
    </w:p>
    <w:p w14:paraId="79FEE18A" w14:textId="77777777">
      <w:r>
        <w:lastRenderedPageBreak/>
        <w:t>独立答案位于</w:t>
      </w:r>
      <w:r>
        <w:t xml:space="preserve"> </w:t>
      </w:r>
      <w:r>
        <w:rPr>
          <w:rFonts w:ascii="Cascadia Mono" w:eastAsia="Cascadia Mono" w:hAnsi="Cascadia Mono" w:cs="Cascadia Mono"/>
          <w:color w:val="173F35"/>
          <w:sz w:val="18"/>
        </w:rPr>
        <w:t>content/ai-book/answers/jacobian-hessian-autodiff.md</w:t>
      </w:r>
      <w:r>
        <w:t>，网页中默认折叠，建议先完成再核对。</w:t>
      </w:r>
    </w:p>
    <w:p w14:paraId="421F559B" w14:textId="77777777">
      <w:pPr>
        <w:pStyle w:val="21"/>
      </w:pPr>
      <w:bookmarkStart w:id="472" w:name="_Toc236985363"/>
      <w:r>
        <w:t xml:space="preserve">12. </w:t>
      </w:r>
      <w:r>
        <w:t>本章能力检查</w:t>
      </w:r>
      <w:bookmarkEnd w:id="472"/>
    </w:p>
    <w:p w14:paraId="4723F97E" w14:textId="77777777">
      <w:pPr>
        <w:pStyle w:val="a0"/>
      </w:pPr>
      <w:r>
        <w:t>我能在两分钟内说清本章解决的问题与不解决的问题。</w:t>
      </w:r>
    </w:p>
    <w:p w14:paraId="4A273CFA" w14:textId="77777777">
      <w:pPr>
        <w:pStyle w:val="a0"/>
      </w:pPr>
      <w:r>
        <w:t>我能解释核心公式中每个符号的对象、形状和单位。</w:t>
      </w:r>
    </w:p>
    <w:p w14:paraId="5E5B135E" w14:textId="77777777">
      <w:pPr>
        <w:pStyle w:val="a0"/>
      </w:pPr>
      <w:r>
        <w:t>我能运行最小代码，并预测改变一个变量的方向性影响。</w:t>
      </w:r>
    </w:p>
    <w:p w14:paraId="6702E11A" w14:textId="77777777">
      <w:pPr>
        <w:pStyle w:val="a0"/>
      </w:pPr>
      <w:r>
        <w:t>我能区分教学模拟、实际测量和文献引用。</w:t>
      </w:r>
    </w:p>
    <w:p w14:paraId="7482881F" w14:textId="77777777">
      <w:pPr>
        <w:pStyle w:val="a0"/>
      </w:pPr>
      <w:r>
        <w:t>我能给出至少三种失败原因，并按顺序排查。</w:t>
      </w:r>
    </w:p>
    <w:p w14:paraId="4EACF9C2" w14:textId="77777777">
      <w:pPr>
        <w:pStyle w:val="a0"/>
      </w:pPr>
      <w:r>
        <w:t>我能说明何时必须停止自动化并交给人。</w:t>
      </w:r>
    </w:p>
    <w:p w14:paraId="5CF661EA" w14:textId="77777777">
      <w:pPr>
        <w:pStyle w:val="a0"/>
      </w:pPr>
      <w:r>
        <w:t>我能提出一个可证伪研究问题和最低成本基线。</w:t>
      </w:r>
    </w:p>
    <w:p w14:paraId="7317310F" w14:textId="77777777">
      <w:pPr>
        <w:pStyle w:val="21"/>
      </w:pPr>
      <w:bookmarkStart w:id="473" w:name="_Toc236985364"/>
      <w:r>
        <w:t xml:space="preserve">13. </w:t>
      </w:r>
      <w:r>
        <w:t>来源与核实</w:t>
      </w:r>
      <w:bookmarkEnd w:id="473"/>
    </w:p>
    <w:p w14:paraId="5BC21198" w14:textId="77777777">
      <w:r>
        <w:t>本章来源于下列一手框架、官方文档、开放教材或研究论文的结构化核对；正文为原创解释，不复制原图、习题答案或大段原文。时效内容在每个版本重新核实。</w:t>
      </w:r>
    </w:p>
    <w:p w14:paraId="3F29EBE1" w14:textId="77777777">
      <w:pPr>
        <w:pStyle w:val="a0"/>
      </w:pPr>
      <w:r>
        <w:t>[S009] NumPy Developers</w:t>
      </w:r>
      <w:r>
        <w:t>，《</w:t>
      </w:r>
      <w:r>
        <w:t>NumPy Documentation</w:t>
      </w:r>
      <w:r>
        <w:t>》，</w:t>
      </w:r>
      <w:hyperlink r:id="rId97">
        <w:r>
          <w:rPr>
            <w:color w:val="1747D1"/>
            <w:u w:val="single"/>
          </w:rPr>
          <w:t>访问</w:t>
        </w:r>
        <w:r>
          <w:rPr>
            <w:color w:val="1747D1"/>
            <w:u w:val="single"/>
          </w:rPr>
          <w:t xml:space="preserve"> numpy.org</w:t>
        </w:r>
      </w:hyperlink>
      <w:r>
        <w:t>）</w:t>
      </w:r>
    </w:p>
    <w:p w14:paraId="464AF3A6" w14:textId="77777777">
      <w:pPr>
        <w:pStyle w:val="a0"/>
      </w:pPr>
      <w:r>
        <w:t>[S014] Stephen Boyd, Lieven Vandenberghe</w:t>
      </w:r>
      <w:r>
        <w:t>，《</w:t>
      </w:r>
      <w:r>
        <w:t>Convex Optimization</w:t>
      </w:r>
      <w:r>
        <w:t>》，</w:t>
      </w:r>
      <w:hyperlink r:id="rId98">
        <w:r>
          <w:rPr>
            <w:color w:val="1747D1"/>
            <w:u w:val="single"/>
          </w:rPr>
          <w:t>访问</w:t>
        </w:r>
        <w:r>
          <w:rPr>
            <w:color w:val="1747D1"/>
            <w:u w:val="single"/>
          </w:rPr>
          <w:t xml:space="preserve"> web.stanford.edu</w:t>
        </w:r>
      </w:hyperlink>
      <w:r>
        <w:t>）</w:t>
      </w:r>
    </w:p>
    <w:p w14:paraId="44720A23" w14:textId="77777777">
      <w:pPr>
        <w:pStyle w:val="a0"/>
      </w:pPr>
      <w:r>
        <w:t>[S015] PyTorch</w:t>
      </w:r>
      <w:r>
        <w:t>，《</w:t>
      </w:r>
      <w:r>
        <w:t>Automatic Differentiation with torch.autograd</w:t>
      </w:r>
      <w:r>
        <w:t>》，</w:t>
      </w:r>
      <w:hyperlink r:id="rId99">
        <w:r>
          <w:rPr>
            <w:color w:val="1747D1"/>
            <w:u w:val="single"/>
          </w:rPr>
          <w:t>访问</w:t>
        </w:r>
        <w:r>
          <w:rPr>
            <w:color w:val="1747D1"/>
            <w:u w:val="single"/>
          </w:rPr>
          <w:t xml:space="preserve"> pytorch.org</w:t>
        </w:r>
      </w:hyperlink>
      <w:r>
        <w:t>）</w:t>
      </w:r>
    </w:p>
    <w:p w14:paraId="65FBAA98" w14:textId="77777777">
      <w:pPr>
        <w:pStyle w:val="a0"/>
      </w:pPr>
      <w:r>
        <w:t>[S025] PyTorch</w:t>
      </w:r>
      <w:r>
        <w:t>，《</w:t>
      </w:r>
      <w:r>
        <w:t>PyTorch Tutorials</w:t>
      </w:r>
      <w:r>
        <w:t>》，</w:t>
      </w:r>
      <w:hyperlink r:id="rId100">
        <w:r>
          <w:rPr>
            <w:color w:val="1747D1"/>
            <w:u w:val="single"/>
          </w:rPr>
          <w:t>访问</w:t>
        </w:r>
        <w:r>
          <w:rPr>
            <w:color w:val="1747D1"/>
            <w:u w:val="single"/>
          </w:rPr>
          <w:t xml:space="preserve"> pytorch.org</w:t>
        </w:r>
      </w:hyperlink>
      <w:r>
        <w:t>）</w:t>
      </w:r>
    </w:p>
    <w:p w14:paraId="02CC66CF"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7690C1A7" w14:textId="77777777">
      <w:pPr>
        <w:pStyle w:val="1"/>
      </w:pPr>
      <w:bookmarkStart w:id="474" w:name="ch_023"/>
      <w:bookmarkStart w:id="475" w:name="_Toc236985365"/>
      <w:r>
        <w:lastRenderedPageBreak/>
        <w:t>第</w:t>
      </w:r>
      <w:r>
        <w:t>23</w:t>
      </w:r>
      <w:r>
        <w:t>章</w:t>
      </w:r>
      <w:r>
        <w:t xml:space="preserve"> </w:t>
      </w:r>
      <w:r>
        <w:t>梯度下降、动量与</w:t>
      </w:r>
      <w:r>
        <w:t>Adam</w:t>
      </w:r>
      <w:bookmarkEnd w:id="474"/>
      <w:bookmarkEnd w:id="475"/>
    </w:p>
    <w:p w14:paraId="2A621530" w14:textId="77777777">
      <w:pPr>
        <w:pStyle w:val="ac"/>
      </w:pPr>
      <w:r>
        <w:rPr>
          <w:rFonts w:ascii="Noto Sans SC" w:eastAsia="Noto Sans SC" w:hAnsi="Noto Sans SC" w:cs="Noto Sans SC"/>
        </w:rPr>
        <w:t>Gradient optimizers</w:t>
      </w:r>
    </w:p>
    <w:tbl>
      <w:tblPr>
        <w:tblStyle w:val="aff1"/>
        <w:tblW w:w="0" w:type="auto"/>
        <w:jc w:val="center"/>
        <w:tblLook w:val="04A0" w:firstRow="1" w:lastRow="0" w:firstColumn="1" w:lastColumn="0" w:noHBand="0" w:noVBand="1"/>
      </w:tblPr>
      <w:tblGrid>
        <w:gridCol w:w="3854"/>
        <w:gridCol w:w="5746"/>
      </w:tblGrid>
      <w:tr w14:paraId="12EEBBA6" w14:textId="77777777">
        <w:trPr>
          <w:tblHeader/>
          <w:jc w:val="center"/>
        </w:trPr>
        <w:tc>
          <w:tcPr>
            <w:tcW w:w="4680" w:type="dxa"/>
            <w:shd w:val="clear" w:color="auto" w:fill="1747D1"/>
            <w:tcMar>
              <w:top w:w="100" w:type="dxa"/>
              <w:left w:w="120" w:type="dxa"/>
              <w:bottom w:w="100" w:type="dxa"/>
              <w:right w:w="120" w:type="dxa"/>
            </w:tcMar>
          </w:tcPr>
          <w:p w14:paraId="0FD3A40A" w14:textId="77777777">
            <w:r>
              <w:rPr>
                <w:b/>
                <w:color w:val="FFFFFF"/>
              </w:rPr>
              <w:t>项目</w:t>
            </w:r>
          </w:p>
        </w:tc>
        <w:tc>
          <w:tcPr>
            <w:tcW w:w="4680" w:type="dxa"/>
            <w:shd w:val="clear" w:color="auto" w:fill="1747D1"/>
            <w:tcMar>
              <w:top w:w="100" w:type="dxa"/>
              <w:left w:w="120" w:type="dxa"/>
              <w:bottom w:w="100" w:type="dxa"/>
              <w:right w:w="120" w:type="dxa"/>
            </w:tcMar>
          </w:tcPr>
          <w:p w14:paraId="4548BFB1" w14:textId="77777777">
            <w:r>
              <w:rPr>
                <w:b/>
                <w:color w:val="FFFFFF"/>
              </w:rPr>
              <w:t>内容</w:t>
            </w:r>
          </w:p>
        </w:tc>
      </w:tr>
      <w:tr w14:paraId="7A27D719" w14:textId="77777777">
        <w:trPr>
          <w:jc w:val="center"/>
        </w:trPr>
        <w:tc>
          <w:tcPr>
            <w:tcW w:w="2088" w:type="dxa"/>
            <w:shd w:val="clear" w:color="auto" w:fill="EAF0FF"/>
            <w:tcMar>
              <w:top w:w="100" w:type="dxa"/>
              <w:left w:w="120" w:type="dxa"/>
              <w:bottom w:w="100" w:type="dxa"/>
              <w:right w:w="120" w:type="dxa"/>
            </w:tcMar>
            <w:vAlign w:val="center"/>
          </w:tcPr>
          <w:p w14:paraId="6BA19AAE" w14:textId="77777777">
            <w:r>
              <w:rPr>
                <w:b/>
              </w:rPr>
              <w:t>学习单元</w:t>
            </w:r>
          </w:p>
        </w:tc>
        <w:tc>
          <w:tcPr>
            <w:tcW w:w="6840" w:type="dxa"/>
            <w:tcMar>
              <w:top w:w="100" w:type="dxa"/>
              <w:left w:w="120" w:type="dxa"/>
              <w:bottom w:w="100" w:type="dxa"/>
              <w:right w:w="120" w:type="dxa"/>
            </w:tcMar>
            <w:vAlign w:val="center"/>
          </w:tcPr>
          <w:p w14:paraId="31B7FB13" w14:textId="77777777">
            <w:r>
              <w:t>月</w:t>
            </w:r>
            <w:r>
              <w:t xml:space="preserve">6 · </w:t>
            </w:r>
            <w:r>
              <w:t>微积分、优化和数值计算</w:t>
            </w:r>
          </w:p>
        </w:tc>
      </w:tr>
      <w:tr w14:paraId="04969786" w14:textId="77777777">
        <w:trPr>
          <w:jc w:val="center"/>
        </w:trPr>
        <w:tc>
          <w:tcPr>
            <w:tcW w:w="2088" w:type="dxa"/>
            <w:shd w:val="clear" w:color="auto" w:fill="EAF0FF"/>
            <w:tcMar>
              <w:top w:w="100" w:type="dxa"/>
              <w:left w:w="120" w:type="dxa"/>
              <w:bottom w:w="100" w:type="dxa"/>
              <w:right w:w="120" w:type="dxa"/>
            </w:tcMar>
            <w:vAlign w:val="center"/>
          </w:tcPr>
          <w:p w14:paraId="6573DA0F" w14:textId="77777777">
            <w:r>
              <w:rPr>
                <w:b/>
              </w:rPr>
              <w:t>建议时间</w:t>
            </w:r>
          </w:p>
        </w:tc>
        <w:tc>
          <w:tcPr>
            <w:tcW w:w="6840" w:type="dxa"/>
            <w:tcMar>
              <w:top w:w="100" w:type="dxa"/>
              <w:left w:w="120" w:type="dxa"/>
              <w:bottom w:w="100" w:type="dxa"/>
              <w:right w:w="120" w:type="dxa"/>
            </w:tcMar>
            <w:vAlign w:val="center"/>
          </w:tcPr>
          <w:p w14:paraId="28815495" w14:textId="77777777">
            <w:r>
              <w:t>8</w:t>
            </w:r>
            <w:r>
              <w:t>小时</w:t>
            </w:r>
          </w:p>
        </w:tc>
      </w:tr>
      <w:tr w14:paraId="6B55DDDD" w14:textId="77777777">
        <w:trPr>
          <w:jc w:val="center"/>
        </w:trPr>
        <w:tc>
          <w:tcPr>
            <w:tcW w:w="2088" w:type="dxa"/>
            <w:shd w:val="clear" w:color="auto" w:fill="EAF0FF"/>
            <w:tcMar>
              <w:top w:w="100" w:type="dxa"/>
              <w:left w:w="120" w:type="dxa"/>
              <w:bottom w:w="100" w:type="dxa"/>
              <w:right w:w="120" w:type="dxa"/>
            </w:tcMar>
            <w:vAlign w:val="center"/>
          </w:tcPr>
          <w:p w14:paraId="203F966B" w14:textId="77777777">
            <w:r>
              <w:rPr>
                <w:b/>
              </w:rPr>
              <w:t>评审状态</w:t>
            </w:r>
          </w:p>
        </w:tc>
        <w:tc>
          <w:tcPr>
            <w:tcW w:w="6840" w:type="dxa"/>
            <w:tcMar>
              <w:top w:w="100" w:type="dxa"/>
              <w:left w:w="120" w:type="dxa"/>
              <w:bottom w:w="100" w:type="dxa"/>
              <w:right w:w="120" w:type="dxa"/>
            </w:tcMar>
            <w:vAlign w:val="center"/>
          </w:tcPr>
          <w:p w14:paraId="427A5D30" w14:textId="77777777">
            <w:r>
              <w:t xml:space="preserve">draft · </w:t>
            </w:r>
            <w:r>
              <w:t>核实</w:t>
            </w:r>
            <w:r>
              <w:t xml:space="preserve"> 2026-08-06</w:t>
            </w:r>
          </w:p>
        </w:tc>
      </w:tr>
      <w:tr w14:paraId="6D64B2AE" w14:textId="77777777">
        <w:trPr>
          <w:jc w:val="center"/>
        </w:trPr>
        <w:tc>
          <w:tcPr>
            <w:tcW w:w="2088" w:type="dxa"/>
            <w:shd w:val="clear" w:color="auto" w:fill="EAF0FF"/>
            <w:tcMar>
              <w:top w:w="100" w:type="dxa"/>
              <w:left w:w="120" w:type="dxa"/>
              <w:bottom w:w="100" w:type="dxa"/>
              <w:right w:w="120" w:type="dxa"/>
            </w:tcMar>
            <w:vAlign w:val="center"/>
          </w:tcPr>
          <w:p w14:paraId="582D68E9" w14:textId="77777777">
            <w:r>
              <w:rPr>
                <w:b/>
              </w:rPr>
              <w:t>练习与实验</w:t>
            </w:r>
          </w:p>
        </w:tc>
        <w:tc>
          <w:tcPr>
            <w:tcW w:w="6840" w:type="dxa"/>
            <w:tcMar>
              <w:top w:w="100" w:type="dxa"/>
              <w:left w:w="120" w:type="dxa"/>
              <w:bottom w:w="100" w:type="dxa"/>
              <w:right w:w="120" w:type="dxa"/>
            </w:tcMar>
            <w:vAlign w:val="center"/>
          </w:tcPr>
          <w:p w14:paraId="611E95C6" w14:textId="77777777">
            <w:r>
              <w:t>3</w:t>
            </w:r>
            <w:r>
              <w:t>道练习</w:t>
            </w:r>
            <w:r>
              <w:t xml:space="preserve"> · 1</w:t>
            </w:r>
            <w:r>
              <w:t>个互动实验</w:t>
            </w:r>
          </w:p>
        </w:tc>
      </w:tr>
    </w:tbl>
    <w:p w14:paraId="4B27B0AD" w14:textId="77777777">
      <w:r>
        <w:rPr>
          <w:b/>
        </w:rPr>
        <w:t>先修关系：</w:t>
      </w:r>
      <w:hyperlink w:anchor="ch_022" w:history="1">
        <w:r>
          <w:rPr>
            <w:color w:val="1747D1"/>
            <w:u w:val="single"/>
          </w:rPr>
          <w:t>第</w:t>
        </w:r>
        <w:r>
          <w:rPr>
            <w:color w:val="1747D1"/>
            <w:u w:val="single"/>
          </w:rPr>
          <w:t>22</w:t>
        </w:r>
        <w:r>
          <w:rPr>
            <w:color w:val="1747D1"/>
            <w:u w:val="single"/>
          </w:rPr>
          <w:t>章</w:t>
        </w:r>
        <w:r>
          <w:rPr>
            <w:color w:val="1747D1"/>
            <w:u w:val="single"/>
          </w:rPr>
          <w:t xml:space="preserve"> </w:t>
        </w:r>
        <w:r>
          <w:rPr>
            <w:color w:val="1747D1"/>
            <w:u w:val="single"/>
          </w:rPr>
          <w:t>雅可比、海森与自动微分</w:t>
        </w:r>
      </w:hyperlink>
    </w:p>
    <w:p w14:paraId="4CB1B33D" w14:textId="77777777">
      <w:pPr>
        <w:pStyle w:val="NEWVARCallout"/>
      </w:pPr>
      <w:r>
        <w:rPr>
          <w:b/>
        </w:rPr>
        <w:t>结论先行：</w:t>
      </w:r>
      <w:r>
        <w:t xml:space="preserve"> </w:t>
      </w:r>
      <w:r>
        <w:t>比较批量梯度、随机梯度、动量、自适应步长的假设和失败方式。</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5836158F" w14:textId="77777777">
      <w:pPr>
        <w:pStyle w:val="21"/>
      </w:pPr>
      <w:bookmarkStart w:id="476" w:name="_Toc236985366"/>
      <w:r>
        <w:t xml:space="preserve">1. </w:t>
      </w:r>
      <w:r>
        <w:t>为什么重要，现在能做什么</w:t>
      </w:r>
      <w:bookmarkEnd w:id="476"/>
    </w:p>
    <w:p w14:paraId="2DE5E618" w14:textId="77777777">
      <w:r>
        <w:t>学完本章，你应该能把</w:t>
      </w:r>
      <w:r>
        <w:t>“</w:t>
      </w:r>
      <w:r>
        <w:t>梯度下降、动量与</w:t>
      </w:r>
      <w:r>
        <w:t>Adam”</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67B8E3B5" w14:textId="77777777">
      <w:r>
        <w:t>本章聚焦：比较批量梯度、随机梯度、动量、自适应步长的假设和失败方式。</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3B04916A" w14:textId="77777777">
      <w:pPr>
        <w:pStyle w:val="21"/>
      </w:pPr>
      <w:bookmarkStart w:id="477" w:name="_Toc236985367"/>
      <w:r>
        <w:lastRenderedPageBreak/>
        <w:t xml:space="preserve">2. </w:t>
      </w:r>
      <w:r>
        <w:t>先修检查与生活类比</w:t>
      </w:r>
      <w:bookmarkEnd w:id="477"/>
    </w:p>
    <w:p w14:paraId="394B503F" w14:textId="77777777">
      <w:r>
        <w:t>先用一分钟自测：你能否说明输入和输出分别是什么？能否区分规则、算法、模型与系统？能否读懂变量、函数和简单图表？如果其中一项还不稳，先回到前置章节</w:t>
      </w:r>
      <w:r>
        <w:t xml:space="preserve"> jacobian-hessian-autodiff</w:t>
      </w:r>
      <w:r>
        <w:t>。不要跳过地基；后续章节默认你会保存代码、记录环境、保护隐私，并区分教学模拟与真实测量。</w:t>
      </w:r>
    </w:p>
    <w:p w14:paraId="19525855" w14:textId="77777777">
      <w:r>
        <w:t>生活类比：下山时只看脚下坡度会左右摇摆；动量记住最近方向，自适应方法调节各方向步幅。</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07136762" w14:textId="77777777">
      <w:pPr>
        <w:pStyle w:val="21"/>
      </w:pPr>
      <w:bookmarkStart w:id="478" w:name="_Toc236985368"/>
      <w:r>
        <w:t xml:space="preserve">3. </w:t>
      </w:r>
      <w:r>
        <w:t>互动实验：只改变一个变量</w:t>
      </w:r>
      <w:bookmarkEnd w:id="478"/>
    </w:p>
    <w:p w14:paraId="0E71DE6A" w14:textId="77777777">
      <w:pPr>
        <w:pStyle w:val="af7"/>
      </w:pPr>
      <w:r>
        <w:t>实验</w:t>
      </w:r>
      <w:r>
        <w:t xml:space="preserve"> 23-1</w:t>
      </w:r>
      <w:r>
        <w:t xml:space="preserve">　梯度下降、动量与</w:t>
      </w:r>
      <w:r>
        <w:t>Adam</w:t>
      </w:r>
      <w:r>
        <w:t>：单变量实验（教学模拟）</w:t>
      </w:r>
    </w:p>
    <w:tbl>
      <w:tblPr>
        <w:tblStyle w:val="aff1"/>
        <w:tblW w:w="0" w:type="auto"/>
        <w:jc w:val="center"/>
        <w:tblLook w:val="04A0" w:firstRow="1" w:lastRow="0" w:firstColumn="1" w:lastColumn="0" w:noHBand="0" w:noVBand="1"/>
      </w:tblPr>
      <w:tblGrid>
        <w:gridCol w:w="3849"/>
        <w:gridCol w:w="5751"/>
      </w:tblGrid>
      <w:tr w14:paraId="20DE2E32" w14:textId="77777777">
        <w:trPr>
          <w:tblHeader/>
          <w:jc w:val="center"/>
        </w:trPr>
        <w:tc>
          <w:tcPr>
            <w:tcW w:w="4680" w:type="dxa"/>
            <w:shd w:val="clear" w:color="auto" w:fill="1747D1"/>
            <w:tcMar>
              <w:top w:w="100" w:type="dxa"/>
              <w:left w:w="120" w:type="dxa"/>
              <w:bottom w:w="100" w:type="dxa"/>
              <w:right w:w="120" w:type="dxa"/>
            </w:tcMar>
          </w:tcPr>
          <w:p w14:paraId="416E4ABF" w14:textId="77777777">
            <w:r>
              <w:rPr>
                <w:b/>
                <w:color w:val="FFFFFF"/>
              </w:rPr>
              <w:t>项目</w:t>
            </w:r>
          </w:p>
        </w:tc>
        <w:tc>
          <w:tcPr>
            <w:tcW w:w="4680" w:type="dxa"/>
            <w:shd w:val="clear" w:color="auto" w:fill="1747D1"/>
            <w:tcMar>
              <w:top w:w="100" w:type="dxa"/>
              <w:left w:w="120" w:type="dxa"/>
              <w:bottom w:w="100" w:type="dxa"/>
              <w:right w:w="120" w:type="dxa"/>
            </w:tcMar>
          </w:tcPr>
          <w:p w14:paraId="3F364ABE" w14:textId="77777777">
            <w:r>
              <w:rPr>
                <w:b/>
                <w:color w:val="FFFFFF"/>
              </w:rPr>
              <w:t>内容</w:t>
            </w:r>
          </w:p>
        </w:tc>
      </w:tr>
      <w:tr w14:paraId="5C7009DE" w14:textId="77777777">
        <w:trPr>
          <w:jc w:val="center"/>
        </w:trPr>
        <w:tc>
          <w:tcPr>
            <w:tcW w:w="2088" w:type="dxa"/>
            <w:shd w:val="clear" w:color="auto" w:fill="EAF0FF"/>
            <w:tcMar>
              <w:top w:w="100" w:type="dxa"/>
              <w:left w:w="120" w:type="dxa"/>
              <w:bottom w:w="100" w:type="dxa"/>
              <w:right w:w="120" w:type="dxa"/>
            </w:tcMar>
            <w:vAlign w:val="center"/>
          </w:tcPr>
          <w:p w14:paraId="069EFF79" w14:textId="77777777">
            <w:r>
              <w:rPr>
                <w:b/>
              </w:rPr>
              <w:t>只改变量</w:t>
            </w:r>
          </w:p>
        </w:tc>
        <w:tc>
          <w:tcPr>
            <w:tcW w:w="6840" w:type="dxa"/>
            <w:tcMar>
              <w:top w:w="100" w:type="dxa"/>
              <w:left w:w="120" w:type="dxa"/>
              <w:bottom w:w="100" w:type="dxa"/>
              <w:right w:w="120" w:type="dxa"/>
            </w:tcMar>
            <w:vAlign w:val="center"/>
          </w:tcPr>
          <w:p w14:paraId="1CBB6720" w14:textId="77777777">
            <w:r>
              <w:t>学习率，范围</w:t>
            </w:r>
            <w:r>
              <w:t xml:space="preserve"> 0.0001–1</w:t>
            </w:r>
            <w:r>
              <w:t>，步长</w:t>
            </w:r>
            <w:r>
              <w:t xml:space="preserve"> 0.0001</w:t>
            </w:r>
          </w:p>
        </w:tc>
      </w:tr>
      <w:tr w14:paraId="3513F415" w14:textId="77777777">
        <w:trPr>
          <w:jc w:val="center"/>
        </w:trPr>
        <w:tc>
          <w:tcPr>
            <w:tcW w:w="2088" w:type="dxa"/>
            <w:shd w:val="clear" w:color="auto" w:fill="EAF0FF"/>
            <w:tcMar>
              <w:top w:w="100" w:type="dxa"/>
              <w:left w:w="120" w:type="dxa"/>
              <w:bottom w:w="100" w:type="dxa"/>
              <w:right w:w="120" w:type="dxa"/>
            </w:tcMar>
            <w:vAlign w:val="center"/>
          </w:tcPr>
          <w:p w14:paraId="51378248" w14:textId="77777777">
            <w:r>
              <w:rPr>
                <w:b/>
              </w:rPr>
              <w:t>实验目标</w:t>
            </w:r>
          </w:p>
        </w:tc>
        <w:tc>
          <w:tcPr>
            <w:tcW w:w="6840" w:type="dxa"/>
            <w:tcMar>
              <w:top w:w="100" w:type="dxa"/>
              <w:left w:w="120" w:type="dxa"/>
              <w:bottom w:w="100" w:type="dxa"/>
              <w:right w:w="120" w:type="dxa"/>
            </w:tcMar>
            <w:vAlign w:val="center"/>
          </w:tcPr>
          <w:p w14:paraId="598DEEEE" w14:textId="77777777">
            <w:r>
              <w:t>只改变</w:t>
            </w:r>
            <w:r>
              <w:t>“</w:t>
            </w:r>
            <w:r>
              <w:t>学习率</w:t>
            </w:r>
            <w:r>
              <w:t>”</w:t>
            </w:r>
            <w:r>
              <w:t>，观察结果、代价和风险如何一起变化，理解比较批量梯度、随机梯度、动量、自适应步长的假设和失败方式。</w:t>
            </w:r>
          </w:p>
        </w:tc>
      </w:tr>
      <w:tr w14:paraId="52D64646" w14:textId="77777777">
        <w:trPr>
          <w:jc w:val="center"/>
        </w:trPr>
        <w:tc>
          <w:tcPr>
            <w:tcW w:w="2088" w:type="dxa"/>
            <w:shd w:val="clear" w:color="auto" w:fill="EAF0FF"/>
            <w:tcMar>
              <w:top w:w="100" w:type="dxa"/>
              <w:left w:w="120" w:type="dxa"/>
              <w:bottom w:w="100" w:type="dxa"/>
              <w:right w:w="120" w:type="dxa"/>
            </w:tcMar>
            <w:vAlign w:val="center"/>
          </w:tcPr>
          <w:p w14:paraId="59879861" w14:textId="77777777">
            <w:r>
              <w:rPr>
                <w:b/>
              </w:rPr>
              <w:t>键盘操作</w:t>
            </w:r>
          </w:p>
        </w:tc>
        <w:tc>
          <w:tcPr>
            <w:tcW w:w="6840" w:type="dxa"/>
            <w:tcMar>
              <w:top w:w="100" w:type="dxa"/>
              <w:left w:w="120" w:type="dxa"/>
              <w:bottom w:w="100" w:type="dxa"/>
              <w:right w:w="120" w:type="dxa"/>
            </w:tcMar>
            <w:vAlign w:val="center"/>
          </w:tcPr>
          <w:p w14:paraId="41ED9768" w14:textId="77777777">
            <w:r>
              <w:t>聚焦滑块后使用方向键微调，</w:t>
            </w:r>
            <w:r>
              <w:t>Page Up/Page Down</w:t>
            </w:r>
            <w:r>
              <w:t>大步调整，</w:t>
            </w:r>
            <w:r>
              <w:t>Home/End</w:t>
            </w:r>
            <w:r>
              <w:t>到达边界。</w:t>
            </w:r>
          </w:p>
        </w:tc>
      </w:tr>
      <w:tr w14:paraId="146BBCF3" w14:textId="77777777">
        <w:trPr>
          <w:jc w:val="center"/>
        </w:trPr>
        <w:tc>
          <w:tcPr>
            <w:tcW w:w="2088" w:type="dxa"/>
            <w:shd w:val="clear" w:color="auto" w:fill="EAF0FF"/>
            <w:tcMar>
              <w:top w:w="100" w:type="dxa"/>
              <w:left w:w="120" w:type="dxa"/>
              <w:bottom w:w="100" w:type="dxa"/>
              <w:right w:w="120" w:type="dxa"/>
            </w:tcMar>
            <w:vAlign w:val="center"/>
          </w:tcPr>
          <w:p w14:paraId="0152CEF0" w14:textId="77777777">
            <w:r>
              <w:rPr>
                <w:b/>
              </w:rPr>
              <w:t>静态替代</w:t>
            </w:r>
          </w:p>
        </w:tc>
        <w:tc>
          <w:tcPr>
            <w:tcW w:w="6840" w:type="dxa"/>
            <w:tcMar>
              <w:top w:w="100" w:type="dxa"/>
              <w:left w:w="120" w:type="dxa"/>
              <w:bottom w:w="100" w:type="dxa"/>
              <w:right w:w="120" w:type="dxa"/>
            </w:tcMar>
            <w:vAlign w:val="center"/>
          </w:tcPr>
          <w:p w14:paraId="60D9890E" w14:textId="77777777">
            <w:r>
              <w:t>静态替代：把学习率分别设为</w:t>
            </w:r>
            <w:r>
              <w:t>0.0001</w:t>
            </w:r>
            <w:r>
              <w:t>、</w:t>
            </w:r>
            <w:r>
              <w:t>0.03</w:t>
            </w:r>
            <w:r>
              <w:t>和</w:t>
            </w:r>
            <w:r>
              <w:t>1</w:t>
            </w:r>
            <w:r>
              <w:t>，手工比较三组教学模拟输出。</w:t>
            </w:r>
          </w:p>
        </w:tc>
      </w:tr>
      <w:tr w14:paraId="5D5E4216" w14:textId="77777777">
        <w:trPr>
          <w:jc w:val="center"/>
        </w:trPr>
        <w:tc>
          <w:tcPr>
            <w:tcW w:w="2088" w:type="dxa"/>
            <w:shd w:val="clear" w:color="auto" w:fill="EAF0FF"/>
            <w:tcMar>
              <w:top w:w="100" w:type="dxa"/>
              <w:left w:w="120" w:type="dxa"/>
              <w:bottom w:w="100" w:type="dxa"/>
              <w:right w:w="120" w:type="dxa"/>
            </w:tcMar>
            <w:vAlign w:val="center"/>
          </w:tcPr>
          <w:p w14:paraId="043C7393" w14:textId="77777777">
            <w:r>
              <w:rPr>
                <w:b/>
              </w:rPr>
              <w:t>结果边界</w:t>
            </w:r>
          </w:p>
        </w:tc>
        <w:tc>
          <w:tcPr>
            <w:tcW w:w="6840" w:type="dxa"/>
            <w:tcMar>
              <w:top w:w="100" w:type="dxa"/>
              <w:left w:w="120" w:type="dxa"/>
              <w:bottom w:w="100" w:type="dxa"/>
              <w:right w:w="120" w:type="dxa"/>
            </w:tcMar>
            <w:vAlign w:val="center"/>
          </w:tcPr>
          <w:p w14:paraId="1E2A71D9" w14:textId="77777777">
            <w:r>
              <w:t>页面数值由公开公式生成，只用于教学，不代表真实模型性</w:t>
            </w:r>
            <w:r>
              <w:lastRenderedPageBreak/>
              <w:t>能或现实世界因果效果。</w:t>
            </w:r>
          </w:p>
        </w:tc>
      </w:tr>
    </w:tbl>
    <w:p w14:paraId="041A1EF0" w14:textId="77777777">
      <w:r>
        <w:lastRenderedPageBreak/>
        <w:t>实验目标：只改变</w:t>
      </w:r>
      <w:r>
        <w:t>“</w:t>
      </w:r>
      <w:r>
        <w:t>学习率</w:t>
      </w:r>
      <w:r>
        <w:t>”</w:t>
      </w:r>
      <w:r>
        <w:t>，观察结果、代价和风险如何一起变化，理解比较批量梯度、随机梯度、动量、自适应步长的假设和失败方式。</w:t>
      </w:r>
    </w:p>
    <w:p w14:paraId="79218199" w14:textId="77777777">
      <w:r>
        <w:t>静态替代说明：静态替代：把学习率分别设为</w:t>
      </w:r>
      <w:r>
        <w:t>0.0001</w:t>
      </w:r>
      <w:r>
        <w:t>、</w:t>
      </w:r>
      <w:r>
        <w:t>0.03</w:t>
      </w:r>
      <w:r>
        <w:t>和</w:t>
      </w:r>
      <w:r>
        <w:t>1</w:t>
      </w:r>
      <w:r>
        <w:t>，手工比较三组教学模拟输出。</w:t>
      </w:r>
    </w:p>
    <w:p w14:paraId="1575D56D" w14:textId="77777777">
      <w:r>
        <w:t>键盘操作：聚焦滑块后使用方向键微调，</w:t>
      </w:r>
      <w:r>
        <w:t>Page Up/Page Down</w:t>
      </w:r>
      <w:r>
        <w:t>大步调整，</w:t>
      </w:r>
      <w:r>
        <w:t>Home/End</w:t>
      </w:r>
      <w:r>
        <w:t>到达边界。</w:t>
      </w:r>
    </w:p>
    <w:p w14:paraId="64898066" w14:textId="77777777">
      <w:r>
        <w:t>风险提示：页面数值由公开公式生成，只用于教学，不代表真实模型性能或现实世界因果效果。</w:t>
      </w:r>
    </w:p>
    <w:p w14:paraId="0A0FC60A" w14:textId="77777777">
      <w:pPr>
        <w:pStyle w:val="21"/>
      </w:pPr>
      <w:bookmarkStart w:id="479" w:name="_Toc236985369"/>
      <w:r>
        <w:t xml:space="preserve">4. </w:t>
      </w:r>
      <w:r>
        <w:t>直觉到数学</w:t>
      </w:r>
      <w:bookmarkEnd w:id="479"/>
    </w:p>
    <w:p w14:paraId="1A2D2036" w14:textId="77777777">
      <w:r>
        <w:t>核心关系：</w:t>
      </w:r>
      <w:r>
        <w:rPr>
          <w:rFonts w:ascii="Cascadia Mono" w:eastAsia="Cascadia Mono" w:hAnsi="Cascadia Mono" w:cs="Cascadia Mono"/>
          <w:color w:val="173F35"/>
          <w:sz w:val="18"/>
        </w:rPr>
        <w:t>θₜ₊₁ = θₜ − η·gₜ</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50398265"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494C412C" w14:textId="77777777">
      <w:pPr>
        <w:pStyle w:val="21"/>
      </w:pPr>
      <w:bookmarkStart w:id="480" w:name="_Toc236985370"/>
      <w:r>
        <w:t xml:space="preserve">5. </w:t>
      </w:r>
      <w:r>
        <w:t>最小实现</w:t>
      </w:r>
      <w:bookmarkEnd w:id="480"/>
    </w:p>
    <w:p w14:paraId="0D6CFEB8"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29748222" w14:textId="77777777">
      <w:pPr>
        <w:pStyle w:val="af7"/>
      </w:pPr>
      <w:r>
        <w:t>代码</w:t>
      </w:r>
      <w:r>
        <w:t xml:space="preserve"> 23-1</w:t>
      </w:r>
      <w:r>
        <w:t xml:space="preserve">　</w:t>
      </w:r>
      <w:r>
        <w:t>python</w:t>
      </w:r>
      <w:r>
        <w:t>最小实现</w:t>
      </w:r>
    </w:p>
    <w:p w14:paraId="75B1090C"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t xml:space="preserve">    return (objective(x + h) - objective(x - h)) / (2 * h)</w:t>
      </w:r>
      <w:r>
        <w:br/>
      </w:r>
      <w:r>
        <w:t xml:space="preserve"> </w:t>
      </w:r>
      <w:r>
        <w:br/>
      </w:r>
      <w:r>
        <w:t>x = 0.0</w:t>
      </w:r>
      <w:r>
        <w:br/>
      </w:r>
      <w:r>
        <w:lastRenderedPageBreak/>
        <w:t>for step in range(20):</w:t>
      </w:r>
      <w:r>
        <w:br/>
      </w:r>
      <w:r>
        <w:t xml:space="preserve">    x -= 0.08 * finite_difference(x)</w:t>
      </w:r>
      <w:r>
        <w:br/>
      </w:r>
      <w:r>
        <w:t>print({"x": round(x, 4), "loss": round(objective(x), 4)})</w:t>
      </w:r>
    </w:p>
    <w:p w14:paraId="23B50221"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721F6DB3" w14:textId="77777777">
      <w:pPr>
        <w:pStyle w:val="21"/>
      </w:pPr>
      <w:bookmarkStart w:id="481" w:name="_Toc236985371"/>
      <w:r>
        <w:t xml:space="preserve">6. </w:t>
      </w:r>
      <w:r>
        <w:t>五轮系统化理解</w:t>
      </w:r>
      <w:bookmarkEnd w:id="481"/>
    </w:p>
    <w:p w14:paraId="3AC05155" w14:textId="77777777">
      <w:pPr>
        <w:pStyle w:val="31"/>
      </w:pPr>
      <w:bookmarkStart w:id="482" w:name="_Toc236985372"/>
      <w:r>
        <w:t xml:space="preserve">1. </w:t>
      </w:r>
      <w:r>
        <w:t>问题边界</w:t>
      </w:r>
      <w:bookmarkEnd w:id="482"/>
    </w:p>
    <w:p w14:paraId="7EFCF388" w14:textId="77777777">
      <w:r>
        <w:t>先把要解决的任务写成输入、输出、约束、失败代价与不做什么。</w:t>
      </w:r>
      <w:r>
        <w:t xml:space="preserve"> </w:t>
      </w:r>
      <w:r>
        <w:t>对</w:t>
      </w:r>
      <w:r>
        <w:t>“</w:t>
      </w:r>
      <w:r>
        <w:t>梯度下降、动量与</w:t>
      </w:r>
      <w:r>
        <w:t>Adam”</w:t>
      </w:r>
      <w:r>
        <w:t>而言，第一步不是背下定义，而是把核心问题写成一句能被反驳、能被测量的话：比较批量梯度、随机梯度、动量、自适应步长的假设和失败方式。。接着逐项标记观察到的事实、由公式推导的结果、来自文献的结论和仍然不确定的部分。这样做能防止把界面效果、单个案例或流畅文字误当成稳定能力。下山时只看脚下坡度会左右摇摆；动量记住最近方向，自适应方法调节各方向步幅。</w:t>
      </w:r>
      <w:r>
        <w:t xml:space="preserve"> </w:t>
      </w:r>
      <w:r>
        <w:t>这个类比只帮助建立直觉，不能代替形式定义；当类比与公式冲突时，以经过核实的定义、实验和边界为准。</w:t>
      </w:r>
    </w:p>
    <w:p w14:paraId="49179773" w14:textId="77777777">
      <w:r>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2919F81C" w14:textId="77777777">
      <w:r>
        <w:t>本层实验只调节</w:t>
      </w:r>
      <w:r>
        <w:t>“</w:t>
      </w:r>
      <w:r>
        <w:t>学习率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4502223" w14:textId="77777777">
      <w:r>
        <w:t>常见错误是一次同时改变数据、模型和阈值，最后无法知道改进来自哪里。正确做法是建立实验矩阵：行表示唯一改变的变量，列记录假设、设置、种子、运行环境、主要指标、切片指标、资源成本和失</w:t>
      </w:r>
      <w:r>
        <w:lastRenderedPageBreak/>
        <w:t>败样例。对于</w:t>
      </w:r>
      <w:r>
        <w:t>θₜ₊₁ = θₜ − η·gₜ</w:t>
      </w:r>
      <w:r>
        <w:t>，逐个说明符号的对象、形状、单位和取值范围；把零值、极大值、空输入、重复输入和相反方向代入，检查是否符合直觉。任何无法解释的异常都应保留在失败日志，而不是删除。</w:t>
      </w:r>
    </w:p>
    <w:p w14:paraId="713A7BFE" w14:textId="77777777">
      <w:r>
        <w:t>完成本层的标准不是</w:t>
      </w:r>
      <w:r>
        <w:t>“</w:t>
      </w:r>
      <w:r>
        <w:t>看懂了</w:t>
      </w:r>
      <w:r>
        <w:t>”</w:t>
      </w:r>
      <w:r>
        <w:t>，而是你能不看正文讲出三件事：本章方法解决什么问题；它依赖哪些假设；怎样设计一个能让它失败的测试。再向同学解释为什么下山时只看脚下坡度会左右摇摆；动量记住最近方向，自适应方法调节各方向步幅。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等宽泛词，就把它们替换成可观察行为和适用条件。最后写一句研究问题：在合成电商目录但不含真实用户行为中，当学习率变化时，哪个机制最可能先成为瓶颈，怎样用对照实验验证？</w:t>
      </w:r>
    </w:p>
    <w:p w14:paraId="6BB3B2F6" w14:textId="77777777">
      <w:pPr>
        <w:pStyle w:val="31"/>
      </w:pPr>
      <w:bookmarkStart w:id="483" w:name="_Toc236985373"/>
      <w:r>
        <w:t xml:space="preserve">3. </w:t>
      </w:r>
      <w:r>
        <w:t>机制与因果链</w:t>
      </w:r>
      <w:bookmarkEnd w:id="483"/>
    </w:p>
    <w:p w14:paraId="67E57296" w14:textId="77777777">
      <w:r>
        <w:t>沿着数据进入、内部计算、输出形成和外部行动逐步追踪，而不是只记名词。</w:t>
      </w:r>
      <w:r>
        <w:t xml:space="preserve"> </w:t>
      </w:r>
      <w:r>
        <w:t>对</w:t>
      </w:r>
      <w:r>
        <w:t>“</w:t>
      </w:r>
      <w:r>
        <w:t>梯度下降、动量与</w:t>
      </w:r>
      <w:r>
        <w:t>Adam”</w:t>
      </w:r>
      <w:r>
        <w:t>而言，第一步不是背下定义，而是把核心问题写成一句能被反驳、能被测量的话：比较批量梯度、随机梯度、动量、自适应步长的假设和失败方式。。接着逐项标记观察到的事实、由公式推导的结果、来自文献的结论和仍然不确定的部分。这样做能防止把界面效果、单个案例或流畅文字误当成稳定能力。下山时只看脚下坡度会左右摇摆；动量记住最近方向，自适应方法调节各方向步幅。</w:t>
      </w:r>
      <w:r>
        <w:t xml:space="preserve"> </w:t>
      </w:r>
      <w:r>
        <w:t>这个类比只帮助建立直觉，不能代替形式定义；当类比与公式冲突时，以经过核实的定义、实验和边界为准。</w:t>
      </w:r>
    </w:p>
    <w:p w14:paraId="6869E1FF"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410FD6FE" w14:textId="77777777">
      <w:r>
        <w:t>本层实验只调节</w:t>
      </w:r>
      <w:r>
        <w:t>“</w:t>
      </w:r>
      <w:r>
        <w:t>学习率</w:t>
      </w:r>
      <w:r>
        <w:t>”</w:t>
      </w:r>
      <w:r>
        <w:t>。先预测它变小时结果、成本和风险会怎样，再移动滑块核对教学模拟曲线。至少记录低、中、高三个点，不能只保留最好看的点。若曲线与预测不符，依次排查单位、边界、</w:t>
      </w:r>
      <w:r>
        <w:lastRenderedPageBreak/>
        <w:t>符号方向、初始化、随机性和实现。若曲线符合预测，也不能直接声称现实有效：页面只验证公式在简化条件下的行为，真实结论仍需要代表性数据、独立测试和部署观察。</w:t>
      </w:r>
    </w:p>
    <w:p w14:paraId="17B7A292"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θₜ₊₁ = θₜ − η·gₜ</w:t>
      </w:r>
      <w:r>
        <w:t>，逐个说明符号的对象、形状、单位和取值范围；把零值、极大值、空输入、重复输入和相反方向代入，检查是否符合直觉。任何无法解释的异常都应保留在失败日志，而不是删除。</w:t>
      </w:r>
    </w:p>
    <w:p w14:paraId="7AE47BC6" w14:textId="77777777">
      <w:r>
        <w:t>完成本层的标准不是</w:t>
      </w:r>
      <w:r>
        <w:t>“</w:t>
      </w:r>
      <w:r>
        <w:t>看懂了</w:t>
      </w:r>
      <w:r>
        <w:t>”</w:t>
      </w:r>
      <w:r>
        <w:t>，而是你能不看正文讲出三件事：本章方法解决什么问题；它依赖哪些假设；怎样设计一个能让它失败的测试。再向同学解释为什么下山时只看脚下坡度会左右摇摆；动量记住最近方向，自适应方法调节各方向步幅。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等宽泛词，就把它们替换成可观察行为和适用条件。最后写一句研究问题：在公开天文观测的缩小样例中，当学习率变化时，哪个机制最可能先成为瓶颈，怎样用对照实验验证？</w:t>
      </w:r>
    </w:p>
    <w:p w14:paraId="2A6D58BC" w14:textId="77777777">
      <w:pPr>
        <w:pStyle w:val="31"/>
      </w:pPr>
      <w:bookmarkStart w:id="484" w:name="_Toc236985374"/>
      <w:r>
        <w:t xml:space="preserve">7. </w:t>
      </w:r>
      <w:r>
        <w:t>评估与不确定性</w:t>
      </w:r>
      <w:bookmarkEnd w:id="484"/>
    </w:p>
    <w:p w14:paraId="3FF1FD3D" w14:textId="77777777">
      <w:r>
        <w:t>把平均指标拆成切片、置信区间、校准、错误代价和最坏情况。</w:t>
      </w:r>
      <w:r>
        <w:t xml:space="preserve"> </w:t>
      </w:r>
      <w:r>
        <w:t>对</w:t>
      </w:r>
      <w:r>
        <w:t>“</w:t>
      </w:r>
      <w:r>
        <w:t>梯度下降、动量与</w:t>
      </w:r>
      <w:r>
        <w:t>Adam”</w:t>
      </w:r>
      <w:r>
        <w:t>而言，第一步不是背下定义，而是把核心问题写成一句能被反驳、能被测量的话：比较批量梯度、随机梯度、动量、自适应步长的假设和失败方式。。接着逐项标记观察到的事实、由公式推导的结果、来自文献的结论和仍然不确定的部分。这样做能防止把界面效果、单个案例或流畅文字误当成稳定能力。下山时只看脚下坡度会左右摇摆；动量记住最近方向，自适应方法调节各方向步幅。</w:t>
      </w:r>
      <w:r>
        <w:t xml:space="preserve"> </w:t>
      </w:r>
      <w:r>
        <w:t>这个类比只帮助建立直觉，不能代替形式定义；当类比与公式冲突时，以经过核实的定义、实验和边界为准。</w:t>
      </w:r>
    </w:p>
    <w:p w14:paraId="418CD7F0"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w:t>
      </w:r>
      <w:r>
        <w:lastRenderedPageBreak/>
        <w:t>受表现是什么？再把公开科研论文的标题与摘要元数据作为迁移案例，检查相同表示和假设是否仍成立。若必须改变数据定义、损失或评价标准，就把改变记录为新的实验条件，而不是悄悄调整。</w:t>
      </w:r>
    </w:p>
    <w:p w14:paraId="5344F6AA" w14:textId="77777777">
      <w:r>
        <w:t>本层实验只调节</w:t>
      </w:r>
      <w:r>
        <w:t>“</w:t>
      </w:r>
      <w:r>
        <w:t>学习率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17B7C7DA"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θₜ₊₁ = θₜ − η·gₜ</w:t>
      </w:r>
      <w:r>
        <w:t>，逐个说明符号的对象、形状、单位和取值范围；把零值、极大值、空输入、重复输入和相反方向代入，检查是否符合直觉。任何无法解释的异常都应保留在失败日志，而不是删除。</w:t>
      </w:r>
    </w:p>
    <w:p w14:paraId="007AC5D9" w14:textId="77777777">
      <w:r>
        <w:t>完成本层的标准不是</w:t>
      </w:r>
      <w:r>
        <w:t>“</w:t>
      </w:r>
      <w:r>
        <w:t>看懂了</w:t>
      </w:r>
      <w:r>
        <w:t>”</w:t>
      </w:r>
      <w:r>
        <w:t>，而是你能不看正文讲出三件事：本章方法解决什么问题；它依赖哪些假设；怎样设计一个能让它失败的测试。再向同学解释为什么下山时只看脚下坡度会左右摇摆；动量记住最近方向，自适应方法调节各方向步幅。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等宽泛词，就把它们替换成可观察行为和适用条件。最后写一句研究问题：在公开天文观测的缩小样例中，当学习率变化时，哪个机制最可能先成为瓶颈，怎样用对照实验验证？</w:t>
      </w:r>
    </w:p>
    <w:p w14:paraId="0104CC89" w14:textId="77777777">
      <w:pPr>
        <w:pStyle w:val="31"/>
      </w:pPr>
      <w:bookmarkStart w:id="485" w:name="_Toc236985375"/>
      <w:r>
        <w:t xml:space="preserve">9. </w:t>
      </w:r>
      <w:r>
        <w:t>工程与复现</w:t>
      </w:r>
      <w:bookmarkEnd w:id="485"/>
    </w:p>
    <w:p w14:paraId="302747D0" w14:textId="77777777">
      <w:r>
        <w:t>固定版本、环境、种子和测量记录，使别人能从原始输入重建结论。</w:t>
      </w:r>
      <w:r>
        <w:t xml:space="preserve"> </w:t>
      </w:r>
      <w:r>
        <w:t>对</w:t>
      </w:r>
      <w:r>
        <w:t>“</w:t>
      </w:r>
      <w:r>
        <w:t>梯度下降、动量与</w:t>
      </w:r>
      <w:r>
        <w:t>Adam”</w:t>
      </w:r>
      <w:r>
        <w:t>而言，第一步不是背下定义，而是把核心问题写成一句能被反驳、能被测量的话：比较批量梯度、随机梯度、动量、自适应步长的假设和失败方式。。接着逐项标记观察到的事实、由公式推导的结果、来自文献的结论和仍然不确定的部分。这样做能防止把界面效果、单个案例或流畅文字误当成稳定能力。下山时只看脚下坡度会左右摇摆；动量记住最近方向，自适应方法调节各方向步幅。</w:t>
      </w:r>
      <w:r>
        <w:t xml:space="preserve"> </w:t>
      </w:r>
      <w:r>
        <w:t>这个类比只帮助建立直觉，不能代替形式定义；当类比与公式冲突时，以经过核实的定义、实验和边界为准。</w:t>
      </w:r>
    </w:p>
    <w:p w14:paraId="6DFAC3B2" w14:textId="77777777">
      <w:r>
        <w:lastRenderedPageBreak/>
        <w:t>先用合成电商目录但不含真实用户行为建立最小案例。只保留一个输入、一个可解释的中间量和一个输出，写清数据是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虚构游戏角色的状态日志作为迁移案例，检查相同表示和假设是否仍成立。若必须改变数据定义、损失或评价标准，就把改变记录为新的实验条件，而不是悄悄调整。</w:t>
      </w:r>
    </w:p>
    <w:p w14:paraId="48328002" w14:textId="77777777">
      <w:r>
        <w:t>本层实验只调节</w:t>
      </w:r>
      <w:r>
        <w:t>“</w:t>
      </w:r>
      <w:r>
        <w:t>学习率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465A404"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θₜ₊₁ = θₜ − η·gₜ</w:t>
      </w:r>
      <w:r>
        <w:t>，逐个说明符号的对象、形状、单位和取值范围；把零值、极大值、空输入、重复输入和相反方向代入，检查是否符合直觉。任何无法解释的异常都应保留在失败日志，而不是删除。</w:t>
      </w:r>
    </w:p>
    <w:p w14:paraId="5A521EBE" w14:textId="77777777">
      <w:r>
        <w:t>完成本层的标准不是</w:t>
      </w:r>
      <w:r>
        <w:t>“</w:t>
      </w:r>
      <w:r>
        <w:t>看懂了</w:t>
      </w:r>
      <w:r>
        <w:t>”</w:t>
      </w:r>
      <w:r>
        <w:t>，而是你能不看正文讲出三件事：本章方法解决什么问题；它依赖哪些假设；怎样设计一个能让它失败的测试。再向同学解释为什么下山时只看脚下坡度会左右摇摆；动量记住最近方向，自适应方法调节各方向步幅。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等宽泛词，就把它们替换成可观察行为和适用条件。最后写一句研究问题：在合成电商目录但不含真实用户行为中，当学习率变化时，哪个机制最可能先成为瓶颈，怎样用对照实验验证？</w:t>
      </w:r>
    </w:p>
    <w:p w14:paraId="1B725171" w14:textId="77777777">
      <w:pPr>
        <w:pStyle w:val="31"/>
      </w:pPr>
      <w:bookmarkStart w:id="486" w:name="_Toc236985376"/>
      <w:r>
        <w:t xml:space="preserve">11. </w:t>
      </w:r>
      <w:r>
        <w:t>迁移与研究</w:t>
      </w:r>
      <w:bookmarkEnd w:id="486"/>
    </w:p>
    <w:p w14:paraId="0BAB1D8B" w14:textId="77777777">
      <w:r>
        <w:t>把本章方法搬到新情境，用对照和消融判断哪些部分可迁移、哪些需要重做。</w:t>
      </w:r>
      <w:r>
        <w:t xml:space="preserve"> </w:t>
      </w:r>
      <w:r>
        <w:t>对</w:t>
      </w:r>
      <w:r>
        <w:t>“</w:t>
      </w:r>
      <w:r>
        <w:t>梯度下降、动量与</w:t>
      </w:r>
      <w:r>
        <w:t>Adam”</w:t>
      </w:r>
      <w:r>
        <w:t>而言，第一步不是背下定义，而是把核心问题写成一句能被反驳、能被测量的话：比较批量梯度、随机梯度、动量、自适应步长的假设和失败方式。。接着逐项标记观察到的事实、由公式推导</w:t>
      </w:r>
      <w:r>
        <w:lastRenderedPageBreak/>
        <w:t>的结果、来自文献的结论和仍然不确定的部分。这样做能防止把界面效果、单个案例或流畅文字误当成稳定能力。下山时只看脚下坡度会左右摇摆；动量记住最近方向，自适应方法调节各方向步幅。</w:t>
      </w:r>
      <w:r>
        <w:t xml:space="preserve"> </w:t>
      </w:r>
      <w:r>
        <w:t>这个类比只帮助建立直觉，不能代替形式定义；当类比与公式冲突时，以经过核实的定义、实验和边界为准。</w:t>
      </w:r>
    </w:p>
    <w:p w14:paraId="3E990788" w14:textId="77777777">
      <w:r>
        <w:t>先用公开天文观测的缩小样例建立最小案例。只保留一个输入、一个可解释的中间量和一个输出，写清数据是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科研论文的标题与摘要元数据作为迁移案例，检查相同表示和假设是否仍成立。若必须改变数据定义、损失或评价标准，就把改变记录为新的实验条件，而不是悄悄调整。</w:t>
      </w:r>
    </w:p>
    <w:p w14:paraId="0FC2C26D" w14:textId="77777777">
      <w:r>
        <w:t>本层实验只调节</w:t>
      </w:r>
      <w:r>
        <w:t>“</w:t>
      </w:r>
      <w:r>
        <w:t>学习率</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3DA99728"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θₜ₊₁ = θₜ − η·gₜ</w:t>
      </w:r>
      <w:r>
        <w:t>，逐个说明符号的对象、形状、单位和取值范围；把零值、极大值、空输入、重复输入和相反方向代入，检查是否符合直觉。任何无法解释的异常都应保留在失败日志，而不是删除。</w:t>
      </w:r>
    </w:p>
    <w:p w14:paraId="2E189EEB" w14:textId="77777777">
      <w:r>
        <w:t>完成本层的标准不是</w:t>
      </w:r>
      <w:r>
        <w:t>“</w:t>
      </w:r>
      <w:r>
        <w:t>看懂了</w:t>
      </w:r>
      <w:r>
        <w:t>”</w:t>
      </w:r>
      <w:r>
        <w:t>，而是你能不看正文讲出三件事：本章方法解决什么问题；它依赖哪些假设；怎样设计一个能让它失败的测试。再向同学解释为什么下山时只看脚下坡度会左右摇摆；动量记住最近方向，自适应方法调节各方向步幅。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等宽泛词，就把它们替换成可观察行为和适用条件。最后写一句研究问题：在公开天文观测的缩小样例中，当学习率变化时，哪个机制最可能先成为瓶颈，怎样用对照实验验证？</w:t>
      </w:r>
    </w:p>
    <w:p w14:paraId="0195587E" w14:textId="77777777">
      <w:pPr>
        <w:pStyle w:val="21"/>
      </w:pPr>
      <w:bookmarkStart w:id="487" w:name="_Toc236985377"/>
      <w:r>
        <w:lastRenderedPageBreak/>
        <w:t>7. PyTorch</w:t>
      </w:r>
      <w:r>
        <w:t>实现路线</w:t>
      </w:r>
      <w:bookmarkEnd w:id="487"/>
    </w:p>
    <w:p w14:paraId="59709950"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4FB66D1A"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248457FD" w14:textId="77777777">
      <w:pPr>
        <w:pStyle w:val="21"/>
      </w:pPr>
      <w:bookmarkStart w:id="488" w:name="_Toc236985378"/>
      <w:r>
        <w:t xml:space="preserve">8. </w:t>
      </w:r>
      <w:r>
        <w:t>实验设计与结果记录</w:t>
      </w:r>
      <w:bookmarkEnd w:id="488"/>
    </w:p>
    <w:p w14:paraId="04303AB6" w14:textId="77777777">
      <w:r>
        <w:t>为本章建立一张实验表。固定问题定义、数据版本、基线、硬件、依赖和随机种子，只改变</w:t>
      </w:r>
      <w:r>
        <w:t>“</w:t>
      </w:r>
      <w:r>
        <w:t>学习率</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49491BA1"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14B5BC38" w14:textId="77777777">
      <w:pPr>
        <w:pStyle w:val="21"/>
      </w:pPr>
      <w:bookmarkStart w:id="489" w:name="_Toc236985379"/>
      <w:r>
        <w:t xml:space="preserve">9. </w:t>
      </w:r>
      <w:r>
        <w:t>常见失败与排查顺序</w:t>
      </w:r>
      <w:bookmarkEnd w:id="489"/>
    </w:p>
    <w:p w14:paraId="1B0263D2" w14:textId="77777777">
      <w:pPr>
        <w:pStyle w:val="a"/>
      </w:pPr>
      <w:r>
        <w:rPr>
          <w:b/>
        </w:rPr>
        <w:t>问题定义错位。</w:t>
      </w:r>
      <w:r>
        <w:t xml:space="preserve"> </w:t>
      </w:r>
      <w:r>
        <w:t>指标提高但现实任务没有改善。重新写输入、决策和失败代价。</w:t>
      </w:r>
    </w:p>
    <w:p w14:paraId="45BC40F6" w14:textId="77777777">
      <w:pPr>
        <w:pStyle w:val="a"/>
      </w:pPr>
      <w:r>
        <w:rPr>
          <w:b/>
        </w:rPr>
        <w:t>数据泄漏或重复。</w:t>
      </w:r>
      <w:r>
        <w:t xml:space="preserve"> </w:t>
      </w:r>
      <w:r>
        <w:t>训练与测试共享样本、时间或主体信息。按真实部署边界重新切分。</w:t>
      </w:r>
    </w:p>
    <w:p w14:paraId="6214F6C1" w14:textId="77777777">
      <w:pPr>
        <w:pStyle w:val="a"/>
      </w:pPr>
      <w:r>
        <w:rPr>
          <w:b/>
        </w:rPr>
        <w:t>表示不一致。</w:t>
      </w:r>
      <w:r>
        <w:t xml:space="preserve"> </w:t>
      </w:r>
      <w:r>
        <w:t>训练和推理使用不同预处理、词表、单位或类别顺序。把预处理随模型版本化。</w:t>
      </w:r>
    </w:p>
    <w:p w14:paraId="594B3EB3" w14:textId="77777777">
      <w:pPr>
        <w:pStyle w:val="a"/>
      </w:pPr>
      <w:r>
        <w:rPr>
          <w:b/>
        </w:rPr>
        <w:lastRenderedPageBreak/>
        <w:t>只看平均值。</w:t>
      </w:r>
      <w:r>
        <w:t xml:space="preserve"> </w:t>
      </w:r>
      <w:r>
        <w:t>少数群体、极端场景或长尾失败被平均掩盖。增加切片、区间和最坏情况。</w:t>
      </w:r>
    </w:p>
    <w:p w14:paraId="36B14B25" w14:textId="77777777">
      <w:pPr>
        <w:pStyle w:val="a"/>
      </w:pPr>
      <w:r>
        <w:rPr>
          <w:b/>
        </w:rPr>
        <w:t>一次改变太多。</w:t>
      </w:r>
      <w:r>
        <w:t xml:space="preserve"> </w:t>
      </w:r>
      <w:r>
        <w:t>无法归因改进来源。回到单变量实验和消融。</w:t>
      </w:r>
    </w:p>
    <w:p w14:paraId="4A9C966B" w14:textId="77777777">
      <w:pPr>
        <w:pStyle w:val="a"/>
      </w:pPr>
      <w:r>
        <w:rPr>
          <w:b/>
        </w:rPr>
        <w:t>把流畅当正确。</w:t>
      </w:r>
      <w:r>
        <w:t xml:space="preserve"> </w:t>
      </w:r>
      <w:r>
        <w:t>生成结果自然但证据、逻辑或计算错误。增加引用核对、约束和拒答。</w:t>
      </w:r>
    </w:p>
    <w:p w14:paraId="744367C0" w14:textId="77777777">
      <w:pPr>
        <w:pStyle w:val="a"/>
      </w:pPr>
      <w:r>
        <w:rPr>
          <w:b/>
        </w:rPr>
        <w:t>部署条件变化。</w:t>
      </w:r>
      <w:r>
        <w:t xml:space="preserve"> </w:t>
      </w:r>
      <w:r>
        <w:t>延迟、内存、网络、传感器或用户行为不同。建立监控、降级与回滚。</w:t>
      </w:r>
    </w:p>
    <w:p w14:paraId="58F02BA2"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10C6BB7F" w14:textId="77777777">
      <w:pPr>
        <w:pStyle w:val="21"/>
      </w:pPr>
      <w:bookmarkStart w:id="490" w:name="_Toc236985380"/>
      <w:r>
        <w:t xml:space="preserve">10. </w:t>
      </w:r>
      <w:r>
        <w:t>迁移任务</w:t>
      </w:r>
      <w:bookmarkEnd w:id="490"/>
    </w:p>
    <w:p w14:paraId="3313C237" w14:textId="77777777">
      <w:r>
        <w:t>工程线：把本章最小实现包装成一个可重复运行的命令，加入输入校验、测试、环境文件、日志、模型或规则版本、</w:t>
      </w:r>
      <w:r>
        <w:t>CPU</w:t>
      </w:r>
      <w:r>
        <w:t>资源上限和</w:t>
      </w:r>
      <w:r>
        <w:t>README</w:t>
      </w:r>
      <w:r>
        <w:t>。选择合成电商目录但不含真实用户行为作为公开或合成案例，提供一个正常输入、一个边界输入和一个应拒绝的输入。</w:t>
      </w:r>
    </w:p>
    <w:p w14:paraId="180E91F9" w14:textId="77777777">
      <w:r>
        <w:t>研究线：选择合成的植物叶片特征，提出一个可证伪问题。复现简单基线，再改变一个机制；至少做一次消融、一次分布变化测试和一次失败类别分析。报告效应大小与不确定性，不只报告最好分数。若结果没有改善，也要解释它排除了什么假设。</w:t>
      </w:r>
    </w:p>
    <w:p w14:paraId="0202B6B5" w14:textId="77777777">
      <w:pPr>
        <w:pStyle w:val="21"/>
      </w:pPr>
      <w:bookmarkStart w:id="491" w:name="_Toc236985381"/>
      <w:r>
        <w:t xml:space="preserve">11. </w:t>
      </w:r>
      <w:r>
        <w:t>三级练习</w:t>
      </w:r>
      <w:bookmarkEnd w:id="491"/>
    </w:p>
    <w:p w14:paraId="3D27E88A" w14:textId="77777777">
      <w:pPr>
        <w:pStyle w:val="a"/>
      </w:pPr>
      <w:r>
        <w:rPr>
          <w:b/>
        </w:rPr>
        <w:t>基础题：</w:t>
      </w:r>
      <w:r>
        <w:t xml:space="preserve"> </w:t>
      </w:r>
      <w:r>
        <w:t>用自己的话解释</w:t>
      </w:r>
      <w:r>
        <w:t>“</w:t>
      </w:r>
      <w:r>
        <w:t>梯度下降、动量与</w:t>
      </w:r>
      <w:r>
        <w:t>Adam”</w:t>
      </w:r>
      <w:r>
        <w:t>，说明它的输入、输出和一个关键假设；再指出生活类比的一个局限。</w:t>
      </w:r>
    </w:p>
    <w:p w14:paraId="3F10C51C" w14:textId="77777777">
      <w:pPr>
        <w:pStyle w:val="a"/>
      </w:pPr>
      <w:r>
        <w:rPr>
          <w:b/>
        </w:rPr>
        <w:t>应用题：</w:t>
      </w:r>
      <w:r>
        <w:t xml:space="preserve"> </w:t>
      </w:r>
      <w:r>
        <w:t>在不含个人信息的教学模拟天气记录中设计一个只改变</w:t>
      </w:r>
      <w:r>
        <w:t>“</w:t>
      </w:r>
      <w:r>
        <w:t>学习率</w:t>
      </w:r>
      <w:r>
        <w:t>”</w:t>
      </w:r>
      <w:r>
        <w:t>的实验，列出基线、三档设置、指标和失败样例。</w:t>
      </w:r>
    </w:p>
    <w:p w14:paraId="01669EE3" w14:textId="77777777">
      <w:pPr>
        <w:pStyle w:val="a"/>
      </w:pPr>
      <w:r>
        <w:rPr>
          <w:b/>
        </w:rPr>
        <w:t>挑战题：</w:t>
      </w:r>
      <w:r>
        <w:t xml:space="preserve"> </w:t>
      </w:r>
      <w:r>
        <w:t>设计一个会让本章方法失效的分布变化或对抗条件，给出检测、拒答、人工复核和回滚方案。</w:t>
      </w:r>
    </w:p>
    <w:p w14:paraId="58EA2A87" w14:textId="77777777">
      <w:r>
        <w:lastRenderedPageBreak/>
        <w:t>独立答案位于</w:t>
      </w:r>
      <w:r>
        <w:t xml:space="preserve"> </w:t>
      </w:r>
      <w:r>
        <w:rPr>
          <w:rFonts w:ascii="Cascadia Mono" w:eastAsia="Cascadia Mono" w:hAnsi="Cascadia Mono" w:cs="Cascadia Mono"/>
          <w:color w:val="173F35"/>
          <w:sz w:val="18"/>
        </w:rPr>
        <w:t>content/ai-book/answers/gradient-optimizers.md</w:t>
      </w:r>
      <w:r>
        <w:t>，网页中默认折叠，建议先完成再核对。</w:t>
      </w:r>
    </w:p>
    <w:p w14:paraId="2A6E6280" w14:textId="77777777">
      <w:pPr>
        <w:pStyle w:val="21"/>
      </w:pPr>
      <w:bookmarkStart w:id="492" w:name="_Toc236985382"/>
      <w:r>
        <w:t xml:space="preserve">12. </w:t>
      </w:r>
      <w:r>
        <w:t>本章能力检查</w:t>
      </w:r>
      <w:bookmarkEnd w:id="492"/>
    </w:p>
    <w:p w14:paraId="67C58531" w14:textId="77777777">
      <w:pPr>
        <w:pStyle w:val="a0"/>
      </w:pPr>
      <w:r>
        <w:t>我能在两分钟内说清本章解决的问题与不解决的问题。</w:t>
      </w:r>
    </w:p>
    <w:p w14:paraId="1F938796" w14:textId="77777777">
      <w:pPr>
        <w:pStyle w:val="a0"/>
      </w:pPr>
      <w:r>
        <w:t>我能解释核心公式中每个符号的对象、形状和单位。</w:t>
      </w:r>
    </w:p>
    <w:p w14:paraId="79C556B6" w14:textId="77777777">
      <w:pPr>
        <w:pStyle w:val="a0"/>
      </w:pPr>
      <w:r>
        <w:t>我能运行最小代码，并预测改变一个变量的方向性影响。</w:t>
      </w:r>
    </w:p>
    <w:p w14:paraId="229C806D" w14:textId="77777777">
      <w:pPr>
        <w:pStyle w:val="a0"/>
      </w:pPr>
      <w:r>
        <w:t>我能区分教学模拟、实际测量和文献引用。</w:t>
      </w:r>
    </w:p>
    <w:p w14:paraId="68F79642" w14:textId="77777777">
      <w:pPr>
        <w:pStyle w:val="a0"/>
      </w:pPr>
      <w:r>
        <w:t>我能给出至少三种失败原因，并按顺序排查。</w:t>
      </w:r>
    </w:p>
    <w:p w14:paraId="7D4C58CF" w14:textId="77777777">
      <w:pPr>
        <w:pStyle w:val="a0"/>
      </w:pPr>
      <w:r>
        <w:t>我能说明何时必须停止自动化并交给人。</w:t>
      </w:r>
    </w:p>
    <w:p w14:paraId="74F8008C" w14:textId="77777777">
      <w:pPr>
        <w:pStyle w:val="a0"/>
      </w:pPr>
      <w:r>
        <w:t>我能提出一个可证伪研究问题和最低成本基线。</w:t>
      </w:r>
    </w:p>
    <w:p w14:paraId="6939E4BB" w14:textId="77777777">
      <w:pPr>
        <w:pStyle w:val="21"/>
      </w:pPr>
      <w:bookmarkStart w:id="493" w:name="_Toc236985383"/>
      <w:r>
        <w:t xml:space="preserve">13. </w:t>
      </w:r>
      <w:r>
        <w:t>来源与核实</w:t>
      </w:r>
      <w:bookmarkEnd w:id="493"/>
    </w:p>
    <w:p w14:paraId="6D08CD19" w14:textId="77777777">
      <w:r>
        <w:t>本章来源于下列一手框架、官方文档、开放教材或研究论文的结构化核对；正文为原创解释，不复制原图、习题答案或大段原文。时效内容在每个版本重新核实。</w:t>
      </w:r>
    </w:p>
    <w:p w14:paraId="05B118E5" w14:textId="77777777">
      <w:pPr>
        <w:pStyle w:val="a0"/>
      </w:pPr>
      <w:r>
        <w:t>[S009] NumPy Developers</w:t>
      </w:r>
      <w:r>
        <w:t>，《</w:t>
      </w:r>
      <w:r>
        <w:t>NumPy Documentation</w:t>
      </w:r>
      <w:r>
        <w:t>》，</w:t>
      </w:r>
      <w:hyperlink r:id="rId101">
        <w:r>
          <w:rPr>
            <w:color w:val="1747D1"/>
            <w:u w:val="single"/>
          </w:rPr>
          <w:t>访问</w:t>
        </w:r>
        <w:r>
          <w:rPr>
            <w:color w:val="1747D1"/>
            <w:u w:val="single"/>
          </w:rPr>
          <w:t xml:space="preserve"> numpy.org</w:t>
        </w:r>
      </w:hyperlink>
      <w:r>
        <w:t>）</w:t>
      </w:r>
    </w:p>
    <w:p w14:paraId="7614B060" w14:textId="77777777">
      <w:pPr>
        <w:pStyle w:val="a0"/>
      </w:pPr>
      <w:r>
        <w:t>[S014] Stephen Boyd, Lieven Vandenberghe</w:t>
      </w:r>
      <w:r>
        <w:t>，《</w:t>
      </w:r>
      <w:r>
        <w:t>Convex Optimization</w:t>
      </w:r>
      <w:r>
        <w:t>》，</w:t>
      </w:r>
      <w:hyperlink r:id="rId102">
        <w:r>
          <w:rPr>
            <w:color w:val="1747D1"/>
            <w:u w:val="single"/>
          </w:rPr>
          <w:t>访问</w:t>
        </w:r>
        <w:r>
          <w:rPr>
            <w:color w:val="1747D1"/>
            <w:u w:val="single"/>
          </w:rPr>
          <w:t xml:space="preserve"> web.stanford.edu</w:t>
        </w:r>
      </w:hyperlink>
      <w:r>
        <w:t>）</w:t>
      </w:r>
    </w:p>
    <w:p w14:paraId="12BF5301" w14:textId="77777777">
      <w:pPr>
        <w:pStyle w:val="a0"/>
      </w:pPr>
      <w:r>
        <w:t>[S015] PyTorch</w:t>
      </w:r>
      <w:r>
        <w:t>，《</w:t>
      </w:r>
      <w:r>
        <w:t>Automatic Differentiation with torch.autograd</w:t>
      </w:r>
      <w:r>
        <w:t>》，</w:t>
      </w:r>
      <w:hyperlink r:id="rId103">
        <w:r>
          <w:rPr>
            <w:color w:val="1747D1"/>
            <w:u w:val="single"/>
          </w:rPr>
          <w:t>访问</w:t>
        </w:r>
        <w:r>
          <w:rPr>
            <w:color w:val="1747D1"/>
            <w:u w:val="single"/>
          </w:rPr>
          <w:t xml:space="preserve"> pytorch.org</w:t>
        </w:r>
      </w:hyperlink>
      <w:r>
        <w:t>）</w:t>
      </w:r>
    </w:p>
    <w:p w14:paraId="50E01837" w14:textId="77777777">
      <w:pPr>
        <w:pStyle w:val="a0"/>
      </w:pPr>
      <w:r>
        <w:t>[S025] PyTorch</w:t>
      </w:r>
      <w:r>
        <w:t>，《</w:t>
      </w:r>
      <w:r>
        <w:t>PyTorch Tutorials</w:t>
      </w:r>
      <w:r>
        <w:t>》，</w:t>
      </w:r>
      <w:hyperlink r:id="rId104">
        <w:r>
          <w:rPr>
            <w:color w:val="1747D1"/>
            <w:u w:val="single"/>
          </w:rPr>
          <w:t>访问</w:t>
        </w:r>
        <w:r>
          <w:rPr>
            <w:color w:val="1747D1"/>
            <w:u w:val="single"/>
          </w:rPr>
          <w:t xml:space="preserve"> pytorch.org</w:t>
        </w:r>
      </w:hyperlink>
      <w:r>
        <w:t>）</w:t>
      </w:r>
    </w:p>
    <w:p w14:paraId="400DE16E" w14:textId="77777777">
      <w:r>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6F8DFE91" w14:textId="77777777">
      <w:pPr>
        <w:pStyle w:val="1"/>
      </w:pPr>
      <w:bookmarkStart w:id="494" w:name="ch_024"/>
      <w:bookmarkStart w:id="495" w:name="_Toc236985384"/>
      <w:r>
        <w:lastRenderedPageBreak/>
        <w:t>第</w:t>
      </w:r>
      <w:r>
        <w:t>24</w:t>
      </w:r>
      <w:r>
        <w:t>章</w:t>
      </w:r>
      <w:r>
        <w:t xml:space="preserve"> </w:t>
      </w:r>
      <w:r>
        <w:t>数值稳定、条件数与非凸地形</w:t>
      </w:r>
      <w:bookmarkEnd w:id="494"/>
      <w:bookmarkEnd w:id="495"/>
    </w:p>
    <w:p w14:paraId="356BF710" w14:textId="77777777">
      <w:pPr>
        <w:pStyle w:val="ac"/>
      </w:pPr>
      <w:r>
        <w:rPr>
          <w:rFonts w:ascii="Noto Sans SC" w:eastAsia="Noto Sans SC" w:hAnsi="Noto Sans SC" w:cs="Noto Sans SC"/>
        </w:rPr>
        <w:t>Numerical stability and non-convexity</w:t>
      </w:r>
    </w:p>
    <w:tbl>
      <w:tblPr>
        <w:tblStyle w:val="aff1"/>
        <w:tblW w:w="0" w:type="auto"/>
        <w:jc w:val="center"/>
        <w:tblLook w:val="04A0" w:firstRow="1" w:lastRow="0" w:firstColumn="1" w:lastColumn="0" w:noHBand="0" w:noVBand="1"/>
      </w:tblPr>
      <w:tblGrid>
        <w:gridCol w:w="3854"/>
        <w:gridCol w:w="5746"/>
      </w:tblGrid>
      <w:tr w14:paraId="575EFD6E" w14:textId="77777777">
        <w:trPr>
          <w:tblHeader/>
          <w:jc w:val="center"/>
        </w:trPr>
        <w:tc>
          <w:tcPr>
            <w:tcW w:w="4680" w:type="dxa"/>
            <w:shd w:val="clear" w:color="auto" w:fill="1747D1"/>
            <w:tcMar>
              <w:top w:w="100" w:type="dxa"/>
              <w:left w:w="120" w:type="dxa"/>
              <w:bottom w:w="100" w:type="dxa"/>
              <w:right w:w="120" w:type="dxa"/>
            </w:tcMar>
          </w:tcPr>
          <w:p w14:paraId="09F1FA5B" w14:textId="77777777">
            <w:r>
              <w:rPr>
                <w:b/>
                <w:color w:val="FFFFFF"/>
              </w:rPr>
              <w:t>项目</w:t>
            </w:r>
          </w:p>
        </w:tc>
        <w:tc>
          <w:tcPr>
            <w:tcW w:w="4680" w:type="dxa"/>
            <w:shd w:val="clear" w:color="auto" w:fill="1747D1"/>
            <w:tcMar>
              <w:top w:w="100" w:type="dxa"/>
              <w:left w:w="120" w:type="dxa"/>
              <w:bottom w:w="100" w:type="dxa"/>
              <w:right w:w="120" w:type="dxa"/>
            </w:tcMar>
          </w:tcPr>
          <w:p w14:paraId="231E2ADC" w14:textId="77777777">
            <w:r>
              <w:rPr>
                <w:b/>
                <w:color w:val="FFFFFF"/>
              </w:rPr>
              <w:t>内容</w:t>
            </w:r>
          </w:p>
        </w:tc>
      </w:tr>
      <w:tr w14:paraId="695C9A0F" w14:textId="77777777">
        <w:trPr>
          <w:jc w:val="center"/>
        </w:trPr>
        <w:tc>
          <w:tcPr>
            <w:tcW w:w="2088" w:type="dxa"/>
            <w:shd w:val="clear" w:color="auto" w:fill="EAF0FF"/>
            <w:tcMar>
              <w:top w:w="100" w:type="dxa"/>
              <w:left w:w="120" w:type="dxa"/>
              <w:bottom w:w="100" w:type="dxa"/>
              <w:right w:w="120" w:type="dxa"/>
            </w:tcMar>
            <w:vAlign w:val="center"/>
          </w:tcPr>
          <w:p w14:paraId="722D580C" w14:textId="77777777">
            <w:r>
              <w:rPr>
                <w:b/>
              </w:rPr>
              <w:t>学习单元</w:t>
            </w:r>
          </w:p>
        </w:tc>
        <w:tc>
          <w:tcPr>
            <w:tcW w:w="6840" w:type="dxa"/>
            <w:tcMar>
              <w:top w:w="100" w:type="dxa"/>
              <w:left w:w="120" w:type="dxa"/>
              <w:bottom w:w="100" w:type="dxa"/>
              <w:right w:w="120" w:type="dxa"/>
            </w:tcMar>
            <w:vAlign w:val="center"/>
          </w:tcPr>
          <w:p w14:paraId="5097C490" w14:textId="77777777">
            <w:r>
              <w:t>月</w:t>
            </w:r>
            <w:r>
              <w:t xml:space="preserve">6 · </w:t>
            </w:r>
            <w:r>
              <w:t>微积分、优化和数值计算</w:t>
            </w:r>
          </w:p>
        </w:tc>
      </w:tr>
      <w:tr w14:paraId="599E0876" w14:textId="77777777">
        <w:trPr>
          <w:jc w:val="center"/>
        </w:trPr>
        <w:tc>
          <w:tcPr>
            <w:tcW w:w="2088" w:type="dxa"/>
            <w:shd w:val="clear" w:color="auto" w:fill="EAF0FF"/>
            <w:tcMar>
              <w:top w:w="100" w:type="dxa"/>
              <w:left w:w="120" w:type="dxa"/>
              <w:bottom w:w="100" w:type="dxa"/>
              <w:right w:w="120" w:type="dxa"/>
            </w:tcMar>
            <w:vAlign w:val="center"/>
          </w:tcPr>
          <w:p w14:paraId="208F11CF" w14:textId="77777777">
            <w:r>
              <w:rPr>
                <w:b/>
              </w:rPr>
              <w:t>建议时间</w:t>
            </w:r>
          </w:p>
        </w:tc>
        <w:tc>
          <w:tcPr>
            <w:tcW w:w="6840" w:type="dxa"/>
            <w:tcMar>
              <w:top w:w="100" w:type="dxa"/>
              <w:left w:w="120" w:type="dxa"/>
              <w:bottom w:w="100" w:type="dxa"/>
              <w:right w:w="120" w:type="dxa"/>
            </w:tcMar>
            <w:vAlign w:val="center"/>
          </w:tcPr>
          <w:p w14:paraId="2BAAFC4E" w14:textId="77777777">
            <w:r>
              <w:t>8</w:t>
            </w:r>
            <w:r>
              <w:t>小时</w:t>
            </w:r>
          </w:p>
        </w:tc>
      </w:tr>
      <w:tr w14:paraId="1F207D60" w14:textId="77777777">
        <w:trPr>
          <w:jc w:val="center"/>
        </w:trPr>
        <w:tc>
          <w:tcPr>
            <w:tcW w:w="2088" w:type="dxa"/>
            <w:shd w:val="clear" w:color="auto" w:fill="EAF0FF"/>
            <w:tcMar>
              <w:top w:w="100" w:type="dxa"/>
              <w:left w:w="120" w:type="dxa"/>
              <w:bottom w:w="100" w:type="dxa"/>
              <w:right w:w="120" w:type="dxa"/>
            </w:tcMar>
            <w:vAlign w:val="center"/>
          </w:tcPr>
          <w:p w14:paraId="1EB785B0" w14:textId="77777777">
            <w:r>
              <w:rPr>
                <w:b/>
              </w:rPr>
              <w:t>评审状态</w:t>
            </w:r>
          </w:p>
        </w:tc>
        <w:tc>
          <w:tcPr>
            <w:tcW w:w="6840" w:type="dxa"/>
            <w:tcMar>
              <w:top w:w="100" w:type="dxa"/>
              <w:left w:w="120" w:type="dxa"/>
              <w:bottom w:w="100" w:type="dxa"/>
              <w:right w:w="120" w:type="dxa"/>
            </w:tcMar>
            <w:vAlign w:val="center"/>
          </w:tcPr>
          <w:p w14:paraId="01907D38" w14:textId="77777777">
            <w:r>
              <w:t xml:space="preserve">draft · </w:t>
            </w:r>
            <w:r>
              <w:t>核实</w:t>
            </w:r>
            <w:r>
              <w:t xml:space="preserve"> 2026-08-06</w:t>
            </w:r>
          </w:p>
        </w:tc>
      </w:tr>
      <w:tr w14:paraId="458CA28F" w14:textId="77777777">
        <w:trPr>
          <w:jc w:val="center"/>
        </w:trPr>
        <w:tc>
          <w:tcPr>
            <w:tcW w:w="2088" w:type="dxa"/>
            <w:shd w:val="clear" w:color="auto" w:fill="EAF0FF"/>
            <w:tcMar>
              <w:top w:w="100" w:type="dxa"/>
              <w:left w:w="120" w:type="dxa"/>
              <w:bottom w:w="100" w:type="dxa"/>
              <w:right w:w="120" w:type="dxa"/>
            </w:tcMar>
            <w:vAlign w:val="center"/>
          </w:tcPr>
          <w:p w14:paraId="3C768FE9" w14:textId="77777777">
            <w:r>
              <w:rPr>
                <w:b/>
              </w:rPr>
              <w:t>练习与实验</w:t>
            </w:r>
          </w:p>
        </w:tc>
        <w:tc>
          <w:tcPr>
            <w:tcW w:w="6840" w:type="dxa"/>
            <w:tcMar>
              <w:top w:w="100" w:type="dxa"/>
              <w:left w:w="120" w:type="dxa"/>
              <w:bottom w:w="100" w:type="dxa"/>
              <w:right w:w="120" w:type="dxa"/>
            </w:tcMar>
            <w:vAlign w:val="center"/>
          </w:tcPr>
          <w:p w14:paraId="2B7BC04A" w14:textId="77777777">
            <w:r>
              <w:t>3</w:t>
            </w:r>
            <w:r>
              <w:t>道练习</w:t>
            </w:r>
            <w:r>
              <w:t xml:space="preserve"> · 1</w:t>
            </w:r>
            <w:r>
              <w:t>个互动实验</w:t>
            </w:r>
          </w:p>
        </w:tc>
      </w:tr>
    </w:tbl>
    <w:p w14:paraId="3F453352" w14:textId="77777777">
      <w:r>
        <w:rPr>
          <w:b/>
        </w:rPr>
        <w:t>先修关系：</w:t>
      </w:r>
      <w:hyperlink w:anchor="ch_023" w:history="1">
        <w:r>
          <w:rPr>
            <w:color w:val="1747D1"/>
            <w:u w:val="single"/>
          </w:rPr>
          <w:t>第</w:t>
        </w:r>
        <w:r>
          <w:rPr>
            <w:color w:val="1747D1"/>
            <w:u w:val="single"/>
          </w:rPr>
          <w:t>23</w:t>
        </w:r>
        <w:r>
          <w:rPr>
            <w:color w:val="1747D1"/>
            <w:u w:val="single"/>
          </w:rPr>
          <w:t>章</w:t>
        </w:r>
        <w:r>
          <w:rPr>
            <w:color w:val="1747D1"/>
            <w:u w:val="single"/>
          </w:rPr>
          <w:t xml:space="preserve"> </w:t>
        </w:r>
        <w:r>
          <w:rPr>
            <w:color w:val="1747D1"/>
            <w:u w:val="single"/>
          </w:rPr>
          <w:t>梯度下降、动量与</w:t>
        </w:r>
        <w:r>
          <w:rPr>
            <w:color w:val="1747D1"/>
            <w:u w:val="single"/>
          </w:rPr>
          <w:t>Adam</w:t>
        </w:r>
      </w:hyperlink>
    </w:p>
    <w:p w14:paraId="5CCEB5CA" w14:textId="77777777">
      <w:pPr>
        <w:pStyle w:val="NEWVARCallout"/>
      </w:pPr>
      <w:r>
        <w:rPr>
          <w:b/>
        </w:rPr>
        <w:t>结论先行：</w:t>
      </w:r>
      <w:r>
        <w:t xml:space="preserve"> </w:t>
      </w:r>
      <w:r>
        <w:t>理解浮点误差、溢出、下溢、病态问题、局部结构和诊断方法。</w:t>
      </w:r>
      <w:r>
        <w:t xml:space="preserve"> </w:t>
      </w:r>
      <w:r>
        <w:rPr>
          <w:b/>
        </w:rPr>
        <w:t>版本边界：</w:t>
      </w:r>
      <w:r>
        <w:t xml:space="preserve"> </w:t>
      </w:r>
      <w:r>
        <w:t>本章属于</w:t>
      </w:r>
      <w:r>
        <w:t xml:space="preserve"> 2026.08 Beta</w:t>
      </w:r>
      <w:r>
        <w:t>，评审状态为</w:t>
      </w:r>
      <w:r>
        <w:t xml:space="preserve"> draft</w:t>
      </w:r>
      <w:r>
        <w:t>。它是可运行、可核查的教学稿，不等于专家签字后的正式版。</w:t>
      </w:r>
    </w:p>
    <w:p w14:paraId="012100E5" w14:textId="77777777">
      <w:pPr>
        <w:pStyle w:val="21"/>
      </w:pPr>
      <w:bookmarkStart w:id="496" w:name="_Toc236985385"/>
      <w:r>
        <w:t xml:space="preserve">1. </w:t>
      </w:r>
      <w:r>
        <w:t>为什么重要，现在能做什么</w:t>
      </w:r>
      <w:bookmarkEnd w:id="496"/>
    </w:p>
    <w:p w14:paraId="6A2C03FE" w14:textId="77777777">
      <w:r>
        <w:t>学完本章，你应该能把</w:t>
      </w:r>
      <w:r>
        <w:t>“</w:t>
      </w:r>
      <w:r>
        <w:t>数值稳定、条件数与非凸地形</w:t>
      </w:r>
      <w:r>
        <w:t>”</w:t>
      </w:r>
      <w:r>
        <w:t>从一个名词变成可操作的分析框架。你能解释它在完整</w:t>
      </w:r>
      <w:r>
        <w:t>AI</w:t>
      </w:r>
      <w:r>
        <w:t>系统中的位置，写出最小数学关系，运行一个</w:t>
      </w:r>
      <w:r>
        <w:t>CPU</w:t>
      </w:r>
      <w:r>
        <w:t>可承受的示例，设计只改变一个变量的实验，识别至少三种失败原因，并把方法迁移到新的公开或虚构场景。真正的能力不是复述答案，而是面对结果不理想时知道先检查哪里、需要补什么证据、何时应该拒绝继续自动化。</w:t>
      </w:r>
    </w:p>
    <w:p w14:paraId="35A206F6" w14:textId="77777777">
      <w:r>
        <w:t>本章聚焦：理解浮点误差、溢出、下溢、病态问题、局部结构和诊断方法。</w:t>
      </w:r>
      <w:r>
        <w:t xml:space="preserve"> </w:t>
      </w:r>
      <w:r>
        <w:t>这件事重要，因为</w:t>
      </w:r>
      <w:r>
        <w:t>AI</w:t>
      </w:r>
      <w:r>
        <w:t>系统的错误通常不是</w:t>
      </w:r>
      <w:r>
        <w:t>“</w:t>
      </w:r>
      <w:r>
        <w:t>模型突然不聪明</w:t>
      </w:r>
      <w:r>
        <w:t>”</w:t>
      </w:r>
      <w:r>
        <w:t>，而是问题定义、数据表示、目标函数、评估或部署条件之间不一致。把这些环节分开，才能定位故障，也才能对他人解释为什么一个结果值得或不值得相信。</w:t>
      </w:r>
    </w:p>
    <w:p w14:paraId="23F1C896" w14:textId="77777777">
      <w:pPr>
        <w:pStyle w:val="21"/>
      </w:pPr>
      <w:bookmarkStart w:id="497" w:name="_Toc236985386"/>
      <w:r>
        <w:lastRenderedPageBreak/>
        <w:t xml:space="preserve">2. </w:t>
      </w:r>
      <w:r>
        <w:t>先修检查与生活类比</w:t>
      </w:r>
      <w:bookmarkEnd w:id="497"/>
    </w:p>
    <w:p w14:paraId="0DA8E555" w14:textId="77777777">
      <w:r>
        <w:t>先用一分钟自测：你能否说明输入和输出分别是什么？能否区分规则、算法、模型与系统？能否读懂变量、函数和简单图表？如果其中一项还不稳，先回到前置章节</w:t>
      </w:r>
      <w:r>
        <w:t xml:space="preserve"> gradient-optimizers</w:t>
      </w:r>
      <w:r>
        <w:t>。不要跳过地基；后续章节默认你会保存代码、记录环境、保护隐私，并区分教学模拟与真实测量。</w:t>
      </w:r>
    </w:p>
    <w:p w14:paraId="2372A241" w14:textId="77777777">
      <w:r>
        <w:t>生活类比：用很短的尺量长距离会累积误差；问题本身敏感时，再精密的算法也需报告不确定性。</w:t>
      </w:r>
      <w:r>
        <w:t xml:space="preserve"> </w:t>
      </w:r>
      <w:r>
        <w:t>类比的价值是帮助你先获得方向感，但它会省略重要细节。本章后面会用数学、代码和反例修正直觉。请在笔记里写下类比对应关系，并额外写一条</w:t>
      </w:r>
      <w:r>
        <w:t>“</w:t>
      </w:r>
      <w:r>
        <w:t>类比失效处</w:t>
      </w:r>
      <w:r>
        <w:t>”</w:t>
      </w:r>
      <w:r>
        <w:t>；这一步能防止把好记的故事误当成严谨证据。</w:t>
      </w:r>
    </w:p>
    <w:p w14:paraId="7FC7702D" w14:textId="77777777">
      <w:pPr>
        <w:pStyle w:val="21"/>
      </w:pPr>
      <w:bookmarkStart w:id="498" w:name="_Toc236985387"/>
      <w:r>
        <w:t xml:space="preserve">3. </w:t>
      </w:r>
      <w:r>
        <w:t>互动实验：只改变一个变量</w:t>
      </w:r>
      <w:bookmarkEnd w:id="498"/>
    </w:p>
    <w:p w14:paraId="21276303" w14:textId="77777777">
      <w:pPr>
        <w:pStyle w:val="af7"/>
      </w:pPr>
      <w:r>
        <w:t>实验</w:t>
      </w:r>
      <w:r>
        <w:t xml:space="preserve"> 24-1</w:t>
      </w:r>
      <w:r>
        <w:t xml:space="preserve">　数值稳定、条件数与非凸地形：单变量实验（教学模拟）</w:t>
      </w:r>
    </w:p>
    <w:tbl>
      <w:tblPr>
        <w:tblStyle w:val="aff1"/>
        <w:tblW w:w="0" w:type="auto"/>
        <w:jc w:val="center"/>
        <w:tblLook w:val="04A0" w:firstRow="1" w:lastRow="0" w:firstColumn="1" w:lastColumn="0" w:noHBand="0" w:noVBand="1"/>
      </w:tblPr>
      <w:tblGrid>
        <w:gridCol w:w="3849"/>
        <w:gridCol w:w="5751"/>
      </w:tblGrid>
      <w:tr w14:paraId="76E5B704" w14:textId="77777777">
        <w:trPr>
          <w:tblHeader/>
          <w:jc w:val="center"/>
        </w:trPr>
        <w:tc>
          <w:tcPr>
            <w:tcW w:w="4680" w:type="dxa"/>
            <w:shd w:val="clear" w:color="auto" w:fill="1747D1"/>
            <w:tcMar>
              <w:top w:w="100" w:type="dxa"/>
              <w:left w:w="120" w:type="dxa"/>
              <w:bottom w:w="100" w:type="dxa"/>
              <w:right w:w="120" w:type="dxa"/>
            </w:tcMar>
          </w:tcPr>
          <w:p w14:paraId="7F0E3CE2" w14:textId="77777777">
            <w:r>
              <w:rPr>
                <w:b/>
                <w:color w:val="FFFFFF"/>
              </w:rPr>
              <w:t>项目</w:t>
            </w:r>
          </w:p>
        </w:tc>
        <w:tc>
          <w:tcPr>
            <w:tcW w:w="4680" w:type="dxa"/>
            <w:shd w:val="clear" w:color="auto" w:fill="1747D1"/>
            <w:tcMar>
              <w:top w:w="100" w:type="dxa"/>
              <w:left w:w="120" w:type="dxa"/>
              <w:bottom w:w="100" w:type="dxa"/>
              <w:right w:w="120" w:type="dxa"/>
            </w:tcMar>
          </w:tcPr>
          <w:p w14:paraId="60429F4A" w14:textId="77777777">
            <w:r>
              <w:rPr>
                <w:b/>
                <w:color w:val="FFFFFF"/>
              </w:rPr>
              <w:t>内容</w:t>
            </w:r>
          </w:p>
        </w:tc>
      </w:tr>
      <w:tr w14:paraId="7BB0CEE0" w14:textId="77777777">
        <w:trPr>
          <w:jc w:val="center"/>
        </w:trPr>
        <w:tc>
          <w:tcPr>
            <w:tcW w:w="2088" w:type="dxa"/>
            <w:shd w:val="clear" w:color="auto" w:fill="EAF0FF"/>
            <w:tcMar>
              <w:top w:w="100" w:type="dxa"/>
              <w:left w:w="120" w:type="dxa"/>
              <w:bottom w:w="100" w:type="dxa"/>
              <w:right w:w="120" w:type="dxa"/>
            </w:tcMar>
            <w:vAlign w:val="center"/>
          </w:tcPr>
          <w:p w14:paraId="65AB0C30" w14:textId="77777777">
            <w:r>
              <w:rPr>
                <w:b/>
              </w:rPr>
              <w:t>只改变量</w:t>
            </w:r>
          </w:p>
        </w:tc>
        <w:tc>
          <w:tcPr>
            <w:tcW w:w="6840" w:type="dxa"/>
            <w:tcMar>
              <w:top w:w="100" w:type="dxa"/>
              <w:left w:w="120" w:type="dxa"/>
              <w:bottom w:w="100" w:type="dxa"/>
              <w:right w:w="120" w:type="dxa"/>
            </w:tcMar>
            <w:vAlign w:val="center"/>
          </w:tcPr>
          <w:p w14:paraId="6DFF7177" w14:textId="77777777">
            <w:r>
              <w:t>浮点位宽，范围</w:t>
            </w:r>
            <w:r>
              <w:t xml:space="preserve"> 4–64bit</w:t>
            </w:r>
            <w:r>
              <w:t>，步长</w:t>
            </w:r>
            <w:r>
              <w:t xml:space="preserve"> 4</w:t>
            </w:r>
          </w:p>
        </w:tc>
      </w:tr>
      <w:tr w14:paraId="46C74E7F" w14:textId="77777777">
        <w:trPr>
          <w:jc w:val="center"/>
        </w:trPr>
        <w:tc>
          <w:tcPr>
            <w:tcW w:w="2088" w:type="dxa"/>
            <w:shd w:val="clear" w:color="auto" w:fill="EAF0FF"/>
            <w:tcMar>
              <w:top w:w="100" w:type="dxa"/>
              <w:left w:w="120" w:type="dxa"/>
              <w:bottom w:w="100" w:type="dxa"/>
              <w:right w:w="120" w:type="dxa"/>
            </w:tcMar>
            <w:vAlign w:val="center"/>
          </w:tcPr>
          <w:p w14:paraId="48FD4FE6" w14:textId="77777777">
            <w:r>
              <w:rPr>
                <w:b/>
              </w:rPr>
              <w:t>实验目标</w:t>
            </w:r>
          </w:p>
        </w:tc>
        <w:tc>
          <w:tcPr>
            <w:tcW w:w="6840" w:type="dxa"/>
            <w:tcMar>
              <w:top w:w="100" w:type="dxa"/>
              <w:left w:w="120" w:type="dxa"/>
              <w:bottom w:w="100" w:type="dxa"/>
              <w:right w:w="120" w:type="dxa"/>
            </w:tcMar>
            <w:vAlign w:val="center"/>
          </w:tcPr>
          <w:p w14:paraId="38EF1361" w14:textId="77777777">
            <w:r>
              <w:t>只改变</w:t>
            </w:r>
            <w:r>
              <w:t>“</w:t>
            </w:r>
            <w:r>
              <w:t>浮点位宽</w:t>
            </w:r>
            <w:r>
              <w:t>”</w:t>
            </w:r>
            <w:r>
              <w:t>，观察结果、代价和风险如何一起变化，理解理解浮点误差、溢出、下溢、病态问题、局部结构和诊断方法。</w:t>
            </w:r>
          </w:p>
        </w:tc>
      </w:tr>
      <w:tr w14:paraId="2B03C9F5" w14:textId="77777777">
        <w:trPr>
          <w:jc w:val="center"/>
        </w:trPr>
        <w:tc>
          <w:tcPr>
            <w:tcW w:w="2088" w:type="dxa"/>
            <w:shd w:val="clear" w:color="auto" w:fill="EAF0FF"/>
            <w:tcMar>
              <w:top w:w="100" w:type="dxa"/>
              <w:left w:w="120" w:type="dxa"/>
              <w:bottom w:w="100" w:type="dxa"/>
              <w:right w:w="120" w:type="dxa"/>
            </w:tcMar>
            <w:vAlign w:val="center"/>
          </w:tcPr>
          <w:p w14:paraId="671B4B4E" w14:textId="77777777">
            <w:r>
              <w:rPr>
                <w:b/>
              </w:rPr>
              <w:t>键盘操作</w:t>
            </w:r>
          </w:p>
        </w:tc>
        <w:tc>
          <w:tcPr>
            <w:tcW w:w="6840" w:type="dxa"/>
            <w:tcMar>
              <w:top w:w="100" w:type="dxa"/>
              <w:left w:w="120" w:type="dxa"/>
              <w:bottom w:w="100" w:type="dxa"/>
              <w:right w:w="120" w:type="dxa"/>
            </w:tcMar>
            <w:vAlign w:val="center"/>
          </w:tcPr>
          <w:p w14:paraId="1D24E221" w14:textId="77777777">
            <w:r>
              <w:t>聚焦滑块后使用方向键微调，</w:t>
            </w:r>
            <w:r>
              <w:t>Page Up/Page Down</w:t>
            </w:r>
            <w:r>
              <w:t>大步调整，</w:t>
            </w:r>
            <w:r>
              <w:t>Home/End</w:t>
            </w:r>
            <w:r>
              <w:t>到达边界。</w:t>
            </w:r>
          </w:p>
        </w:tc>
      </w:tr>
      <w:tr w14:paraId="4BA5CD50" w14:textId="77777777">
        <w:trPr>
          <w:jc w:val="center"/>
        </w:trPr>
        <w:tc>
          <w:tcPr>
            <w:tcW w:w="2088" w:type="dxa"/>
            <w:shd w:val="clear" w:color="auto" w:fill="EAF0FF"/>
            <w:tcMar>
              <w:top w:w="100" w:type="dxa"/>
              <w:left w:w="120" w:type="dxa"/>
              <w:bottom w:w="100" w:type="dxa"/>
              <w:right w:w="120" w:type="dxa"/>
            </w:tcMar>
            <w:vAlign w:val="center"/>
          </w:tcPr>
          <w:p w14:paraId="4B6777CC" w14:textId="77777777">
            <w:r>
              <w:rPr>
                <w:b/>
              </w:rPr>
              <w:t>静态替代</w:t>
            </w:r>
          </w:p>
        </w:tc>
        <w:tc>
          <w:tcPr>
            <w:tcW w:w="6840" w:type="dxa"/>
            <w:tcMar>
              <w:top w:w="100" w:type="dxa"/>
              <w:left w:w="120" w:type="dxa"/>
              <w:bottom w:w="100" w:type="dxa"/>
              <w:right w:w="120" w:type="dxa"/>
            </w:tcMar>
            <w:vAlign w:val="center"/>
          </w:tcPr>
          <w:p w14:paraId="5B6BA500" w14:textId="77777777">
            <w:r>
              <w:t>静态替代：把浮点位宽分别设为</w:t>
            </w:r>
            <w:r>
              <w:t>4bit</w:t>
            </w:r>
            <w:r>
              <w:t>、</w:t>
            </w:r>
            <w:r>
              <w:t>32bit</w:t>
            </w:r>
            <w:r>
              <w:t>和</w:t>
            </w:r>
            <w:r>
              <w:t>64bit</w:t>
            </w:r>
            <w:r>
              <w:t>，手工比较三组教学模拟输出。</w:t>
            </w:r>
          </w:p>
        </w:tc>
      </w:tr>
      <w:tr w14:paraId="06ED807F" w14:textId="77777777">
        <w:trPr>
          <w:jc w:val="center"/>
        </w:trPr>
        <w:tc>
          <w:tcPr>
            <w:tcW w:w="2088" w:type="dxa"/>
            <w:shd w:val="clear" w:color="auto" w:fill="EAF0FF"/>
            <w:tcMar>
              <w:top w:w="100" w:type="dxa"/>
              <w:left w:w="120" w:type="dxa"/>
              <w:bottom w:w="100" w:type="dxa"/>
              <w:right w:w="120" w:type="dxa"/>
            </w:tcMar>
            <w:vAlign w:val="center"/>
          </w:tcPr>
          <w:p w14:paraId="32C24783" w14:textId="77777777">
            <w:r>
              <w:rPr>
                <w:b/>
              </w:rPr>
              <w:t>结果边界</w:t>
            </w:r>
          </w:p>
        </w:tc>
        <w:tc>
          <w:tcPr>
            <w:tcW w:w="6840" w:type="dxa"/>
            <w:tcMar>
              <w:top w:w="100" w:type="dxa"/>
              <w:left w:w="120" w:type="dxa"/>
              <w:bottom w:w="100" w:type="dxa"/>
              <w:right w:w="120" w:type="dxa"/>
            </w:tcMar>
            <w:vAlign w:val="center"/>
          </w:tcPr>
          <w:p w14:paraId="623E3113" w14:textId="77777777">
            <w:r>
              <w:t>页面数值由公开公式生成，只用于教学，不代表真实模型性</w:t>
            </w:r>
            <w:r>
              <w:lastRenderedPageBreak/>
              <w:t>能或现实世界因果效果。</w:t>
            </w:r>
          </w:p>
        </w:tc>
      </w:tr>
    </w:tbl>
    <w:p w14:paraId="60672C66" w14:textId="77777777">
      <w:r>
        <w:lastRenderedPageBreak/>
        <w:t>实验目标：只改变</w:t>
      </w:r>
      <w:r>
        <w:t>“</w:t>
      </w:r>
      <w:r>
        <w:t>浮点位宽</w:t>
      </w:r>
      <w:r>
        <w:t>”</w:t>
      </w:r>
      <w:r>
        <w:t>，观察结果、代价和风险如何一起变化，理解理解浮点误差、溢出、下溢、病态问题、局部结构和诊断方法。</w:t>
      </w:r>
    </w:p>
    <w:p w14:paraId="711F41F5" w14:textId="77777777">
      <w:r>
        <w:t>静态替代说明：静态替代：把浮点位宽分别设为</w:t>
      </w:r>
      <w:r>
        <w:t>4bit</w:t>
      </w:r>
      <w:r>
        <w:t>、</w:t>
      </w:r>
      <w:r>
        <w:t>32bit</w:t>
      </w:r>
      <w:r>
        <w:t>和</w:t>
      </w:r>
      <w:r>
        <w:t>64bit</w:t>
      </w:r>
      <w:r>
        <w:t>，手工比较三组教学模拟输出。</w:t>
      </w:r>
    </w:p>
    <w:p w14:paraId="57324C56" w14:textId="77777777">
      <w:r>
        <w:t>键盘操作：聚焦滑块后使用方向键微调，</w:t>
      </w:r>
      <w:r>
        <w:t>Page Up/Page Down</w:t>
      </w:r>
      <w:r>
        <w:t>大步调整，</w:t>
      </w:r>
      <w:r>
        <w:t>Home/End</w:t>
      </w:r>
      <w:r>
        <w:t>到达边界。</w:t>
      </w:r>
    </w:p>
    <w:p w14:paraId="3FA774A8" w14:textId="77777777">
      <w:r>
        <w:t>风险提示：页面数值由公开公式生成，只用于教学，不代表真实模型性能或现实世界因果效果。</w:t>
      </w:r>
    </w:p>
    <w:p w14:paraId="16331CB6" w14:textId="77777777">
      <w:pPr>
        <w:pStyle w:val="21"/>
      </w:pPr>
      <w:bookmarkStart w:id="499" w:name="_Toc236985388"/>
      <w:r>
        <w:t xml:space="preserve">4. </w:t>
      </w:r>
      <w:r>
        <w:t>直觉到数学</w:t>
      </w:r>
      <w:bookmarkEnd w:id="499"/>
    </w:p>
    <w:p w14:paraId="41E13720" w14:textId="77777777">
      <w:r>
        <w:t>核心关系：</w:t>
      </w:r>
      <w:r>
        <w:rPr>
          <w:rFonts w:ascii="Cascadia Mono" w:eastAsia="Cascadia Mono" w:hAnsi="Cascadia Mono" w:cs="Cascadia Mono"/>
          <w:color w:val="173F35"/>
          <w:sz w:val="18"/>
        </w:rPr>
        <w:t>logsumexp(x)=m+log Σexp(x</w:t>
      </w:r>
      <w:r>
        <w:rPr>
          <w:rFonts w:ascii="Cascadia Mono" w:eastAsia="Cascadia Mono" w:hAnsi="Cascadia Mono" w:cs="Cascadia Mono"/>
          <w:color w:val="173F35"/>
          <w:sz w:val="18"/>
        </w:rPr>
        <w:t>ᵢ</w:t>
      </w:r>
      <w:r>
        <w:rPr>
          <w:rFonts w:ascii="Cascadia Mono" w:eastAsia="Cascadia Mono" w:hAnsi="Cascadia Mono" w:cs="Cascadia Mono"/>
          <w:color w:val="173F35"/>
          <w:sz w:val="18"/>
        </w:rPr>
        <w:t>−</w:t>
      </w:r>
      <w:r>
        <w:rPr>
          <w:rFonts w:ascii="Cascadia Mono" w:eastAsia="Cascadia Mono" w:hAnsi="Cascadia Mono" w:cs="Cascadia Mono"/>
          <w:color w:val="173F35"/>
          <w:sz w:val="18"/>
        </w:rPr>
        <w:t>m)</w:t>
      </w:r>
      <w:r>
        <w:t>。先不要急着推公式。逐个给符号贴标签：它表示现实中的什么对象、是标量还是向量、单位是什么、允许取什么范围、由谁测量。然后用最小数字手算一次，再交给代码。若手算、代码和图形不一致，优先检查单位、索引、符号方向和边界，而不是马上换模型。</w:t>
      </w:r>
    </w:p>
    <w:p w14:paraId="780CABA0" w14:textId="77777777">
      <w:r>
        <w:t>数学的作用不是让内容显得困难，而是把模糊说法变成可检查关系。公式必须和任务定义相互约束：如果目标变化，损失和指标也可能需要变化；如果数据尺度变化，数值稳定性和优化速度也可能变化；如果输出被用于真实决策，还必须把错误代价、拒答和人工复核写进系统。</w:t>
      </w:r>
    </w:p>
    <w:p w14:paraId="192113A3" w14:textId="77777777">
      <w:pPr>
        <w:pStyle w:val="21"/>
      </w:pPr>
      <w:bookmarkStart w:id="500" w:name="_Toc236985389"/>
      <w:r>
        <w:t xml:space="preserve">5. </w:t>
      </w:r>
      <w:r>
        <w:t>最小实现</w:t>
      </w:r>
      <w:bookmarkEnd w:id="500"/>
    </w:p>
    <w:p w14:paraId="24FB0718" w14:textId="77777777">
      <w:r>
        <w:t>下面代码保留固定种子和</w:t>
      </w:r>
      <w:r>
        <w:t>“</w:t>
      </w:r>
      <w:r>
        <w:t>教学模拟</w:t>
      </w:r>
      <w:r>
        <w:t>”</w:t>
      </w:r>
      <w:r>
        <w:t>标签。它的目的不是刷新榜单，而是让你看到输入、状态、计算和输出怎样连接。真实项目要补充数据许可、环境文件、独立测试、异常处理和测量记录。</w:t>
      </w:r>
    </w:p>
    <w:p w14:paraId="4D4BE402" w14:textId="77777777">
      <w:pPr>
        <w:pStyle w:val="af7"/>
      </w:pPr>
      <w:r>
        <w:t>代码</w:t>
      </w:r>
      <w:r>
        <w:t xml:space="preserve"> 24-1</w:t>
      </w:r>
      <w:r>
        <w:t xml:space="preserve">　</w:t>
      </w:r>
      <w:r>
        <w:t>python</w:t>
      </w:r>
      <w:r>
        <w:t>最小实现</w:t>
      </w:r>
    </w:p>
    <w:p w14:paraId="7376F4B8" w14:textId="77777777">
      <w:pPr>
        <w:pStyle w:val="CodeBlock"/>
      </w:pPr>
      <w:r>
        <w:t>import math</w:t>
      </w:r>
      <w:r>
        <w:br/>
      </w:r>
      <w:r>
        <w:t xml:space="preserve"> </w:t>
      </w:r>
      <w:r>
        <w:br/>
      </w:r>
      <w:r>
        <w:t>def objective(x: float) -&gt; float:</w:t>
      </w:r>
      <w:r>
        <w:br/>
      </w:r>
      <w:r>
        <w:t xml:space="preserve">    return (x - 2.0) ** 2 + 0.2 * math.sin(3 * x)</w:t>
      </w:r>
      <w:r>
        <w:br/>
      </w:r>
      <w:r>
        <w:t xml:space="preserve"> </w:t>
      </w:r>
      <w:r>
        <w:br/>
      </w:r>
      <w:r>
        <w:t>def finite_difference(x: float, h: float = 1e-5) -&gt; float:</w:t>
      </w:r>
      <w:r>
        <w:br/>
      </w:r>
      <w:r>
        <w:lastRenderedPageBreak/>
        <w:t xml:space="preserve">    return (objective(x + h) - objective(x - h)) / (2 * h)</w:t>
      </w:r>
      <w:r>
        <w:br/>
      </w:r>
      <w:r>
        <w:t xml:space="preserve"> </w:t>
      </w:r>
      <w:r>
        <w:br/>
      </w:r>
      <w:r>
        <w:t>x = 0.0</w:t>
      </w:r>
      <w:r>
        <w:br/>
      </w:r>
      <w:r>
        <w:t>for step in range(20):</w:t>
      </w:r>
      <w:r>
        <w:br/>
      </w:r>
      <w:r>
        <w:t xml:space="preserve">    x -= 0.08 * finite_difference(x)</w:t>
      </w:r>
      <w:r>
        <w:br/>
      </w:r>
      <w:r>
        <w:t>print({"x": round(x, 4), "loss": round(objective(x), 4)})</w:t>
      </w:r>
    </w:p>
    <w:p w14:paraId="35972870" w14:textId="77777777">
      <w:r>
        <w:t>运行后先检查输出类型、范围和极端值，再改变一个参数。不要一次改很多行；每次改变都记录</w:t>
      </w:r>
      <w:r>
        <w:t>“</w:t>
      </w:r>
      <w:r>
        <w:t>我预期什么、实际发生什么、可能原因是什么</w:t>
      </w:r>
      <w:r>
        <w:t>”</w:t>
      </w:r>
      <w:r>
        <w:t>。如果缺少</w:t>
      </w:r>
      <w:r>
        <w:t>PyTorch</w:t>
      </w:r>
      <w:r>
        <w:t>，可先完成浏览器互动实验和纯</w:t>
      </w:r>
      <w:r>
        <w:t>Python</w:t>
      </w:r>
      <w:r>
        <w:t>主线；</w:t>
      </w:r>
      <w:r>
        <w:t>GPU</w:t>
      </w:r>
      <w:r>
        <w:t>只属于后续研究复现轨道。</w:t>
      </w:r>
    </w:p>
    <w:p w14:paraId="02F71241" w14:textId="77777777">
      <w:pPr>
        <w:pStyle w:val="21"/>
      </w:pPr>
      <w:bookmarkStart w:id="501" w:name="_Toc236985390"/>
      <w:r>
        <w:t xml:space="preserve">6. </w:t>
      </w:r>
      <w:r>
        <w:t>五轮系统化理解</w:t>
      </w:r>
      <w:bookmarkEnd w:id="501"/>
    </w:p>
    <w:p w14:paraId="5B83F89D" w14:textId="77777777">
      <w:pPr>
        <w:pStyle w:val="31"/>
      </w:pPr>
      <w:bookmarkStart w:id="502" w:name="_Toc236985391"/>
      <w:r>
        <w:t xml:space="preserve">1. </w:t>
      </w:r>
      <w:r>
        <w:t>问题边界</w:t>
      </w:r>
      <w:bookmarkEnd w:id="502"/>
    </w:p>
    <w:p w14:paraId="70E5974B" w14:textId="77777777">
      <w:r>
        <w:t>先把要解决的任务写成输入、输出、约束、失败代价与不做什么。</w:t>
      </w:r>
      <w:r>
        <w:t xml:space="preserve"> </w:t>
      </w:r>
      <w:r>
        <w:t>对</w:t>
      </w:r>
      <w:r>
        <w:t>“</w:t>
      </w:r>
      <w:r>
        <w:t>数值稳定、条件数与非凸地形</w:t>
      </w:r>
      <w:r>
        <w:t>”</w:t>
      </w:r>
      <w:r>
        <w:t>而言，第一步不是背下定义，而是把核心问题写成一句能被反驳、能被测量的话：理解浮点误差、溢出、下溢、病态问题、局部结构和诊断方法。。接着逐项标记观察到的事实、由公式推导的结果、来自文献的结论和仍然不确定的部分。这样做能防止把界面效果、单个案例或流畅文字误当成稳定能力。用很短的尺量长距离会累积误差；问题本身敏感时，再精密的算法也需报告不确定性。</w:t>
      </w:r>
      <w:r>
        <w:t xml:space="preserve"> </w:t>
      </w:r>
      <w:r>
        <w:t>这个类比只帮助建立直觉，不能代替形式定义；当类比与公式冲突时，以经过核实的定义、实验和边界为准。</w:t>
      </w:r>
    </w:p>
    <w:p w14:paraId="32EA1D8B"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5A7C3CBB" w14:textId="77777777">
      <w:r>
        <w:t>本层实验只调节</w:t>
      </w:r>
      <w:r>
        <w:t>“</w:t>
      </w:r>
      <w:r>
        <w:t>浮点位宽</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6B32A69A" w14:textId="77777777">
      <w:r>
        <w:lastRenderedPageBreak/>
        <w:t>常见错误是一次同时改变数据、模型和阈值，最后无法知道改进来自哪里。正确做法是建立实验矩阵：行表示唯一改变的变量，列记录假设、设置、种子、运行环境、主要指标、切片指标、资源成本和失败样例。对于</w:t>
      </w:r>
      <w:r>
        <w:t>logsumexp(x)=m+log Σexp(x</w:t>
      </w:r>
      <w:r>
        <w:t>ᵢ</w:t>
      </w:r>
      <w:r>
        <w:t>−</w:t>
      </w:r>
      <w:r>
        <w:t>m)</w:t>
      </w:r>
      <w:r>
        <w:t>，逐个说明符号的对象、形状、单位和取值范围；把零值、极大值、空输入、重复输入和相反方向代入，检查是否符合直觉。任何无法解释的异常都应保留在失败日志，而不是删除。</w:t>
      </w:r>
    </w:p>
    <w:p w14:paraId="112E4587" w14:textId="77777777">
      <w:r>
        <w:t>完成本层的标准不是</w:t>
      </w:r>
      <w:r>
        <w:t>“</w:t>
      </w:r>
      <w:r>
        <w:t>看懂了</w:t>
      </w:r>
      <w:r>
        <w:t>”</w:t>
      </w:r>
      <w:r>
        <w:t>，而是你能不看正文讲出三件事：本章方法解决什么问题；它依赖哪些假设；怎样设计一个能让它失败的测试。再向同学解释为什么用很短的尺量长距离会累积误差；问题本身敏感时，再精密的算法也需报告不确定性。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等宽泛词，就把它们替换成可观察行为和适用条件。最后写一句研究问题：在校园图书馆的公开借阅类别中，当浮点位宽变化时，哪个机制最可能先成为瓶颈，怎样用对照实验验证？</w:t>
      </w:r>
    </w:p>
    <w:p w14:paraId="372E0EF4" w14:textId="77777777">
      <w:pPr>
        <w:pStyle w:val="31"/>
      </w:pPr>
      <w:bookmarkStart w:id="503" w:name="_Toc236985392"/>
      <w:r>
        <w:t xml:space="preserve">3. </w:t>
      </w:r>
      <w:r>
        <w:t>机制与因果链</w:t>
      </w:r>
      <w:bookmarkEnd w:id="503"/>
    </w:p>
    <w:p w14:paraId="7D008858" w14:textId="77777777">
      <w:r>
        <w:t>沿着数据进入、内部计算、输出形成和外部行动逐步追踪，而不是只记名词。</w:t>
      </w:r>
      <w:r>
        <w:t xml:space="preserve"> </w:t>
      </w:r>
      <w:r>
        <w:t>对</w:t>
      </w:r>
      <w:r>
        <w:t>“</w:t>
      </w:r>
      <w:r>
        <w:t>数值稳定、条件数与非凸地形</w:t>
      </w:r>
      <w:r>
        <w:t>”</w:t>
      </w:r>
      <w:r>
        <w:t>而言，第一步不是背下定义，而是把核心问题写成一句能被反驳、能被测量的话：理解浮点误差、溢出、下溢、病态问题、局部结构和诊断方法。。接着逐项标记观察到的事实、由公式推导的结果、来自文献的结论和仍然不确定的部分。这样做能防止把界面效果、单个案例或流畅文字误当成稳定能力。用很短的尺量长距离会累积误差；问题本身敏感时，再精密的算法也需报告不确定性。</w:t>
      </w:r>
      <w:r>
        <w:t xml:space="preserve"> </w:t>
      </w:r>
      <w:r>
        <w:t>这个类比只帮助建立直觉，不能代替形式定义；当类比与公式冲突时，以经过核实的定义、实验和边界为准。</w:t>
      </w:r>
    </w:p>
    <w:p w14:paraId="187B92C7"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57BAAB0B" w14:textId="77777777">
      <w:r>
        <w:lastRenderedPageBreak/>
        <w:t>本层实验只调节</w:t>
      </w:r>
      <w:r>
        <w:t>“</w:t>
      </w:r>
      <w:r>
        <w:t>浮点位宽</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F409B2A"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logsumexp(x)=m+log Σexp(x</w:t>
      </w:r>
      <w:r>
        <w:t>ᵢ</w:t>
      </w:r>
      <w:r>
        <w:t>−</w:t>
      </w:r>
      <w:r>
        <w:t>m)</w:t>
      </w:r>
      <w:r>
        <w:t>，逐个说明符号的对象、形状、单位和取值范围；把零值、极大值、空输入、重复输入和相反方向代入，检查是否符合直觉。任何无法解释的异常都应保留在失败日志，而不是删除。</w:t>
      </w:r>
    </w:p>
    <w:p w14:paraId="5C8D6FC0" w14:textId="77777777">
      <w:r>
        <w:t>完成本层的标准不是</w:t>
      </w:r>
      <w:r>
        <w:t>“</w:t>
      </w:r>
      <w:r>
        <w:t>看懂了</w:t>
      </w:r>
      <w:r>
        <w:t>”</w:t>
      </w:r>
      <w:r>
        <w:t>，而是你能不看正文讲出三件事：本章方法解决什么问题；它依赖哪些假设；怎样设计一个能让它失败的测试。再向同学解释为什么用很短的尺量长距离会累积误差；问题本身敏感时，再精密的算法也需报告不确定性。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等宽泛词，就把它们替换成可观察行为和适用条件。最后写一句研究问题：在合成音频波形与环境声标签中，当浮点位宽变化时，哪个机制最可能先成为瓶颈，怎样用对照实验验证？</w:t>
      </w:r>
    </w:p>
    <w:p w14:paraId="3904FC41" w14:textId="77777777">
      <w:pPr>
        <w:pStyle w:val="31"/>
      </w:pPr>
      <w:bookmarkStart w:id="504" w:name="_Toc236985393"/>
      <w:r>
        <w:t xml:space="preserve">7. </w:t>
      </w:r>
      <w:r>
        <w:t>评估与不确定性</w:t>
      </w:r>
      <w:bookmarkEnd w:id="504"/>
    </w:p>
    <w:p w14:paraId="0F4E2BD9" w14:textId="77777777">
      <w:r>
        <w:t>把平均指标拆成切片、置信区间、校准、错误代价和最坏情况。</w:t>
      </w:r>
      <w:r>
        <w:t xml:space="preserve"> </w:t>
      </w:r>
      <w:r>
        <w:t>对</w:t>
      </w:r>
      <w:r>
        <w:t>“</w:t>
      </w:r>
      <w:r>
        <w:t>数值稳定、条件数与非凸地形</w:t>
      </w:r>
      <w:r>
        <w:t>”</w:t>
      </w:r>
      <w:r>
        <w:t>而言，第一步不是背下定义，而是把核心问题写成一句能被反驳、能被测量的话：理解浮点误差、溢出、下溢、病态问题、局部结构和诊断方法。。接着逐项标记观察到的事实、由公式推导的结果、来自文献的结论和仍然不确定的部分。这样做能防止把界面效果、单个案例或流畅文字误当成稳定能力。用很短的尺量长距离会累积误差；问题本身敏感时，再精密的算法也需报告不确定性。</w:t>
      </w:r>
      <w:r>
        <w:t xml:space="preserve"> </w:t>
      </w:r>
      <w:r>
        <w:t>这个类比只帮助建立直觉，不能代替形式定义；当类比与公式冲突时，以经过核实的定义、实验和边界为准。</w:t>
      </w:r>
    </w:p>
    <w:p w14:paraId="44F4DC54"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w:t>
      </w:r>
      <w:r>
        <w:lastRenderedPageBreak/>
        <w:t>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00B55AB6" w14:textId="77777777">
      <w:r>
        <w:t>本层实验只调节</w:t>
      </w:r>
      <w:r>
        <w:t>“</w:t>
      </w:r>
      <w:r>
        <w:t>浮点位宽</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4865A393"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logsumexp(x)=m+log Σexp(x</w:t>
      </w:r>
      <w:r>
        <w:t>ᵢ</w:t>
      </w:r>
      <w:r>
        <w:t>−</w:t>
      </w:r>
      <w:r>
        <w:t>m)</w:t>
      </w:r>
      <w:r>
        <w:t>，逐个说明符号的对象、形状、单位和取值范围；把零值、极大值、空输入、重复输入和相反方向代入，检查是否符合直觉。任何无法解释的异常都应保留在失败日志，而不是删除。</w:t>
      </w:r>
    </w:p>
    <w:p w14:paraId="7E4125BA" w14:textId="77777777">
      <w:r>
        <w:t>完成本层的标准不是</w:t>
      </w:r>
      <w:r>
        <w:t>“</w:t>
      </w:r>
      <w:r>
        <w:t>看懂了</w:t>
      </w:r>
      <w:r>
        <w:t>”</w:t>
      </w:r>
      <w:r>
        <w:t>，而是你能不看正文讲出三件事：本章方法解决什么问题；它依赖哪些假设；怎样设计一个能让它失败的测试。再向同学解释为什么用很短的尺量长距离会累积误差；问题本身敏感时，再精密的算法也需报告不确定性。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等宽泛词，就把它们替换成可观察行为和适用条件。最后写一句研究问题：在合成音频波形与环境声标签中，当浮点位宽变化时，哪个机制最可能先成为瓶颈，怎样用对照实验验证？</w:t>
      </w:r>
    </w:p>
    <w:p w14:paraId="24514862" w14:textId="77777777">
      <w:pPr>
        <w:pStyle w:val="31"/>
      </w:pPr>
      <w:bookmarkStart w:id="505" w:name="_Toc236985394"/>
      <w:r>
        <w:t xml:space="preserve">9. </w:t>
      </w:r>
      <w:r>
        <w:t>工程与复现</w:t>
      </w:r>
      <w:bookmarkEnd w:id="505"/>
    </w:p>
    <w:p w14:paraId="5D529C29" w14:textId="77777777">
      <w:r>
        <w:t>固定版本、环境、种子和测量记录，使别人能从原始输入重建结论。</w:t>
      </w:r>
      <w:r>
        <w:t xml:space="preserve"> </w:t>
      </w:r>
      <w:r>
        <w:t>对</w:t>
      </w:r>
      <w:r>
        <w:t>“</w:t>
      </w:r>
      <w:r>
        <w:t>数值稳定、条件数与非凸地形</w:t>
      </w:r>
      <w:r>
        <w:t>”</w:t>
      </w:r>
      <w:r>
        <w:t>而言，第一步不是背下定义，而是把核心问题写成一句能被反驳、能被测量的话：理解浮点误差、溢出、下溢、病态问题、局部结构和诊断方法。。接着逐项标记观察到的事实、由公式推导的结果、来自文献的结论和仍然不确定的部分。这样做能防止把界面效果、单个案例或流畅文字误当成稳定能</w:t>
      </w:r>
      <w:r>
        <w:lastRenderedPageBreak/>
        <w:t>力。用很短的尺量长距离会累积误差；问题本身敏感时，再精密的算法也需报告不确定性。</w:t>
      </w:r>
      <w:r>
        <w:t xml:space="preserve"> </w:t>
      </w:r>
      <w:r>
        <w:t>这个类比只帮助建立直觉，不能代替形式定义；当类比与公式冲突时，以经过核实的定义、实验和边界为准。</w:t>
      </w:r>
    </w:p>
    <w:p w14:paraId="453DB274" w14:textId="77777777">
      <w:r>
        <w:t>先用校园图书馆的公开借阅类别建立最小案例。只保留一个输入、一个可解释的中间量和一个输出，写清数据是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公开天文观测的缩小样例作为迁移案例，检查相同表示和假设是否仍成立。若必须改变数据定义、损失或评价标准，就把改变记录为新的实验条件，而不是悄悄调整。</w:t>
      </w:r>
    </w:p>
    <w:p w14:paraId="6AF3D2A5" w14:textId="77777777">
      <w:r>
        <w:t>本层实验只调节</w:t>
      </w:r>
      <w:r>
        <w:t>“</w:t>
      </w:r>
      <w:r>
        <w:t>浮点位宽</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26E5013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logsumexp(x)=m+log Σexp(x</w:t>
      </w:r>
      <w:r>
        <w:t>ᵢ</w:t>
      </w:r>
      <w:r>
        <w:t>−</w:t>
      </w:r>
      <w:r>
        <w:t>m)</w:t>
      </w:r>
      <w:r>
        <w:t>，逐个说明符号的对象、形状、单位和取值范围；把零值、极大值、空输入、重复输入和相反方向代入，检查是否符合直觉。任何无法解释的异常都应保留在失败日志，而不是删除。</w:t>
      </w:r>
    </w:p>
    <w:p w14:paraId="3A6CB628" w14:textId="77777777">
      <w:r>
        <w:t>完成本层的标准不是</w:t>
      </w:r>
      <w:r>
        <w:t>“</w:t>
      </w:r>
      <w:r>
        <w:t>看懂了</w:t>
      </w:r>
      <w:r>
        <w:t>”</w:t>
      </w:r>
      <w:r>
        <w:t>，而是你能不看正文讲出三件事：本章方法解决什么问题；它依赖哪些假设；怎样设计一个能让它失败的测试。再向同学解释为什么用很短的尺量长距离会累积误差；问题本身敏感时，再精密的算法也需报告不确定性。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等宽泛词，就把它们替换成可观察行为和适用条件。最后写一句研究问题：在校园图书馆的公开借阅类别中，当浮点位宽变化时，哪个机制最可能先成为瓶颈，怎样用对照实验验证？</w:t>
      </w:r>
    </w:p>
    <w:p w14:paraId="7794FD30" w14:textId="77777777">
      <w:pPr>
        <w:pStyle w:val="31"/>
      </w:pPr>
      <w:bookmarkStart w:id="506" w:name="_Toc236985395"/>
      <w:r>
        <w:lastRenderedPageBreak/>
        <w:t xml:space="preserve">11. </w:t>
      </w:r>
      <w:r>
        <w:t>迁移与研究</w:t>
      </w:r>
      <w:bookmarkEnd w:id="506"/>
    </w:p>
    <w:p w14:paraId="29C2006B" w14:textId="77777777">
      <w:r>
        <w:t>把本章方法搬到新情境，用对照和消融判断哪些部分可迁移、哪些需要重做。</w:t>
      </w:r>
      <w:r>
        <w:t xml:space="preserve"> </w:t>
      </w:r>
      <w:r>
        <w:t>对</w:t>
      </w:r>
      <w:r>
        <w:t>“</w:t>
      </w:r>
      <w:r>
        <w:t>数值稳定、条件数与非凸地形</w:t>
      </w:r>
      <w:r>
        <w:t>”</w:t>
      </w:r>
      <w:r>
        <w:t>而言，第一步不是背下定义，而是把核心问题写成一句能被反驳、能被测量的话：理解浮点误差、溢出、下溢、病态问题、局部结构和诊断方法。。接着逐项标记观察到的事实、由公式推导的结果、来自文献的结论和仍然不确定的部分。这样做能防止把界面效果、单个案例或流畅文字误当成稳定能力。用很短的尺量长距离会累积误差；问题本身敏感时，再精密的算法也需报告不确定性。</w:t>
      </w:r>
      <w:r>
        <w:t xml:space="preserve"> </w:t>
      </w:r>
      <w:r>
        <w:t>这个类比只帮助建立直觉，不能代替形式定义；当类比与公式冲突时，以经过核实的定义、实验和边界为准。</w:t>
      </w:r>
    </w:p>
    <w:p w14:paraId="1296C498" w14:textId="77777777">
      <w:r>
        <w:t>先用合成音频波形与环境声标签建立最小案例。只保留一个输入、一个可解释的中间量和一个输出，写清数据是</w:t>
      </w:r>
      <w:r>
        <w:t>“</w:t>
      </w:r>
      <w:r>
        <w:t>教学模拟</w:t>
      </w:r>
      <w:r>
        <w:t>”</w:t>
      </w:r>
      <w:r>
        <w:t>还是</w:t>
      </w:r>
      <w:r>
        <w:t>“</w:t>
      </w:r>
      <w:r>
        <w:t>实际测量</w:t>
      </w:r>
      <w:r>
        <w:t>”</w:t>
      </w:r>
      <w:r>
        <w:t>。然后建立一个不使用本章复杂方法的基线，例如固定规则、均值、随机策略或人工清单。基线不是为了显得简单，而是为了回答：如果什么都不优化，最低可接受表现是什么？再把合成电商目录但不含真实用户行为作为迁移案例，检查相同表示和假设是否仍成立。若必须改变数据定义、损失或评价标准，就把改变记录为新的实验条件，而不是悄悄调整。</w:t>
      </w:r>
    </w:p>
    <w:p w14:paraId="3D00A5C7" w14:textId="77777777">
      <w:r>
        <w:t>本层实验只调节</w:t>
      </w:r>
      <w:r>
        <w:t>“</w:t>
      </w:r>
      <w:r>
        <w:t>浮点位宽</w:t>
      </w:r>
      <w:r>
        <w:t>”</w:t>
      </w:r>
      <w:r>
        <w:t>。先预测它变小时结果、成本和风险会怎样，再移动滑块核对教学模拟曲线。至少记录低、中、高三个点，不能只保留最好看的点。若曲线与预测不符，依次排查单位、边界、符号方向、初始化、随机性和实现。若曲线符合预测，也不能直接声称现实有效：页面只验证公式在简化条件下的行为，真实结论仍需要代表性数据、独立测试和部署观察。</w:t>
      </w:r>
    </w:p>
    <w:p w14:paraId="5CE4A3B9" w14:textId="77777777">
      <w:r>
        <w:t>常见错误是一次同时改变数据、模型和阈值，最后无法知道改进来自哪里。正确做法是建立实验矩阵：行表示唯一改变的变量，列记录假设、设置、种子、运行环境、主要指标、切片指标、资源成本和失败样例。对于</w:t>
      </w:r>
      <w:r>
        <w:t>logsumexp(x)=m+log Σexp(x</w:t>
      </w:r>
      <w:r>
        <w:t>ᵢ</w:t>
      </w:r>
      <w:r>
        <w:t>−</w:t>
      </w:r>
      <w:r>
        <w:t>m)</w:t>
      </w:r>
      <w:r>
        <w:t>，逐个说明符号的对象、形状、单位和取值范围；把零值、极大值、空输入、重复输入和相反方向代入，检查是否符合直觉。任何无法解释的异常都应保留在失败日志，而不是删除。</w:t>
      </w:r>
    </w:p>
    <w:p w14:paraId="4A69E7A4" w14:textId="77777777">
      <w:r>
        <w:t>完成本层的标准不是</w:t>
      </w:r>
      <w:r>
        <w:t>“</w:t>
      </w:r>
      <w:r>
        <w:t>看懂了</w:t>
      </w:r>
      <w:r>
        <w:t>”</w:t>
      </w:r>
      <w:r>
        <w:t>，而是你能不看正文讲出三件事：本章方法解决什么问题；它依赖哪些假设；怎样设计一个能让它失败的测试。再向同学解释为什么用很短的尺量长距离会累积误差；问</w:t>
      </w:r>
      <w:r>
        <w:lastRenderedPageBreak/>
        <w:t>题本身敏感时，再精密的算法也需报告不确定性。只是入口，并给出一个类比失效的地方。如果解释中出现</w:t>
      </w:r>
      <w:r>
        <w:t>“</w:t>
      </w:r>
      <w:r>
        <w:t>肯定</w:t>
      </w:r>
      <w:r>
        <w:t>”“</w:t>
      </w:r>
      <w:r>
        <w:t>完全</w:t>
      </w:r>
      <w:r>
        <w:t>”“</w:t>
      </w:r>
      <w:r>
        <w:t>智能</w:t>
      </w:r>
      <w:r>
        <w:t>”“</w:t>
      </w:r>
      <w:r>
        <w:t>理解</w:t>
      </w:r>
      <w:r>
        <w:t>”</w:t>
      </w:r>
      <w:r>
        <w:t>等宽泛词，就把它们替换成可观察行为和适用条件。最后写一句研究问题：在合成音频波形与环境声标签中，当浮点位宽变化时，哪个机制最可能先成为瓶颈，怎样用对照实验验证？</w:t>
      </w:r>
    </w:p>
    <w:p w14:paraId="5BE86CF2" w14:textId="77777777">
      <w:pPr>
        <w:pStyle w:val="21"/>
      </w:pPr>
      <w:bookmarkStart w:id="507" w:name="_Toc236985396"/>
      <w:r>
        <w:t>7. PyTorch</w:t>
      </w:r>
      <w:r>
        <w:t>实现路线</w:t>
      </w:r>
      <w:bookmarkEnd w:id="507"/>
    </w:p>
    <w:p w14:paraId="7EA86F1B" w14:textId="77777777">
      <w:r>
        <w:t>当本章涉及学习模型时，统一采用</w:t>
      </w:r>
      <w:r>
        <w:t>Python</w:t>
      </w:r>
      <w:r>
        <w:t>与</w:t>
      </w:r>
      <w:r>
        <w:t>PyTorch</w:t>
      </w:r>
      <w:r>
        <w:t>：先把输入变成带明确形状的张量，再定义</w:t>
      </w:r>
      <w:r>
        <w:rPr>
          <w:rFonts w:ascii="Cascadia Mono" w:eastAsia="Cascadia Mono" w:hAnsi="Cascadia Mono" w:cs="Cascadia Mono"/>
          <w:color w:val="173F35"/>
          <w:sz w:val="18"/>
        </w:rPr>
        <w:t>torch.nn.Module</w:t>
      </w:r>
      <w:r>
        <w:t>，选择与任务一致的损失，使用</w:t>
      </w:r>
      <w:r>
        <w:rPr>
          <w:rFonts w:ascii="Cascadia Mono" w:eastAsia="Cascadia Mono" w:hAnsi="Cascadia Mono" w:cs="Cascadia Mono"/>
          <w:color w:val="173F35"/>
          <w:sz w:val="18"/>
        </w:rPr>
        <w:t>optimizer.zero_grad()</w:t>
      </w:r>
      <w:r>
        <w:t>、</w:t>
      </w:r>
      <w:r>
        <w:rPr>
          <w:rFonts w:ascii="Cascadia Mono" w:eastAsia="Cascadia Mono" w:hAnsi="Cascadia Mono" w:cs="Cascadia Mono"/>
          <w:color w:val="173F35"/>
          <w:sz w:val="18"/>
        </w:rPr>
        <w:t>loss.backward()</w:t>
      </w:r>
      <w:r>
        <w:t>和</w:t>
      </w:r>
      <w:r>
        <w:rPr>
          <w:rFonts w:ascii="Cascadia Mono" w:eastAsia="Cascadia Mono" w:hAnsi="Cascadia Mono" w:cs="Cascadia Mono"/>
          <w:color w:val="173F35"/>
          <w:sz w:val="18"/>
        </w:rPr>
        <w:t>optimizer.step()</w:t>
      </w:r>
      <w:r>
        <w:t>完成更新。评估阶段使用</w:t>
      </w:r>
      <w:r>
        <w:rPr>
          <w:rFonts w:ascii="Cascadia Mono" w:eastAsia="Cascadia Mono" w:hAnsi="Cascadia Mono" w:cs="Cascadia Mono"/>
          <w:color w:val="173F35"/>
          <w:sz w:val="18"/>
        </w:rPr>
        <w:t>model.eval()</w:t>
      </w:r>
      <w:r>
        <w:t>与</w:t>
      </w:r>
      <w:r>
        <w:rPr>
          <w:rFonts w:ascii="Cascadia Mono" w:eastAsia="Cascadia Mono" w:hAnsi="Cascadia Mono" w:cs="Cascadia Mono"/>
          <w:color w:val="173F35"/>
          <w:sz w:val="18"/>
        </w:rPr>
        <w:t>torch.inference_mode()</w:t>
      </w:r>
      <w:r>
        <w:t>，并保存</w:t>
      </w:r>
      <w:r>
        <w:rPr>
          <w:rFonts w:ascii="Cascadia Mono" w:eastAsia="Cascadia Mono" w:hAnsi="Cascadia Mono" w:cs="Cascadia Mono"/>
          <w:color w:val="173F35"/>
          <w:sz w:val="18"/>
        </w:rPr>
        <w:t>state_dict</w:t>
      </w:r>
      <w:r>
        <w:t>、预处理配置、词表或标签表。若本章属于规则、搜索、数据库或治理主题，则</w:t>
      </w:r>
      <w:r>
        <w:t>PyTorch</w:t>
      </w:r>
      <w:r>
        <w:t>不是强行套用的答案；应保留可解释的</w:t>
      </w:r>
      <w:r>
        <w:t>Python</w:t>
      </w:r>
      <w:r>
        <w:t>基线，在研究线中再比较神经方法。</w:t>
      </w:r>
    </w:p>
    <w:p w14:paraId="1EBB4DEE" w14:textId="77777777">
      <w:r>
        <w:t>形状检查要写在代码里：批次轴、特征轴、序列轴、通道轴不能靠猜。训练曲线至少同时记录训练损失、验证指标和资源成本；只保存最好一次会产生选择偏差。出现</w:t>
      </w:r>
      <w:r>
        <w:t>NaN</w:t>
      </w:r>
      <w:r>
        <w:t>时先检查输入范围、除零、对数和指数，再检查学习率、梯度范数与混合精度。出现训练好而测试差时先排查泄漏、重复样本、切分方式和分布偏移。</w:t>
      </w:r>
    </w:p>
    <w:p w14:paraId="12A96553" w14:textId="77777777">
      <w:pPr>
        <w:pStyle w:val="21"/>
      </w:pPr>
      <w:bookmarkStart w:id="508" w:name="_Toc236985397"/>
      <w:r>
        <w:t xml:space="preserve">8. </w:t>
      </w:r>
      <w:r>
        <w:t>实验设计与结果记录</w:t>
      </w:r>
      <w:bookmarkEnd w:id="508"/>
    </w:p>
    <w:p w14:paraId="07A0EE08" w14:textId="77777777">
      <w:r>
        <w:t>为本章建立一张实验表。固定问题定义、数据版本、基线、硬件、依赖和随机种子，只改变</w:t>
      </w:r>
      <w:r>
        <w:t>“</w:t>
      </w:r>
      <w:r>
        <w:t>浮点位宽</w:t>
      </w:r>
      <w:r>
        <w:t>”</w:t>
      </w:r>
      <w:r>
        <w:t>。每个设置至少运行三次教学模拟；真实研究应根据方差和成本决定更充分的重复次数。结果栏必须标记为</w:t>
      </w:r>
      <w:r>
        <w:t>“</w:t>
      </w:r>
      <w:r>
        <w:t>实际测量</w:t>
      </w:r>
      <w:r>
        <w:t>”“</w:t>
      </w:r>
      <w:r>
        <w:t>教学模拟</w:t>
      </w:r>
      <w:r>
        <w:t>”</w:t>
      </w:r>
      <w:r>
        <w:t>或</w:t>
      </w:r>
      <w:r>
        <w:t>“</w:t>
      </w:r>
      <w:r>
        <w:t>文献引用</w:t>
      </w:r>
      <w:r>
        <w:t>”</w:t>
      </w:r>
      <w:r>
        <w:t>之一，三者不能混写。</w:t>
      </w:r>
    </w:p>
    <w:p w14:paraId="43D86A52" w14:textId="77777777">
      <w:r>
        <w:t>推荐记录字段：实验</w:t>
      </w:r>
      <w:r>
        <w:t>ID</w:t>
      </w:r>
      <w:r>
        <w:t>、日期、假设、唯一改变、数据哈希、代码提交、</w:t>
      </w:r>
      <w:r>
        <w:t>Python/PyTorch</w:t>
      </w:r>
      <w:r>
        <w:t>版本、设备、种子、主要指标、切片指标、时间、内存、失败样例、是否符合预期、下一步。若采用外部结果，记录作者、标题、</w:t>
      </w:r>
      <w:r>
        <w:t>DOI</w:t>
      </w:r>
      <w:r>
        <w:t>或</w:t>
      </w:r>
      <w:r>
        <w:t>URL</w:t>
      </w:r>
      <w:r>
        <w:t>、访问日期、实验环境和原文限制；不要把论文中的一个数字搬到不同数据与硬件上直接比较。</w:t>
      </w:r>
    </w:p>
    <w:p w14:paraId="60739538" w14:textId="77777777">
      <w:pPr>
        <w:pStyle w:val="21"/>
      </w:pPr>
      <w:bookmarkStart w:id="509" w:name="_Toc236985398"/>
      <w:r>
        <w:lastRenderedPageBreak/>
        <w:t xml:space="preserve">9. </w:t>
      </w:r>
      <w:r>
        <w:t>常见失败与排查顺序</w:t>
      </w:r>
      <w:bookmarkEnd w:id="509"/>
    </w:p>
    <w:p w14:paraId="4D305F7B" w14:textId="77777777">
      <w:pPr>
        <w:pStyle w:val="a"/>
      </w:pPr>
      <w:r>
        <w:rPr>
          <w:b/>
        </w:rPr>
        <w:t>问题定义错位。</w:t>
      </w:r>
      <w:r>
        <w:t xml:space="preserve"> </w:t>
      </w:r>
      <w:r>
        <w:t>指标提高但现实任务没有改善。重新写输入、决策和失败代价。</w:t>
      </w:r>
    </w:p>
    <w:p w14:paraId="53CBDF3A" w14:textId="77777777">
      <w:pPr>
        <w:pStyle w:val="a"/>
      </w:pPr>
      <w:r>
        <w:rPr>
          <w:b/>
        </w:rPr>
        <w:t>数据泄漏或重复。</w:t>
      </w:r>
      <w:r>
        <w:t xml:space="preserve"> </w:t>
      </w:r>
      <w:r>
        <w:t>训练与测试共享样本、时间或主体信息。按真实部署边界重新切分。</w:t>
      </w:r>
    </w:p>
    <w:p w14:paraId="4F3FA357" w14:textId="77777777">
      <w:pPr>
        <w:pStyle w:val="a"/>
      </w:pPr>
      <w:r>
        <w:rPr>
          <w:b/>
        </w:rPr>
        <w:t>表示不一致。</w:t>
      </w:r>
      <w:r>
        <w:t xml:space="preserve"> </w:t>
      </w:r>
      <w:r>
        <w:t>训练和推理使用不同预处理、词表、单位或类别顺序。把预处理随模型版本化。</w:t>
      </w:r>
    </w:p>
    <w:p w14:paraId="576A1054" w14:textId="77777777">
      <w:pPr>
        <w:pStyle w:val="a"/>
      </w:pPr>
      <w:r>
        <w:rPr>
          <w:b/>
        </w:rPr>
        <w:t>只看平均值。</w:t>
      </w:r>
      <w:r>
        <w:t xml:space="preserve"> </w:t>
      </w:r>
      <w:r>
        <w:t>少数群体、极端场景或长尾失败被平均掩盖。增加切片、区间和最坏情况。</w:t>
      </w:r>
    </w:p>
    <w:p w14:paraId="1B014A8C" w14:textId="77777777">
      <w:pPr>
        <w:pStyle w:val="a"/>
      </w:pPr>
      <w:r>
        <w:rPr>
          <w:b/>
        </w:rPr>
        <w:t>一次改变太多。</w:t>
      </w:r>
      <w:r>
        <w:t xml:space="preserve"> </w:t>
      </w:r>
      <w:r>
        <w:t>无法归因改进来源。回到单变量实验和消融。</w:t>
      </w:r>
    </w:p>
    <w:p w14:paraId="1B95A325" w14:textId="77777777">
      <w:pPr>
        <w:pStyle w:val="a"/>
      </w:pPr>
      <w:r>
        <w:rPr>
          <w:b/>
        </w:rPr>
        <w:t>把流畅当正确。</w:t>
      </w:r>
      <w:r>
        <w:t xml:space="preserve"> </w:t>
      </w:r>
      <w:r>
        <w:t>生成结果自然但证据、逻辑或计算错误。增加引用核对、约束和拒答。</w:t>
      </w:r>
    </w:p>
    <w:p w14:paraId="56A08474" w14:textId="77777777">
      <w:pPr>
        <w:pStyle w:val="a"/>
      </w:pPr>
      <w:r>
        <w:rPr>
          <w:b/>
        </w:rPr>
        <w:t>部署条件变化。</w:t>
      </w:r>
      <w:r>
        <w:t xml:space="preserve"> </w:t>
      </w:r>
      <w:r>
        <w:t>延迟、内存、网络、传感器或用户行为不同。建立监控、降级与回滚。</w:t>
      </w:r>
    </w:p>
    <w:p w14:paraId="670630F4" w14:textId="77777777">
      <w:r>
        <w:t>排查时按</w:t>
      </w:r>
      <w:r>
        <w:t>“</w:t>
      </w:r>
      <w:r>
        <w:t>数据</w:t>
      </w:r>
      <w:r>
        <w:t>→</w:t>
      </w:r>
      <w:r>
        <w:t>目标</w:t>
      </w:r>
      <w:r>
        <w:t>→</w:t>
      </w:r>
      <w:r>
        <w:t>实现</w:t>
      </w:r>
      <w:r>
        <w:t>→</w:t>
      </w:r>
      <w:r>
        <w:t>优化</w:t>
      </w:r>
      <w:r>
        <w:t>→</w:t>
      </w:r>
      <w:r>
        <w:t>评估</w:t>
      </w:r>
      <w:r>
        <w:t>→</w:t>
      </w:r>
      <w:r>
        <w:t>部署</w:t>
      </w:r>
      <w:r>
        <w:t>→</w:t>
      </w:r>
      <w:r>
        <w:t>治理</w:t>
      </w:r>
      <w:r>
        <w:t>”</w:t>
      </w:r>
      <w:r>
        <w:t>顺序逐层缩小范围。先构造最小可复现失败，再看日志和中间量；不要通过删除失败样本让图表变好。涉及人身、医疗、法律、财务、教育机会或其他高风险决策时，本章练习不能替代专业判断，也不能直接上线。</w:t>
      </w:r>
    </w:p>
    <w:p w14:paraId="7390E02C" w14:textId="77777777">
      <w:pPr>
        <w:pStyle w:val="21"/>
      </w:pPr>
      <w:bookmarkStart w:id="510" w:name="_Toc236985399"/>
      <w:r>
        <w:t xml:space="preserve">10. </w:t>
      </w:r>
      <w:r>
        <w:t>迁移任务</w:t>
      </w:r>
      <w:bookmarkEnd w:id="510"/>
    </w:p>
    <w:p w14:paraId="17F4E888" w14:textId="77777777">
      <w:r>
        <w:t>工程线：把本章最小实现包装成一个可重复运行的命令，加入输入校验、测试、环境文件、日志、模型或规则版本、</w:t>
      </w:r>
      <w:r>
        <w:t>CPU</w:t>
      </w:r>
      <w:r>
        <w:t>资源上限和</w:t>
      </w:r>
      <w:r>
        <w:t>README</w:t>
      </w:r>
      <w:r>
        <w:t>。选择校园图书馆的公开借阅类别作为公开或合成案例，提供一个正常输入、一个边界输入和一个应拒绝的输入。</w:t>
      </w:r>
    </w:p>
    <w:p w14:paraId="2989564A" w14:textId="77777777">
      <w:r>
        <w:t>研究线：选择虚构游戏角色的状态日志，提出一个可证伪问题。复现简单基线，再改变一个机制；至少做一次消融、一次分布变化测试和一次失败类别分析。报告效应大小与不确定性，不只报告最好分数。若结果没有改善，也要解释它排除了什么假设。</w:t>
      </w:r>
    </w:p>
    <w:p w14:paraId="14C02728" w14:textId="77777777">
      <w:pPr>
        <w:pStyle w:val="21"/>
      </w:pPr>
      <w:bookmarkStart w:id="511" w:name="_Toc236985400"/>
      <w:r>
        <w:t xml:space="preserve">11. </w:t>
      </w:r>
      <w:r>
        <w:t>三级练习</w:t>
      </w:r>
      <w:bookmarkEnd w:id="511"/>
    </w:p>
    <w:p w14:paraId="2AAAEDF1" w14:textId="77777777">
      <w:pPr>
        <w:pStyle w:val="a"/>
      </w:pPr>
      <w:r>
        <w:rPr>
          <w:b/>
        </w:rPr>
        <w:t>基础题：</w:t>
      </w:r>
      <w:r>
        <w:t xml:space="preserve"> </w:t>
      </w:r>
      <w:r>
        <w:t>用自己的话解释</w:t>
      </w:r>
      <w:r>
        <w:t>“</w:t>
      </w:r>
      <w:r>
        <w:t>数值稳定、条件数与非凸地形</w:t>
      </w:r>
      <w:r>
        <w:t>”</w:t>
      </w:r>
      <w:r>
        <w:t>，说明它的输入、输出和一个关键假设；再指出生活类比的一个局限。</w:t>
      </w:r>
    </w:p>
    <w:p w14:paraId="7A770A2B" w14:textId="77777777">
      <w:pPr>
        <w:pStyle w:val="a"/>
      </w:pPr>
      <w:r>
        <w:rPr>
          <w:b/>
        </w:rPr>
        <w:lastRenderedPageBreak/>
        <w:t>应用题：</w:t>
      </w:r>
      <w:r>
        <w:t xml:space="preserve"> </w:t>
      </w:r>
      <w:r>
        <w:t>在公开道路网络与虚构出行任务中设计一个只改变</w:t>
      </w:r>
      <w:r>
        <w:t>“</w:t>
      </w:r>
      <w:r>
        <w:t>浮点位宽</w:t>
      </w:r>
      <w:r>
        <w:t>”</w:t>
      </w:r>
      <w:r>
        <w:t>的实验，列出基线、三档设置、指标和失败样例。</w:t>
      </w:r>
    </w:p>
    <w:p w14:paraId="43CE08BC" w14:textId="77777777">
      <w:pPr>
        <w:pStyle w:val="a"/>
      </w:pPr>
      <w:r>
        <w:rPr>
          <w:b/>
        </w:rPr>
        <w:t>挑战题：</w:t>
      </w:r>
      <w:r>
        <w:t xml:space="preserve"> </w:t>
      </w:r>
      <w:r>
        <w:t>设计一个会让本章方法失效的分布变化或对抗条件，给出检测、拒答、人工复核和回滚方案。</w:t>
      </w:r>
    </w:p>
    <w:p w14:paraId="5231EA8A" w14:textId="77777777">
      <w:r>
        <w:t>独立答案位于</w:t>
      </w:r>
      <w:r>
        <w:t xml:space="preserve"> </w:t>
      </w:r>
      <w:r>
        <w:rPr>
          <w:rFonts w:ascii="Cascadia Mono" w:eastAsia="Cascadia Mono" w:hAnsi="Cascadia Mono" w:cs="Cascadia Mono"/>
          <w:color w:val="173F35"/>
          <w:sz w:val="18"/>
        </w:rPr>
        <w:t>content/ai-book/answers/numerical-stability.md</w:t>
      </w:r>
      <w:r>
        <w:t>，网页中默认折叠，建议先完成再核对。</w:t>
      </w:r>
    </w:p>
    <w:p w14:paraId="5FFF8C98" w14:textId="77777777">
      <w:pPr>
        <w:pStyle w:val="21"/>
      </w:pPr>
      <w:bookmarkStart w:id="512" w:name="_Toc236985401"/>
      <w:r>
        <w:t xml:space="preserve">12. </w:t>
      </w:r>
      <w:r>
        <w:t>本章能力检查</w:t>
      </w:r>
      <w:bookmarkEnd w:id="512"/>
    </w:p>
    <w:p w14:paraId="69C1829A" w14:textId="77777777">
      <w:pPr>
        <w:pStyle w:val="a0"/>
      </w:pPr>
      <w:r>
        <w:t>我能在两分钟内说清本章解决的问题与不解决的问题。</w:t>
      </w:r>
    </w:p>
    <w:p w14:paraId="3FBC308D" w14:textId="77777777">
      <w:pPr>
        <w:pStyle w:val="a0"/>
      </w:pPr>
      <w:r>
        <w:t>我能解释核心公式中每个符号的对象、形状和单位。</w:t>
      </w:r>
    </w:p>
    <w:p w14:paraId="319F6C90" w14:textId="77777777">
      <w:pPr>
        <w:pStyle w:val="a0"/>
      </w:pPr>
      <w:r>
        <w:t>我能运行最小代码，并预测改变一个变量的方向性影响。</w:t>
      </w:r>
    </w:p>
    <w:p w14:paraId="4C1493E6" w14:textId="77777777">
      <w:pPr>
        <w:pStyle w:val="a0"/>
      </w:pPr>
      <w:r>
        <w:t>我能区分教学模拟、实际测量和文献引用。</w:t>
      </w:r>
    </w:p>
    <w:p w14:paraId="4C7AB240" w14:textId="77777777">
      <w:pPr>
        <w:pStyle w:val="a0"/>
      </w:pPr>
      <w:r>
        <w:t>我能给出至少三种失败原因，并按顺序排查。</w:t>
      </w:r>
    </w:p>
    <w:p w14:paraId="1A1516F8" w14:textId="77777777">
      <w:pPr>
        <w:pStyle w:val="a0"/>
      </w:pPr>
      <w:r>
        <w:t>我能说明何时必须停止自动化并交给人。</w:t>
      </w:r>
    </w:p>
    <w:p w14:paraId="361EFA24" w14:textId="77777777">
      <w:pPr>
        <w:pStyle w:val="a0"/>
      </w:pPr>
      <w:r>
        <w:t>我能提出一个可证伪研究问题和最低成本基线。</w:t>
      </w:r>
    </w:p>
    <w:p w14:paraId="5D6F0CF2" w14:textId="77777777">
      <w:pPr>
        <w:pStyle w:val="21"/>
      </w:pPr>
      <w:bookmarkStart w:id="513" w:name="_Toc236985402"/>
      <w:r>
        <w:t xml:space="preserve">13. </w:t>
      </w:r>
      <w:r>
        <w:t>来源与核实</w:t>
      </w:r>
      <w:bookmarkEnd w:id="513"/>
    </w:p>
    <w:p w14:paraId="08507FE7" w14:textId="77777777">
      <w:r>
        <w:t>本章来源于下列一手框架、官方文档、开放教材或研究论文的结构化核对；正文为原创解释，不复制原图、习题答案或大段原文。时效内容在每个版本重新核实。</w:t>
      </w:r>
    </w:p>
    <w:p w14:paraId="1347682F" w14:textId="77777777">
      <w:pPr>
        <w:pStyle w:val="a0"/>
      </w:pPr>
      <w:r>
        <w:t>[S009] NumPy Developers</w:t>
      </w:r>
      <w:r>
        <w:t>，《</w:t>
      </w:r>
      <w:r>
        <w:t>NumPy Documentation</w:t>
      </w:r>
      <w:r>
        <w:t>》，</w:t>
      </w:r>
      <w:hyperlink r:id="rId105">
        <w:r>
          <w:rPr>
            <w:color w:val="1747D1"/>
            <w:u w:val="single"/>
          </w:rPr>
          <w:t>访问</w:t>
        </w:r>
        <w:r>
          <w:rPr>
            <w:color w:val="1747D1"/>
            <w:u w:val="single"/>
          </w:rPr>
          <w:t xml:space="preserve"> numpy.org</w:t>
        </w:r>
      </w:hyperlink>
      <w:r>
        <w:t>）</w:t>
      </w:r>
    </w:p>
    <w:p w14:paraId="35748D72" w14:textId="77777777">
      <w:pPr>
        <w:pStyle w:val="a0"/>
      </w:pPr>
      <w:r>
        <w:t>[S014] Stephen Boyd, Lieven Vandenberghe</w:t>
      </w:r>
      <w:r>
        <w:t>，《</w:t>
      </w:r>
      <w:r>
        <w:t>Convex Optimization</w:t>
      </w:r>
      <w:r>
        <w:t>》，</w:t>
      </w:r>
      <w:hyperlink r:id="rId106">
        <w:r>
          <w:rPr>
            <w:color w:val="1747D1"/>
            <w:u w:val="single"/>
          </w:rPr>
          <w:t>访问</w:t>
        </w:r>
        <w:r>
          <w:rPr>
            <w:color w:val="1747D1"/>
            <w:u w:val="single"/>
          </w:rPr>
          <w:t xml:space="preserve"> web.stanford.edu</w:t>
        </w:r>
      </w:hyperlink>
      <w:r>
        <w:t>）</w:t>
      </w:r>
    </w:p>
    <w:p w14:paraId="536314FF" w14:textId="77777777">
      <w:pPr>
        <w:pStyle w:val="a0"/>
      </w:pPr>
      <w:r>
        <w:t>[S015] PyTorch</w:t>
      </w:r>
      <w:r>
        <w:t>，《</w:t>
      </w:r>
      <w:r>
        <w:t>Automatic Differentiation with torch.autograd</w:t>
      </w:r>
      <w:r>
        <w:t>》，</w:t>
      </w:r>
      <w:hyperlink r:id="rId107">
        <w:r>
          <w:rPr>
            <w:color w:val="1747D1"/>
            <w:u w:val="single"/>
          </w:rPr>
          <w:t>访问</w:t>
        </w:r>
        <w:r>
          <w:rPr>
            <w:color w:val="1747D1"/>
            <w:u w:val="single"/>
          </w:rPr>
          <w:t xml:space="preserve"> pytorch.org</w:t>
        </w:r>
      </w:hyperlink>
      <w:r>
        <w:t>）</w:t>
      </w:r>
    </w:p>
    <w:p w14:paraId="1B295886" w14:textId="77777777">
      <w:pPr>
        <w:pStyle w:val="a0"/>
      </w:pPr>
      <w:r>
        <w:t>[S025] PyTorch</w:t>
      </w:r>
      <w:r>
        <w:t>，《</w:t>
      </w:r>
      <w:r>
        <w:t>PyTorch Tutorials</w:t>
      </w:r>
      <w:r>
        <w:t>》，</w:t>
      </w:r>
      <w:hyperlink r:id="rId108">
        <w:r>
          <w:rPr>
            <w:color w:val="1747D1"/>
            <w:u w:val="single"/>
          </w:rPr>
          <w:t>访问</w:t>
        </w:r>
        <w:r>
          <w:rPr>
            <w:color w:val="1747D1"/>
            <w:u w:val="single"/>
          </w:rPr>
          <w:t xml:space="preserve"> pytorch.org</w:t>
        </w:r>
      </w:hyperlink>
      <w:r>
        <w:t>）</w:t>
      </w:r>
    </w:p>
    <w:p w14:paraId="1C35D703" w14:textId="77777777">
      <w:r>
        <w:lastRenderedPageBreak/>
        <w:t>核实日期：</w:t>
      </w:r>
      <w:r>
        <w:t>2026-08-06</w:t>
      </w:r>
      <w:r>
        <w:t>。评审状态：</w:t>
      </w:r>
      <w:r>
        <w:rPr>
          <w:rFonts w:ascii="Cascadia Mono" w:eastAsia="Cascadia Mono" w:hAnsi="Cascadia Mono" w:cs="Cascadia Mono"/>
          <w:color w:val="173F35"/>
          <w:sz w:val="18"/>
        </w:rPr>
        <w:t>draft</w:t>
      </w:r>
      <w:r>
        <w:t>。只有技术评审、事实核查和专家签字完成后，状态才能按</w:t>
      </w:r>
      <w:r>
        <w:t xml:space="preserve"> </w:t>
      </w:r>
      <w:r>
        <w:rPr>
          <w:rFonts w:ascii="Cascadia Mono" w:eastAsia="Cascadia Mono" w:hAnsi="Cascadia Mono" w:cs="Cascadia Mono"/>
          <w:color w:val="173F35"/>
          <w:sz w:val="18"/>
        </w:rPr>
        <w:t>draft → technical_review → fact_checked → stable</w:t>
      </w:r>
      <w:r>
        <w:t xml:space="preserve"> </w:t>
      </w:r>
      <w:r>
        <w:t>前进。</w:t>
      </w:r>
    </w:p>
    <w:p w14:paraId="588648C2" w14:textId="77777777">
      <w:pPr>
        <w:pStyle w:val="1"/>
      </w:pPr>
      <w:bookmarkStart w:id="514" w:name="_Toc236985403"/>
      <w:r>
        <w:lastRenderedPageBreak/>
        <w:t>月</w:t>
      </w:r>
      <w:r>
        <w:t>6</w:t>
      </w:r>
      <w:r>
        <w:t>阶段项目：训练一条可视化的微型回归曲线</w:t>
      </w:r>
      <w:bookmarkEnd w:id="514"/>
    </w:p>
    <w:p w14:paraId="32A21CEF" w14:textId="77777777">
      <w:pPr>
        <w:pStyle w:val="NEWVARCallout"/>
      </w:pPr>
      <w:r>
        <w:rPr>
          <w:b/>
        </w:rPr>
        <w:t>项目结论：</w:t>
      </w:r>
      <w:r>
        <w:t xml:space="preserve"> </w:t>
      </w:r>
      <w:r>
        <w:t>从损失函数、梯度、学习率到稳定性完整记录训练，比较至少三种设置。</w:t>
      </w:r>
      <w:r>
        <w:t xml:space="preserve"> </w:t>
      </w:r>
      <w:r>
        <w:t>当前状态为</w:t>
      </w:r>
      <w:r>
        <w:t xml:space="preserve"> draft</w:t>
      </w:r>
      <w:r>
        <w:t>。</w:t>
      </w:r>
    </w:p>
    <w:p w14:paraId="103CCA3A" w14:textId="77777777">
      <w:pPr>
        <w:pStyle w:val="21"/>
      </w:pPr>
      <w:bookmarkStart w:id="515" w:name="_Toc236985404"/>
      <w:r>
        <w:t>交付物</w:t>
      </w:r>
      <w:bookmarkEnd w:id="515"/>
    </w:p>
    <w:p w14:paraId="0726DEE7" w14:textId="77777777">
      <w:pPr>
        <w:pStyle w:val="a0"/>
      </w:pPr>
      <w:r>
        <w:t>问题与边界说明</w:t>
      </w:r>
    </w:p>
    <w:p w14:paraId="7941F07F" w14:textId="77777777">
      <w:pPr>
        <w:pStyle w:val="a0"/>
      </w:pPr>
      <w:r>
        <w:t>可运行最小实现</w:t>
      </w:r>
    </w:p>
    <w:p w14:paraId="71B43B42" w14:textId="77777777">
      <w:pPr>
        <w:pStyle w:val="a0"/>
      </w:pPr>
      <w:r>
        <w:t>实验记录与失败分析</w:t>
      </w:r>
    </w:p>
    <w:p w14:paraId="2A524E63" w14:textId="77777777">
      <w:pPr>
        <w:pStyle w:val="a0"/>
      </w:pPr>
      <w:r>
        <w:t>来源与许可清单</w:t>
      </w:r>
    </w:p>
    <w:p w14:paraId="3295E5BC" w14:textId="77777777">
      <w:pPr>
        <w:pStyle w:val="a0"/>
      </w:pPr>
      <w:r>
        <w:t>风险、隐私与人工闸门</w:t>
      </w:r>
    </w:p>
    <w:p w14:paraId="3B9B38DC" w14:textId="77777777">
      <w:pPr>
        <w:pStyle w:val="a0"/>
      </w:pPr>
      <w:r>
        <w:t>复现</w:t>
      </w:r>
      <w:r>
        <w:t>README</w:t>
      </w:r>
    </w:p>
    <w:p w14:paraId="4CE12869" w14:textId="77777777">
      <w:pPr>
        <w:pStyle w:val="21"/>
      </w:pPr>
      <w:bookmarkStart w:id="516" w:name="_Toc236985405"/>
      <w:r>
        <w:t>验收方法</w:t>
      </w:r>
      <w:bookmarkEnd w:id="516"/>
    </w:p>
    <w:p w14:paraId="74D831D6" w14:textId="77777777">
      <w:pPr>
        <w:pStyle w:val="a"/>
      </w:pPr>
      <w:r>
        <w:t>在</w:t>
      </w:r>
      <w:r>
        <w:t>CPU</w:t>
      </w:r>
      <w:r>
        <w:t>或浏览器主线运行；若使用</w:t>
      </w:r>
      <w:r>
        <w:t>GPU</w:t>
      </w:r>
      <w:r>
        <w:t>，另提供缩小数据冒烟测试。</w:t>
      </w:r>
    </w:p>
    <w:p w14:paraId="24FCDBF3" w14:textId="77777777">
      <w:pPr>
        <w:pStyle w:val="a"/>
      </w:pPr>
      <w:r>
        <w:t>保存环境、依赖、随机种子、数据许可、测量记录和失败样例。</w:t>
      </w:r>
    </w:p>
    <w:p w14:paraId="138EC0D6" w14:textId="77777777">
      <w:pPr>
        <w:pStyle w:val="a"/>
      </w:pPr>
      <w:r>
        <w:t>逐条标记实际测量、教学模拟和文献引用，写清适用边界。</w:t>
      </w:r>
    </w:p>
    <w:p w14:paraId="66889720" w14:textId="77777777">
      <w:pPr>
        <w:pStyle w:val="a"/>
      </w:pPr>
      <w:r>
        <w:t>不收集个人信息；高风险输出必须有人审阅、可拒答、可回滚。</w:t>
      </w:r>
    </w:p>
    <w:p w14:paraId="211A881C" w14:textId="77777777">
      <w:pPr>
        <w:pStyle w:val="1"/>
      </w:pPr>
      <w:bookmarkStart w:id="517" w:name="_Toc236985406"/>
      <w:r>
        <w:lastRenderedPageBreak/>
        <w:t>独立练习答案</w:t>
      </w:r>
      <w:bookmarkEnd w:id="517"/>
    </w:p>
    <w:p w14:paraId="11E459B7" w14:textId="77777777">
      <w:pPr>
        <w:pStyle w:val="NEWVARCallout"/>
      </w:pPr>
      <w:r>
        <w:t>先完成题目、保留自己的推理和错误，再查看参考答案。答案给出最低证据结构，不是唯一正确表述。</w:t>
      </w:r>
    </w:p>
    <w:p w14:paraId="00527629" w14:textId="77777777">
      <w:pPr>
        <w:pStyle w:val="21"/>
      </w:pPr>
      <w:bookmarkStart w:id="518" w:name="ans_001"/>
      <w:bookmarkStart w:id="519" w:name="_Toc236985407"/>
      <w:r>
        <w:t>第</w:t>
      </w:r>
      <w:r>
        <w:t>1</w:t>
      </w:r>
      <w:r>
        <w:t>章答案</w:t>
      </w:r>
      <w:r>
        <w:t xml:space="preserve"> · AI</w:t>
      </w:r>
      <w:r>
        <w:t>不是魔法：任务、模型与系统</w:t>
      </w:r>
      <w:bookmarkEnd w:id="518"/>
      <w:bookmarkEnd w:id="519"/>
    </w:p>
    <w:p w14:paraId="768BAA9B" w14:textId="77777777">
      <w:pPr>
        <w:pStyle w:val="NEWVARCallout"/>
      </w:pPr>
      <w:r>
        <w:t>答案用于自检，不是唯一表述。先保留自己的推理，再比较遗漏。</w:t>
      </w:r>
    </w:p>
    <w:p w14:paraId="671CE07D" w14:textId="77777777">
      <w:pPr>
        <w:pStyle w:val="31"/>
      </w:pPr>
      <w:bookmarkStart w:id="520" w:name="_Toc236985408"/>
      <w:r>
        <w:t>基础题参考</w:t>
      </w:r>
      <w:bookmarkEnd w:id="520"/>
    </w:p>
    <w:p w14:paraId="59DCFE17" w14:textId="77777777">
      <w:r>
        <w:t>合格答案应包含三部分：第一，区分任务、算法、训练模型、产品系统与社会情境，避免把聊天界面等同于全部</w:t>
      </w:r>
      <w:r>
        <w:t>AI</w:t>
      </w:r>
      <w:r>
        <w:t>。；第二，输入、内部机制和输出之间的关系；第三，至少一个适用假设。生活类比</w:t>
      </w:r>
      <w:r>
        <w:t>“</w:t>
      </w:r>
      <w:r>
        <w:t>把</w:t>
      </w:r>
      <w:r>
        <w:t>AI</w:t>
      </w:r>
      <w:r>
        <w:t>系统想成学校食堂：菜谱像算法，厨师训练像优化，菜品像输出，卫生制度和反馈渠道属于系统。</w:t>
      </w:r>
      <w:r>
        <w:t>”</w:t>
      </w:r>
      <w:r>
        <w:t>能提供直觉，但它省略了数学约束、数据偏差和部署风险，因此不能作为实验证据。若只写概念定义、没有边界或反例，答案仍不完整。</w:t>
      </w:r>
    </w:p>
    <w:p w14:paraId="0E0C9AAA" w14:textId="77777777">
      <w:pPr>
        <w:pStyle w:val="31"/>
      </w:pPr>
      <w:bookmarkStart w:id="521" w:name="_Toc236985409"/>
      <w:r>
        <w:t>应用题参考</w:t>
      </w:r>
      <w:bookmarkEnd w:id="521"/>
    </w:p>
    <w:p w14:paraId="14962B3A" w14:textId="77777777">
      <w:r>
        <w:t>选择合成的植物叶片特征，先用固定规则或简单统计量作为基线。把</w:t>
      </w:r>
      <w:r>
        <w:t>“</w:t>
      </w:r>
      <w:r>
        <w:t>人工复核比例</w:t>
      </w:r>
      <w:r>
        <w:t>”</w:t>
      </w:r>
      <w:r>
        <w:t>设置为</w:t>
      </w:r>
      <w:r>
        <w:t>0%</w:t>
      </w:r>
      <w:r>
        <w:t>、</w:t>
      </w:r>
      <w:r>
        <w:t>50%</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6004FDC6" w14:textId="77777777">
      <w:pPr>
        <w:pStyle w:val="31"/>
      </w:pPr>
      <w:bookmarkStart w:id="522" w:name="_Toc236985410"/>
      <w:r>
        <w:t>挑战题参考</w:t>
      </w:r>
      <w:bookmarkEnd w:id="522"/>
    </w:p>
    <w:p w14:paraId="3A888D7D"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23A8D837" w14:textId="77777777">
      <w:pPr>
        <w:pStyle w:val="31"/>
      </w:pPr>
      <w:bookmarkStart w:id="523" w:name="_Toc236985411"/>
      <w:r>
        <w:lastRenderedPageBreak/>
        <w:t>自评量规</w:t>
      </w:r>
      <w:bookmarkEnd w:id="523"/>
    </w:p>
    <w:p w14:paraId="1F7B8DB9" w14:textId="77777777">
      <w:pPr>
        <w:pStyle w:val="a0"/>
      </w:pPr>
      <w:r>
        <w:t>0</w:t>
      </w:r>
      <w:r>
        <w:t>分：只复述名词。</w:t>
      </w:r>
    </w:p>
    <w:p w14:paraId="61F8C095" w14:textId="77777777">
      <w:pPr>
        <w:pStyle w:val="a0"/>
      </w:pPr>
      <w:r>
        <w:t>1</w:t>
      </w:r>
      <w:r>
        <w:t>分：说明了机制，但没有实验或边界。</w:t>
      </w:r>
    </w:p>
    <w:p w14:paraId="1F00EDD2" w14:textId="77777777">
      <w:pPr>
        <w:pStyle w:val="a0"/>
      </w:pPr>
      <w:r>
        <w:t>2</w:t>
      </w:r>
      <w:r>
        <w:t>分：有基线、单变量、指标和失败分析。</w:t>
      </w:r>
    </w:p>
    <w:p w14:paraId="01B05507" w14:textId="77777777">
      <w:pPr>
        <w:pStyle w:val="a0"/>
      </w:pPr>
      <w:r>
        <w:t>3</w:t>
      </w:r>
      <w:r>
        <w:t>分：进一步包含不确定性、迁移、人工闸门和可复现记录。</w:t>
      </w:r>
    </w:p>
    <w:p w14:paraId="64BAA8CF" w14:textId="77777777">
      <w:pPr>
        <w:pStyle w:val="21"/>
      </w:pPr>
      <w:bookmarkStart w:id="524" w:name="ans_002"/>
      <w:bookmarkStart w:id="525" w:name="_Toc236985412"/>
      <w:r>
        <w:t>第</w:t>
      </w:r>
      <w:r>
        <w:t>2</w:t>
      </w:r>
      <w:r>
        <w:t>章答案</w:t>
      </w:r>
      <w:r>
        <w:t xml:space="preserve"> · </w:t>
      </w:r>
      <w:r>
        <w:t>从符号主义到基础模型：范式如何更替</w:t>
      </w:r>
      <w:bookmarkEnd w:id="524"/>
      <w:bookmarkEnd w:id="525"/>
    </w:p>
    <w:p w14:paraId="67EB010A" w14:textId="77777777">
      <w:pPr>
        <w:pStyle w:val="NEWVARCallout"/>
      </w:pPr>
      <w:r>
        <w:t>答案用于自检，不是唯一表述。先保留自己的推理，再比较遗漏。</w:t>
      </w:r>
    </w:p>
    <w:p w14:paraId="3D93C66F" w14:textId="77777777">
      <w:pPr>
        <w:pStyle w:val="31"/>
      </w:pPr>
      <w:bookmarkStart w:id="526" w:name="_Toc236985413"/>
      <w:r>
        <w:t>基础题参考</w:t>
      </w:r>
      <w:bookmarkEnd w:id="526"/>
    </w:p>
    <w:p w14:paraId="69305615" w14:textId="77777777">
      <w:r>
        <w:t>合格答案应包含三部分：第一，用问题、表示、搜索、学习和规模化五条线理解</w:t>
      </w:r>
      <w:r>
        <w:t>AI</w:t>
      </w:r>
      <w:r>
        <w:t>史，而不是背年份。；第二，输入、内部机制和输出之间的关系；第三，至少一个适用假设。生活类比</w:t>
      </w:r>
      <w:r>
        <w:t>“</w:t>
      </w:r>
      <w:r>
        <w:t>像城市交通从纸质地图、固定信号灯到实时导航演进，每一代解决旧瓶颈，也带来新依赖。</w:t>
      </w:r>
      <w:r>
        <w:t>”</w:t>
      </w:r>
      <w:r>
        <w:t>能提供直觉，但它省略了数学约束、数据偏差和部署风险，因此不能作为实验证据。若只写概念定义、没有边界或反例，答案仍不完整。</w:t>
      </w:r>
    </w:p>
    <w:p w14:paraId="7E634196" w14:textId="77777777">
      <w:pPr>
        <w:pStyle w:val="31"/>
      </w:pPr>
      <w:bookmarkStart w:id="527" w:name="_Toc236985414"/>
      <w:r>
        <w:t>应用题参考</w:t>
      </w:r>
      <w:bookmarkEnd w:id="527"/>
    </w:p>
    <w:p w14:paraId="40D80F27" w14:textId="77777777">
      <w:r>
        <w:t>选择虚构游戏角色的状态日志，先用固定规则或简单统计量作为基线。把</w:t>
      </w:r>
      <w:r>
        <w:t>“</w:t>
      </w:r>
      <w:r>
        <w:t>资源投入</w:t>
      </w:r>
      <w:r>
        <w:t>”</w:t>
      </w:r>
      <w:r>
        <w:t>设置为</w:t>
      </w:r>
      <w:r>
        <w:t>0%</w:t>
      </w:r>
      <w:r>
        <w:t>、</w:t>
      </w:r>
      <w:r>
        <w:t>50%</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3BCA2828" w14:textId="77777777">
      <w:pPr>
        <w:pStyle w:val="31"/>
      </w:pPr>
      <w:bookmarkStart w:id="528" w:name="_Toc236985415"/>
      <w:r>
        <w:t>挑战题参考</w:t>
      </w:r>
      <w:bookmarkEnd w:id="528"/>
    </w:p>
    <w:p w14:paraId="557349F7" w14:textId="77777777">
      <w:r>
        <w:t>可以主动改变输入分布、加入噪声、制造缺失、交换标签含义或改变部署资源。检测层使用输入校验、漂移或分布外分数；决策层设置置信阈值和拒答；流程层对高风险输出要求人工复核；运维层保留上</w:t>
      </w:r>
      <w:r>
        <w:lastRenderedPageBreak/>
        <w:t>一版本、变更记录和回滚触发条件。关键不是列工具名，而是说明每道控制对应哪个失败路径、由谁负责、怎样验证控制有效。</w:t>
      </w:r>
    </w:p>
    <w:p w14:paraId="42E974DA" w14:textId="77777777">
      <w:pPr>
        <w:pStyle w:val="31"/>
      </w:pPr>
      <w:bookmarkStart w:id="529" w:name="_Toc236985416"/>
      <w:r>
        <w:t>自评量规</w:t>
      </w:r>
      <w:bookmarkEnd w:id="529"/>
    </w:p>
    <w:p w14:paraId="1134AD29" w14:textId="77777777">
      <w:pPr>
        <w:pStyle w:val="a0"/>
      </w:pPr>
      <w:r>
        <w:t>0</w:t>
      </w:r>
      <w:r>
        <w:t>分：只复述名词。</w:t>
      </w:r>
    </w:p>
    <w:p w14:paraId="2CE3A8D4" w14:textId="77777777">
      <w:pPr>
        <w:pStyle w:val="a0"/>
      </w:pPr>
      <w:r>
        <w:t>1</w:t>
      </w:r>
      <w:r>
        <w:t>分：说明了机制，但没有实验或边界。</w:t>
      </w:r>
    </w:p>
    <w:p w14:paraId="34D0A9ED" w14:textId="77777777">
      <w:pPr>
        <w:pStyle w:val="a0"/>
      </w:pPr>
      <w:r>
        <w:t>2</w:t>
      </w:r>
      <w:r>
        <w:t>分：有基线、单变量、指标和失败分析。</w:t>
      </w:r>
    </w:p>
    <w:p w14:paraId="4413CBEE" w14:textId="77777777">
      <w:pPr>
        <w:pStyle w:val="a0"/>
      </w:pPr>
      <w:r>
        <w:t>3</w:t>
      </w:r>
      <w:r>
        <w:t>分：进一步包含不确定性、迁移、人工闸门和可复现记录。</w:t>
      </w:r>
    </w:p>
    <w:p w14:paraId="46833357" w14:textId="77777777">
      <w:pPr>
        <w:pStyle w:val="21"/>
      </w:pPr>
      <w:bookmarkStart w:id="530" w:name="ans_003"/>
      <w:bookmarkStart w:id="531" w:name="_Toc236985417"/>
      <w:r>
        <w:t>第</w:t>
      </w:r>
      <w:r>
        <w:t>3</w:t>
      </w:r>
      <w:r>
        <w:t>章答案</w:t>
      </w:r>
      <w:r>
        <w:t xml:space="preserve"> · </w:t>
      </w:r>
      <w:r>
        <w:t>先问证据：怎样判断一个</w:t>
      </w:r>
      <w:r>
        <w:t>AI</w:t>
      </w:r>
      <w:r>
        <w:t>说法</w:t>
      </w:r>
      <w:bookmarkEnd w:id="530"/>
      <w:bookmarkEnd w:id="531"/>
    </w:p>
    <w:p w14:paraId="32556E31" w14:textId="77777777">
      <w:pPr>
        <w:pStyle w:val="NEWVARCallout"/>
      </w:pPr>
      <w:r>
        <w:t>答案用于自检，不是唯一表述。先保留自己的推理，再比较遗漏。</w:t>
      </w:r>
    </w:p>
    <w:p w14:paraId="1271229F" w14:textId="77777777">
      <w:pPr>
        <w:pStyle w:val="31"/>
      </w:pPr>
      <w:bookmarkStart w:id="532" w:name="_Toc236985418"/>
      <w:r>
        <w:t>基础题参考</w:t>
      </w:r>
      <w:bookmarkEnd w:id="532"/>
    </w:p>
    <w:p w14:paraId="1949F8EB" w14:textId="77777777">
      <w:r>
        <w:t>合格答案应包含三部分：第一，区分演示、基准、受控实验、真实部署和因果结论，学会追问样本、基线与不确定性。；第二，输入、内部机制和输出之间的关系；第三，至少一个适用假设。生活类比</w:t>
      </w:r>
      <w:r>
        <w:t>“</w:t>
      </w:r>
      <w:r>
        <w:t>像判断一双跑鞋是否更快：一次试跑不是证据，需要相同跑道、足够次数和清楚的计时方法。</w:t>
      </w:r>
      <w:r>
        <w:t>”</w:t>
      </w:r>
      <w:r>
        <w:t>能提供直觉，但它省略了数学约束、数据偏差和部署风险，因此不能作为实验证据。若只写概念定义、没有边界或反例，答案仍不完整。</w:t>
      </w:r>
    </w:p>
    <w:p w14:paraId="45DF09F7" w14:textId="77777777">
      <w:pPr>
        <w:pStyle w:val="31"/>
      </w:pPr>
      <w:bookmarkStart w:id="533" w:name="_Toc236985419"/>
      <w:r>
        <w:t>应用题参考</w:t>
      </w:r>
      <w:bookmarkEnd w:id="533"/>
    </w:p>
    <w:p w14:paraId="188E2438" w14:textId="77777777">
      <w:r>
        <w:t>选择公开天文观测的缩小样例，先用固定规则或简单统计量作为基线。把</w:t>
      </w:r>
      <w:r>
        <w:t>“</w:t>
      </w:r>
      <w:r>
        <w:t>样本量</w:t>
      </w:r>
      <w:r>
        <w:t>”</w:t>
      </w:r>
      <w:r>
        <w:t>设置为</w:t>
      </w:r>
      <w:r>
        <w:t>10</w:t>
      </w:r>
      <w:r>
        <w:t>个、</w:t>
      </w:r>
      <w:r>
        <w:t>100</w:t>
      </w:r>
      <w:r>
        <w:t>个和</w:t>
      </w:r>
      <w:r>
        <w:t>1000</w:t>
      </w:r>
      <w:r>
        <w:t>个，其余条件保持一致。记录主要指标、资源成本、至少一个切片和失败样例。页面结果必须写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201049DE" w14:textId="77777777">
      <w:pPr>
        <w:pStyle w:val="31"/>
      </w:pPr>
      <w:bookmarkStart w:id="534" w:name="_Toc236985420"/>
      <w:r>
        <w:lastRenderedPageBreak/>
        <w:t>挑战题参考</w:t>
      </w:r>
      <w:bookmarkEnd w:id="534"/>
    </w:p>
    <w:p w14:paraId="2BEE951A"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7ADADCE9" w14:textId="77777777">
      <w:pPr>
        <w:pStyle w:val="31"/>
      </w:pPr>
      <w:bookmarkStart w:id="535" w:name="_Toc236985421"/>
      <w:r>
        <w:t>自评量规</w:t>
      </w:r>
      <w:bookmarkEnd w:id="535"/>
    </w:p>
    <w:p w14:paraId="3959C803" w14:textId="77777777">
      <w:pPr>
        <w:pStyle w:val="a0"/>
      </w:pPr>
      <w:r>
        <w:t>0</w:t>
      </w:r>
      <w:r>
        <w:t>分：只复述名词。</w:t>
      </w:r>
    </w:p>
    <w:p w14:paraId="445AEE2F" w14:textId="77777777">
      <w:pPr>
        <w:pStyle w:val="a0"/>
      </w:pPr>
      <w:r>
        <w:t>1</w:t>
      </w:r>
      <w:r>
        <w:t>分：说明了机制，但没有实验或边界。</w:t>
      </w:r>
    </w:p>
    <w:p w14:paraId="6F706BC5" w14:textId="77777777">
      <w:pPr>
        <w:pStyle w:val="a0"/>
      </w:pPr>
      <w:r>
        <w:t>2</w:t>
      </w:r>
      <w:r>
        <w:t>分：有基线、单变量、指标和失败分析。</w:t>
      </w:r>
    </w:p>
    <w:p w14:paraId="46E35795" w14:textId="77777777">
      <w:pPr>
        <w:pStyle w:val="a0"/>
      </w:pPr>
      <w:r>
        <w:t>3</w:t>
      </w:r>
      <w:r>
        <w:t>分：进一步包含不确定性、迁移、人工闸门和可复现记录。</w:t>
      </w:r>
    </w:p>
    <w:p w14:paraId="1AA3C214" w14:textId="77777777">
      <w:pPr>
        <w:pStyle w:val="21"/>
      </w:pPr>
      <w:bookmarkStart w:id="536" w:name="ans_004"/>
      <w:bookmarkStart w:id="537" w:name="_Toc236985422"/>
      <w:r>
        <w:t>第</w:t>
      </w:r>
      <w:r>
        <w:t>4</w:t>
      </w:r>
      <w:r>
        <w:t>章答案</w:t>
      </w:r>
      <w:r>
        <w:t xml:space="preserve"> · </w:t>
      </w:r>
      <w:r>
        <w:t>价值不是附录：伦理、劳动与公共影响</w:t>
      </w:r>
      <w:bookmarkEnd w:id="536"/>
      <w:bookmarkEnd w:id="537"/>
    </w:p>
    <w:p w14:paraId="17592FAB" w14:textId="77777777">
      <w:pPr>
        <w:pStyle w:val="NEWVARCallout"/>
      </w:pPr>
      <w:r>
        <w:t>答案用于自检，不是唯一表述。先保留自己的推理，再比较遗漏。</w:t>
      </w:r>
    </w:p>
    <w:p w14:paraId="538661A7" w14:textId="77777777">
      <w:pPr>
        <w:pStyle w:val="31"/>
      </w:pPr>
      <w:bookmarkStart w:id="538" w:name="_Toc236985423"/>
      <w:r>
        <w:t>基础题参考</w:t>
      </w:r>
      <w:bookmarkEnd w:id="538"/>
    </w:p>
    <w:p w14:paraId="655D15CA" w14:textId="77777777">
      <w:r>
        <w:t>合格答案应包含三部分：第一，把受影响者、利益、伤害、申诉和替代方案放进设计起点。；第二，输入、内部机制和输出之间的关系；第三，至少一个适用假设。生活类比</w:t>
      </w:r>
      <w:r>
        <w:t>“</w:t>
      </w:r>
      <w:r>
        <w:t>像设计校规：不能只问执行是否高效，还要问谁被误判、能否申诉、规则是否透明。</w:t>
      </w:r>
      <w:r>
        <w:t>”</w:t>
      </w:r>
      <w:r>
        <w:t>能提供直觉，但它省略了数学约束、数据偏差和部署风险，因此不能作为实验证据。若只写概念定义、没有边界或反例，答案仍不完整。</w:t>
      </w:r>
    </w:p>
    <w:p w14:paraId="3F19C338" w14:textId="77777777">
      <w:pPr>
        <w:pStyle w:val="31"/>
      </w:pPr>
      <w:bookmarkStart w:id="539" w:name="_Toc236985424"/>
      <w:r>
        <w:t>应用题参考</w:t>
      </w:r>
      <w:bookmarkEnd w:id="539"/>
    </w:p>
    <w:p w14:paraId="5A631734" w14:textId="77777777">
      <w:r>
        <w:t>选择合成音频波形与环境声标签，先用固定规则或简单统计量作为基线。把</w:t>
      </w:r>
      <w:r>
        <w:t>“</w:t>
      </w:r>
      <w:r>
        <w:t>风险容忍度</w:t>
      </w:r>
      <w:r>
        <w:t>”</w:t>
      </w:r>
      <w:r>
        <w:t>设置为</w:t>
      </w:r>
      <w:r>
        <w:t>0%</w:t>
      </w:r>
      <w:r>
        <w:t>、</w:t>
      </w:r>
      <w:r>
        <w:t>35%</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267E1A42" w14:textId="77777777">
      <w:pPr>
        <w:pStyle w:val="31"/>
      </w:pPr>
      <w:bookmarkStart w:id="540" w:name="_Toc236985425"/>
      <w:r>
        <w:lastRenderedPageBreak/>
        <w:t>挑战题参考</w:t>
      </w:r>
      <w:bookmarkEnd w:id="540"/>
    </w:p>
    <w:p w14:paraId="4EC20CD3"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0572D2FF" w14:textId="77777777">
      <w:pPr>
        <w:pStyle w:val="31"/>
      </w:pPr>
      <w:bookmarkStart w:id="541" w:name="_Toc236985426"/>
      <w:r>
        <w:t>自评量规</w:t>
      </w:r>
      <w:bookmarkEnd w:id="541"/>
    </w:p>
    <w:p w14:paraId="21153A09" w14:textId="77777777">
      <w:pPr>
        <w:pStyle w:val="a0"/>
      </w:pPr>
      <w:r>
        <w:t>0</w:t>
      </w:r>
      <w:r>
        <w:t>分：只复述名词。</w:t>
      </w:r>
    </w:p>
    <w:p w14:paraId="466023FD" w14:textId="77777777">
      <w:pPr>
        <w:pStyle w:val="a0"/>
      </w:pPr>
      <w:r>
        <w:t>1</w:t>
      </w:r>
      <w:r>
        <w:t>分：说明了机制，但没有实验或边界。</w:t>
      </w:r>
    </w:p>
    <w:p w14:paraId="71518E01" w14:textId="77777777">
      <w:pPr>
        <w:pStyle w:val="a0"/>
      </w:pPr>
      <w:r>
        <w:t>2</w:t>
      </w:r>
      <w:r>
        <w:t>分：有基线、单变量、指标和失败分析。</w:t>
      </w:r>
    </w:p>
    <w:p w14:paraId="60C1A82F" w14:textId="77777777">
      <w:pPr>
        <w:pStyle w:val="a0"/>
      </w:pPr>
      <w:r>
        <w:t>3</w:t>
      </w:r>
      <w:r>
        <w:t>分：进一步包含不确定性、迁移、人工闸门和可复现记录。</w:t>
      </w:r>
    </w:p>
    <w:p w14:paraId="005DFB9A" w14:textId="77777777">
      <w:pPr>
        <w:pStyle w:val="21"/>
      </w:pPr>
      <w:bookmarkStart w:id="542" w:name="ans_005"/>
      <w:bookmarkStart w:id="543" w:name="_Toc236985427"/>
      <w:r>
        <w:t>第</w:t>
      </w:r>
      <w:r>
        <w:t>5</w:t>
      </w:r>
      <w:r>
        <w:t>章答案</w:t>
      </w:r>
      <w:r>
        <w:t xml:space="preserve"> · </w:t>
      </w:r>
      <w:r>
        <w:t>变量、类型与表达式：让计算机保存意义</w:t>
      </w:r>
      <w:bookmarkEnd w:id="542"/>
      <w:bookmarkEnd w:id="543"/>
    </w:p>
    <w:p w14:paraId="308A0555" w14:textId="77777777">
      <w:pPr>
        <w:pStyle w:val="NEWVARCallout"/>
      </w:pPr>
      <w:r>
        <w:t>答案用于自检，不是唯一表述。先保留自己的推理，再比较遗漏。</w:t>
      </w:r>
    </w:p>
    <w:p w14:paraId="39FB652C" w14:textId="77777777">
      <w:pPr>
        <w:pStyle w:val="31"/>
      </w:pPr>
      <w:bookmarkStart w:id="544" w:name="_Toc236985428"/>
      <w:r>
        <w:t>基础题参考</w:t>
      </w:r>
      <w:bookmarkEnd w:id="544"/>
    </w:p>
    <w:p w14:paraId="7C65224C" w14:textId="77777777">
      <w:r>
        <w:t>合格答案应包含三部分：第一，理解值、名称、类型、表达式和状态，避免把变量当成数学里的固定未知数。；第二，输入、内部机制和输出之间的关系；第三，至少一个适用假设。生活类比</w:t>
      </w:r>
      <w:r>
        <w:t>“</w:t>
      </w:r>
      <w:r>
        <w:t>变量像贴在收纳盒上的标签，标签可以换到另一个盒子，但盒内物品的类型会影响能做什么。</w:t>
      </w:r>
      <w:r>
        <w:t>”</w:t>
      </w:r>
      <w:r>
        <w:t>能提供直觉，但它省略了数学约束、数据偏差和部署风险，因此不能作为实验证据。若只写概念定义、没有边界或反例，答案仍不完整。</w:t>
      </w:r>
    </w:p>
    <w:p w14:paraId="4EE1AB3B" w14:textId="77777777">
      <w:pPr>
        <w:pStyle w:val="31"/>
      </w:pPr>
      <w:bookmarkStart w:id="545" w:name="_Toc236985429"/>
      <w:r>
        <w:t>应用题参考</w:t>
      </w:r>
      <w:bookmarkEnd w:id="545"/>
    </w:p>
    <w:p w14:paraId="4272C662" w14:textId="77777777">
      <w:r>
        <w:t>选择校园能源使用的匿名汇总数据，先用固定规则或简单统计量作为基线。把</w:t>
      </w:r>
      <w:r>
        <w:t>“</w:t>
      </w:r>
      <w:r>
        <w:t>可转换数据比例</w:t>
      </w:r>
      <w:r>
        <w:t>”</w:t>
      </w:r>
      <w:r>
        <w:t>设置为</w:t>
      </w:r>
      <w:r>
        <w:t>0%</w:t>
      </w:r>
      <w:r>
        <w:t>、</w:t>
      </w:r>
      <w:r>
        <w:t>50%</w:t>
      </w:r>
      <w:r>
        <w:t>和</w:t>
      </w:r>
      <w:r>
        <w:t>100%</w:t>
      </w:r>
      <w:r>
        <w:t>，其余条件保持一致。记录主要指标、资源成本、至少一个切片和失败样例。</w:t>
      </w:r>
      <w:r>
        <w:lastRenderedPageBreak/>
        <w:t>页面结果必须写</w:t>
      </w:r>
      <w:r>
        <w:t>“</w:t>
      </w:r>
      <w:r>
        <w:t>教学模拟</w:t>
      </w:r>
      <w:r>
        <w:t>”</w:t>
      </w:r>
      <w:r>
        <w:t>；如果自己运行真实代码，则保存环境、数据版本、种子和测量记录后才能写</w:t>
      </w:r>
      <w:r>
        <w:t>“</w:t>
      </w:r>
      <w:r>
        <w:t>实际测量</w:t>
      </w:r>
      <w:r>
        <w:t>”</w:t>
      </w:r>
      <w:r>
        <w:t>。</w:t>
      </w:r>
    </w:p>
    <w:p w14:paraId="4831702C" w14:textId="77777777">
      <w:pPr>
        <w:pStyle w:val="31"/>
      </w:pPr>
      <w:bookmarkStart w:id="546" w:name="_Toc236985430"/>
      <w:r>
        <w:t>挑战题参考</w:t>
      </w:r>
      <w:bookmarkEnd w:id="546"/>
    </w:p>
    <w:p w14:paraId="2BA92845"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137AA235" w14:textId="77777777">
      <w:pPr>
        <w:pStyle w:val="31"/>
      </w:pPr>
      <w:bookmarkStart w:id="547" w:name="_Toc236985431"/>
      <w:r>
        <w:t>自评量规</w:t>
      </w:r>
      <w:bookmarkEnd w:id="547"/>
    </w:p>
    <w:p w14:paraId="62AD7523" w14:textId="77777777">
      <w:pPr>
        <w:pStyle w:val="a0"/>
      </w:pPr>
      <w:r>
        <w:t>0</w:t>
      </w:r>
      <w:r>
        <w:t>分：只复述名词。</w:t>
      </w:r>
    </w:p>
    <w:p w14:paraId="3373AE29" w14:textId="77777777">
      <w:pPr>
        <w:pStyle w:val="a0"/>
      </w:pPr>
      <w:r>
        <w:t>1</w:t>
      </w:r>
      <w:r>
        <w:t>分：说明了机制，但没有实验或边界。</w:t>
      </w:r>
    </w:p>
    <w:p w14:paraId="77ED2AB1" w14:textId="77777777">
      <w:pPr>
        <w:pStyle w:val="a0"/>
      </w:pPr>
      <w:r>
        <w:t>2</w:t>
      </w:r>
      <w:r>
        <w:t>分：有基线、单变量、指标和失败分析。</w:t>
      </w:r>
    </w:p>
    <w:p w14:paraId="608BB34C" w14:textId="77777777">
      <w:pPr>
        <w:pStyle w:val="a0"/>
      </w:pPr>
      <w:r>
        <w:t>3</w:t>
      </w:r>
      <w:r>
        <w:t>分：进一步包含不确定性、迁移、人工闸门和可复现记录。</w:t>
      </w:r>
    </w:p>
    <w:p w14:paraId="6A6A5322" w14:textId="77777777">
      <w:pPr>
        <w:pStyle w:val="21"/>
      </w:pPr>
      <w:bookmarkStart w:id="548" w:name="ans_006"/>
      <w:bookmarkStart w:id="549" w:name="_Toc236985432"/>
      <w:r>
        <w:t>第</w:t>
      </w:r>
      <w:r>
        <w:t>6</w:t>
      </w:r>
      <w:r>
        <w:t>章答案</w:t>
      </w:r>
      <w:r>
        <w:t xml:space="preserve"> · </w:t>
      </w:r>
      <w:r>
        <w:t>控制流、函数与测试：把大问题切小</w:t>
      </w:r>
      <w:bookmarkEnd w:id="548"/>
      <w:bookmarkEnd w:id="549"/>
    </w:p>
    <w:p w14:paraId="0C04281B" w14:textId="77777777">
      <w:pPr>
        <w:pStyle w:val="NEWVARCallout"/>
      </w:pPr>
      <w:r>
        <w:t>答案用于自检，不是唯一表述。先保留自己的推理，再比较遗漏。</w:t>
      </w:r>
    </w:p>
    <w:p w14:paraId="168344BD" w14:textId="77777777">
      <w:pPr>
        <w:pStyle w:val="31"/>
      </w:pPr>
      <w:bookmarkStart w:id="550" w:name="_Toc236985433"/>
      <w:r>
        <w:t>基础题参考</w:t>
      </w:r>
      <w:bookmarkEnd w:id="550"/>
    </w:p>
    <w:p w14:paraId="44F0D197" w14:textId="77777777">
      <w:r>
        <w:t>合格答案应包含三部分：第一，用分支表达规则、用循环处理重复、用函数隔离责任、用测试固定预期。；第二，输入、内部机制和输出之间的关系；第三，至少一个适用假设。生活类比</w:t>
      </w:r>
      <w:r>
        <w:t>“</w:t>
      </w:r>
      <w:r>
        <w:t>像组织运动会：流程表决定先后，岗位说明隔离责任，彩排就是测试。</w:t>
      </w:r>
      <w:r>
        <w:t>”</w:t>
      </w:r>
      <w:r>
        <w:t>能提供直觉，但它省略了数学约束、数据偏差和部署风险，因此不能作为实验证据。若只写概念定义、没有边界或反例，答案仍不完整。</w:t>
      </w:r>
    </w:p>
    <w:p w14:paraId="65A559E8" w14:textId="77777777">
      <w:pPr>
        <w:pStyle w:val="31"/>
      </w:pPr>
      <w:bookmarkStart w:id="551" w:name="_Toc236985434"/>
      <w:r>
        <w:t>应用题参考</w:t>
      </w:r>
      <w:bookmarkEnd w:id="551"/>
    </w:p>
    <w:p w14:paraId="13770123" w14:textId="77777777">
      <w:r>
        <w:t>选择公开古诗文本与版权已明确的材料，先用固定规则或简单统计量作为基线。把</w:t>
      </w:r>
      <w:r>
        <w:t>“</w:t>
      </w:r>
      <w:r>
        <w:t>分支阈值</w:t>
      </w:r>
      <w:r>
        <w:t>”</w:t>
      </w:r>
      <w:r>
        <w:t>设置为</w:t>
      </w:r>
      <w:r>
        <w:t>0</w:t>
      </w:r>
      <w:r>
        <w:t>、</w:t>
      </w:r>
      <w:r>
        <w:t>0.5</w:t>
      </w:r>
      <w:r>
        <w:t>和</w:t>
      </w:r>
      <w:r>
        <w:t>1</w:t>
      </w:r>
      <w:r>
        <w:t>，其余条件保持一致。记录主要指标、资源成本、至少一个切片和失败样例。页面结果</w:t>
      </w:r>
      <w:r>
        <w:lastRenderedPageBreak/>
        <w:t>必须写</w:t>
      </w:r>
      <w:r>
        <w:t>“</w:t>
      </w:r>
      <w:r>
        <w:t>教学模拟</w:t>
      </w:r>
      <w:r>
        <w:t>”</w:t>
      </w:r>
      <w:r>
        <w:t>；如果自己运行真实代码，则保存环境、数据版本、种子和测量记录后才能写</w:t>
      </w:r>
      <w:r>
        <w:t>“</w:t>
      </w:r>
      <w:r>
        <w:t>实际测量</w:t>
      </w:r>
      <w:r>
        <w:t>”</w:t>
      </w:r>
      <w:r>
        <w:t>。</w:t>
      </w:r>
    </w:p>
    <w:p w14:paraId="577345C0" w14:textId="77777777">
      <w:pPr>
        <w:pStyle w:val="31"/>
      </w:pPr>
      <w:bookmarkStart w:id="552" w:name="_Toc236985435"/>
      <w:r>
        <w:t>挑战题参考</w:t>
      </w:r>
      <w:bookmarkEnd w:id="552"/>
    </w:p>
    <w:p w14:paraId="7C47ACC4"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64BBC91F" w14:textId="77777777">
      <w:pPr>
        <w:pStyle w:val="31"/>
      </w:pPr>
      <w:bookmarkStart w:id="553" w:name="_Toc236985436"/>
      <w:r>
        <w:t>自评量规</w:t>
      </w:r>
      <w:bookmarkEnd w:id="553"/>
    </w:p>
    <w:p w14:paraId="131F9616" w14:textId="77777777">
      <w:pPr>
        <w:pStyle w:val="a0"/>
      </w:pPr>
      <w:r>
        <w:t>0</w:t>
      </w:r>
      <w:r>
        <w:t>分：只复述名词。</w:t>
      </w:r>
    </w:p>
    <w:p w14:paraId="3DCD8C14" w14:textId="77777777">
      <w:pPr>
        <w:pStyle w:val="a0"/>
      </w:pPr>
      <w:r>
        <w:t>1</w:t>
      </w:r>
      <w:r>
        <w:t>分：说明了机制，但没有实验或边界。</w:t>
      </w:r>
    </w:p>
    <w:p w14:paraId="1183BD0D" w14:textId="77777777">
      <w:pPr>
        <w:pStyle w:val="a0"/>
      </w:pPr>
      <w:r>
        <w:t>2</w:t>
      </w:r>
      <w:r>
        <w:t>分：有基线、单变量、指标和失败分析。</w:t>
      </w:r>
    </w:p>
    <w:p w14:paraId="05F850C7" w14:textId="77777777">
      <w:pPr>
        <w:pStyle w:val="a0"/>
      </w:pPr>
      <w:r>
        <w:t>3</w:t>
      </w:r>
      <w:r>
        <w:t>分：进一步包含不确定性、迁移、人工闸门和可复现记录。</w:t>
      </w:r>
    </w:p>
    <w:p w14:paraId="223F867C" w14:textId="77777777">
      <w:pPr>
        <w:pStyle w:val="21"/>
      </w:pPr>
      <w:bookmarkStart w:id="554" w:name="ans_007"/>
      <w:bookmarkStart w:id="555" w:name="_Toc236985437"/>
      <w:r>
        <w:t>第</w:t>
      </w:r>
      <w:r>
        <w:t>7</w:t>
      </w:r>
      <w:r>
        <w:t>章答案</w:t>
      </w:r>
      <w:r>
        <w:t xml:space="preserve"> · </w:t>
      </w:r>
      <w:r>
        <w:t>列表、字典、文件与模块：组织一批数据</w:t>
      </w:r>
      <w:bookmarkEnd w:id="554"/>
      <w:bookmarkEnd w:id="555"/>
    </w:p>
    <w:p w14:paraId="7A17129E" w14:textId="77777777">
      <w:pPr>
        <w:pStyle w:val="NEWVARCallout"/>
      </w:pPr>
      <w:r>
        <w:t>答案用于自检，不是唯一表述。先保留自己的推理，再比较遗漏。</w:t>
      </w:r>
    </w:p>
    <w:p w14:paraId="623233DA" w14:textId="77777777">
      <w:pPr>
        <w:pStyle w:val="31"/>
      </w:pPr>
      <w:bookmarkStart w:id="556" w:name="_Toc236985438"/>
      <w:r>
        <w:t>基础题参考</w:t>
      </w:r>
      <w:bookmarkEnd w:id="556"/>
    </w:p>
    <w:p w14:paraId="3AFC2729" w14:textId="77777777">
      <w:r>
        <w:t>合格答案应包含三部分：第一，按访问方式选择列表、集合、字典，理解序列化、文本编码与模块边界。；第二，输入、内部机制和输出之间的关系；第三，至少一个适用假设。生活类比</w:t>
      </w:r>
      <w:r>
        <w:t>“</w:t>
      </w:r>
      <w:r>
        <w:t>书架适合按顺序浏览，通讯录适合按名字查找；结构应由使用方式决定。</w:t>
      </w:r>
      <w:r>
        <w:t>”</w:t>
      </w:r>
      <w:r>
        <w:t>能提供直觉，但它省略了数学约束、数据偏差和部署风险，因此不能作为实验证据。若只写概念定义、没有边界或反例，答案仍不完整。</w:t>
      </w:r>
    </w:p>
    <w:p w14:paraId="7677181F" w14:textId="77777777">
      <w:pPr>
        <w:pStyle w:val="31"/>
      </w:pPr>
      <w:bookmarkStart w:id="557" w:name="_Toc236985439"/>
      <w:r>
        <w:t>应用题参考</w:t>
      </w:r>
      <w:bookmarkEnd w:id="557"/>
    </w:p>
    <w:p w14:paraId="51E5615C" w14:textId="77777777">
      <w:r>
        <w:t>选择虚构机器人在二维网格中的轨迹，先用固定规则或简单统计量作为基线。把</w:t>
      </w:r>
      <w:r>
        <w:t>“</w:t>
      </w:r>
      <w:r>
        <w:t>数据条目</w:t>
      </w:r>
      <w:r>
        <w:t>”</w:t>
      </w:r>
      <w:r>
        <w:t>设置为</w:t>
      </w:r>
      <w:r>
        <w:t>10</w:t>
      </w:r>
      <w:r>
        <w:t>条、</w:t>
      </w:r>
      <w:r>
        <w:t>100</w:t>
      </w:r>
      <w:r>
        <w:t>条和</w:t>
      </w:r>
      <w:r>
        <w:t>1000</w:t>
      </w:r>
      <w:r>
        <w:t>条，其余条件保持一致。记录主要指标、资源成本、至少一个切片和失败样例。</w:t>
      </w:r>
      <w:r>
        <w:lastRenderedPageBreak/>
        <w:t>页面结果必须写</w:t>
      </w:r>
      <w:r>
        <w:t>“</w:t>
      </w:r>
      <w:r>
        <w:t>教学模拟</w:t>
      </w:r>
      <w:r>
        <w:t>”</w:t>
      </w:r>
      <w:r>
        <w:t>；如果自己运行真实代码，则保存环境、数据版本、种子和测量记录后才能写</w:t>
      </w:r>
      <w:r>
        <w:t>“</w:t>
      </w:r>
      <w:r>
        <w:t>实际测量</w:t>
      </w:r>
      <w:r>
        <w:t>”</w:t>
      </w:r>
      <w:r>
        <w:t>。</w:t>
      </w:r>
    </w:p>
    <w:p w14:paraId="67D4E940" w14:textId="77777777">
      <w:pPr>
        <w:pStyle w:val="31"/>
      </w:pPr>
      <w:bookmarkStart w:id="558" w:name="_Toc236985440"/>
      <w:r>
        <w:t>挑战题参考</w:t>
      </w:r>
      <w:bookmarkEnd w:id="558"/>
    </w:p>
    <w:p w14:paraId="6E052C7D"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5788BB5C" w14:textId="77777777">
      <w:pPr>
        <w:pStyle w:val="31"/>
      </w:pPr>
      <w:bookmarkStart w:id="559" w:name="_Toc236985441"/>
      <w:r>
        <w:t>自评量规</w:t>
      </w:r>
      <w:bookmarkEnd w:id="559"/>
    </w:p>
    <w:p w14:paraId="33888D51" w14:textId="77777777">
      <w:pPr>
        <w:pStyle w:val="a0"/>
      </w:pPr>
      <w:r>
        <w:t>0</w:t>
      </w:r>
      <w:r>
        <w:t>分：只复述名词。</w:t>
      </w:r>
    </w:p>
    <w:p w14:paraId="18A22E8D" w14:textId="77777777">
      <w:pPr>
        <w:pStyle w:val="a0"/>
      </w:pPr>
      <w:r>
        <w:t>1</w:t>
      </w:r>
      <w:r>
        <w:t>分：说明了机制，但没有实验或边界。</w:t>
      </w:r>
    </w:p>
    <w:p w14:paraId="20E08DB3" w14:textId="77777777">
      <w:pPr>
        <w:pStyle w:val="a0"/>
      </w:pPr>
      <w:r>
        <w:t>2</w:t>
      </w:r>
      <w:r>
        <w:t>分：有基线、单变量、指标和失败分析。</w:t>
      </w:r>
    </w:p>
    <w:p w14:paraId="61A8C186" w14:textId="77777777">
      <w:pPr>
        <w:pStyle w:val="a0"/>
      </w:pPr>
      <w:r>
        <w:t>3</w:t>
      </w:r>
      <w:r>
        <w:t>分：进一步包含不确定性、迁移、人工闸门和可复现记录。</w:t>
      </w:r>
    </w:p>
    <w:p w14:paraId="2215260C" w14:textId="77777777">
      <w:pPr>
        <w:pStyle w:val="21"/>
      </w:pPr>
      <w:bookmarkStart w:id="560" w:name="ans_008"/>
      <w:bookmarkStart w:id="561" w:name="_Toc236985442"/>
      <w:r>
        <w:t>第</w:t>
      </w:r>
      <w:r>
        <w:t>8</w:t>
      </w:r>
      <w:r>
        <w:t>章答案</w:t>
      </w:r>
      <w:r>
        <w:t xml:space="preserve"> · </w:t>
      </w:r>
      <w:r>
        <w:t>算法、复杂度与调试：找到慢和错的原因</w:t>
      </w:r>
      <w:bookmarkEnd w:id="560"/>
      <w:bookmarkEnd w:id="561"/>
    </w:p>
    <w:p w14:paraId="20615136" w14:textId="77777777">
      <w:pPr>
        <w:pStyle w:val="NEWVARCallout"/>
      </w:pPr>
      <w:r>
        <w:t>答案用于自检，不是唯一表述。先保留自己的推理，再比较遗漏。</w:t>
      </w:r>
    </w:p>
    <w:p w14:paraId="50753698" w14:textId="77777777">
      <w:pPr>
        <w:pStyle w:val="31"/>
      </w:pPr>
      <w:bookmarkStart w:id="562" w:name="_Toc236985443"/>
      <w:r>
        <w:t>基础题参考</w:t>
      </w:r>
      <w:bookmarkEnd w:id="562"/>
    </w:p>
    <w:p w14:paraId="3BBC44FA" w14:textId="77777777">
      <w:r>
        <w:t>合格答案应包含三部分：第一，从输入规模分析时间和空间增长，用最小复现、断言和日志定位故障。；第二，输入、内部机制和输出之间的关系；第三，至少一个适用假设。生活类比</w:t>
      </w:r>
      <w:r>
        <w:t>“</w:t>
      </w:r>
      <w:r>
        <w:t>排队逐个问人是线性查找，按学号二分翻名册更快，但名册必须先排序。</w:t>
      </w:r>
      <w:r>
        <w:t>”</w:t>
      </w:r>
      <w:r>
        <w:t>能提供直觉，但它省略了数学约束、数据偏差和部署风险，因此不能作为实验证据。若只写概念定义、没有边界或反例，答案仍不完整。</w:t>
      </w:r>
    </w:p>
    <w:p w14:paraId="40AF09E8" w14:textId="77777777">
      <w:pPr>
        <w:pStyle w:val="31"/>
      </w:pPr>
      <w:bookmarkStart w:id="563" w:name="_Toc236985444"/>
      <w:r>
        <w:t>应用题参考</w:t>
      </w:r>
      <w:bookmarkEnd w:id="563"/>
    </w:p>
    <w:p w14:paraId="161BD004" w14:textId="77777777">
      <w:r>
        <w:t>选择公开科研论文的标题与摘要元数据，先用固定规则或简单统计量作为基线。把</w:t>
      </w:r>
      <w:r>
        <w:t>“</w:t>
      </w:r>
      <w:r>
        <w:t>输入规模</w:t>
      </w:r>
      <w:r>
        <w:t>”</w:t>
      </w:r>
      <w:r>
        <w:t>设置为</w:t>
      </w:r>
      <w:r>
        <w:t>10n</w:t>
      </w:r>
      <w:r>
        <w:t>、</w:t>
      </w:r>
      <w:r>
        <w:t>100n</w:t>
      </w:r>
      <w:r>
        <w:t>和</w:t>
      </w:r>
      <w:r>
        <w:t>1000n</w:t>
      </w:r>
      <w:r>
        <w:t>，其余条件保持一致。记录主要指标、资源成本、至少一个切片和失败样例。</w:t>
      </w:r>
      <w:r>
        <w:lastRenderedPageBreak/>
        <w:t>页面结果必须写</w:t>
      </w:r>
      <w:r>
        <w:t>“</w:t>
      </w:r>
      <w:r>
        <w:t>教学模拟</w:t>
      </w:r>
      <w:r>
        <w:t>”</w:t>
      </w:r>
      <w:r>
        <w:t>；如果自己运行真实代码，则保存环境、数据版本、种子和测量记录后才能写</w:t>
      </w:r>
      <w:r>
        <w:t>“</w:t>
      </w:r>
      <w:r>
        <w:t>实际测量</w:t>
      </w:r>
      <w:r>
        <w:t>”</w:t>
      </w:r>
      <w:r>
        <w:t>。</w:t>
      </w:r>
    </w:p>
    <w:p w14:paraId="4407EEE9" w14:textId="77777777">
      <w:pPr>
        <w:pStyle w:val="31"/>
      </w:pPr>
      <w:bookmarkStart w:id="564" w:name="_Toc236985445"/>
      <w:r>
        <w:t>挑战题参考</w:t>
      </w:r>
      <w:bookmarkEnd w:id="564"/>
    </w:p>
    <w:p w14:paraId="7F654917"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6BB1FF7F" w14:textId="77777777">
      <w:pPr>
        <w:pStyle w:val="31"/>
      </w:pPr>
      <w:bookmarkStart w:id="565" w:name="_Toc236985446"/>
      <w:r>
        <w:t>自评量规</w:t>
      </w:r>
      <w:bookmarkEnd w:id="565"/>
    </w:p>
    <w:p w14:paraId="26A3ACFD" w14:textId="77777777">
      <w:pPr>
        <w:pStyle w:val="a0"/>
      </w:pPr>
      <w:r>
        <w:t>0</w:t>
      </w:r>
      <w:r>
        <w:t>分：只复述名词。</w:t>
      </w:r>
    </w:p>
    <w:p w14:paraId="70303781" w14:textId="77777777">
      <w:pPr>
        <w:pStyle w:val="a0"/>
      </w:pPr>
      <w:r>
        <w:t>1</w:t>
      </w:r>
      <w:r>
        <w:t>分：说明了机制，但没有实验或边界。</w:t>
      </w:r>
    </w:p>
    <w:p w14:paraId="04CE48A7" w14:textId="77777777">
      <w:pPr>
        <w:pStyle w:val="a0"/>
      </w:pPr>
      <w:r>
        <w:t>2</w:t>
      </w:r>
      <w:r>
        <w:t>分：有基线、单变量、指标和失败分析。</w:t>
      </w:r>
    </w:p>
    <w:p w14:paraId="78C5DAA6" w14:textId="77777777">
      <w:pPr>
        <w:pStyle w:val="a0"/>
      </w:pPr>
      <w:r>
        <w:t>3</w:t>
      </w:r>
      <w:r>
        <w:t>分：进一步包含不确定性、迁移、人工闸门和可复现记录。</w:t>
      </w:r>
    </w:p>
    <w:p w14:paraId="5962040B" w14:textId="77777777">
      <w:pPr>
        <w:pStyle w:val="21"/>
      </w:pPr>
      <w:bookmarkStart w:id="566" w:name="ans_009"/>
      <w:bookmarkStart w:id="567" w:name="_Toc236985447"/>
      <w:r>
        <w:t>第</w:t>
      </w:r>
      <w:r>
        <w:t>9</w:t>
      </w:r>
      <w:r>
        <w:t>章答案</w:t>
      </w:r>
      <w:r>
        <w:t xml:space="preserve"> · </w:t>
      </w:r>
      <w:r>
        <w:t>命令行与</w:t>
      </w:r>
      <w:r>
        <w:t>Git</w:t>
      </w:r>
      <w:r>
        <w:t>：给每次改变留下可回溯证据</w:t>
      </w:r>
      <w:bookmarkEnd w:id="566"/>
      <w:bookmarkEnd w:id="567"/>
    </w:p>
    <w:p w14:paraId="20421003" w14:textId="77777777">
      <w:pPr>
        <w:pStyle w:val="NEWVARCallout"/>
      </w:pPr>
      <w:r>
        <w:t>答案用于自检，不是唯一表述。先保留自己的推理，再比较遗漏。</w:t>
      </w:r>
    </w:p>
    <w:p w14:paraId="216CF9CA" w14:textId="77777777">
      <w:pPr>
        <w:pStyle w:val="31"/>
      </w:pPr>
      <w:bookmarkStart w:id="568" w:name="_Toc236985448"/>
      <w:r>
        <w:t>基础题参考</w:t>
      </w:r>
      <w:bookmarkEnd w:id="568"/>
    </w:p>
    <w:p w14:paraId="6CB784C9" w14:textId="77777777">
      <w:r>
        <w:t>合格答案应包含三部分：第一，理解工作区、暂存区、提交、分支和合并，学会小步提交与非破坏式恢复。；第二，输入、内部机制和输出之间的关系；第三，至少一个适用假设。生活类比</w:t>
      </w:r>
      <w:r>
        <w:t>“Git</w:t>
      </w:r>
      <w:r>
        <w:t>像实验室的带时间戳实验记录本，提交不是云备份，而是一组可解释的变化。</w:t>
      </w:r>
      <w:r>
        <w:t>”</w:t>
      </w:r>
      <w:r>
        <w:t>能提供直觉，但它省略了数学约束、数据偏差和部署风险，因此不能作为实验证据。若只写概念定义、没有边界或反例，答案仍不完整。</w:t>
      </w:r>
    </w:p>
    <w:p w14:paraId="576DFB05" w14:textId="77777777">
      <w:pPr>
        <w:pStyle w:val="31"/>
      </w:pPr>
      <w:bookmarkStart w:id="569" w:name="_Toc236985449"/>
      <w:r>
        <w:lastRenderedPageBreak/>
        <w:t>应用题参考</w:t>
      </w:r>
      <w:bookmarkEnd w:id="569"/>
    </w:p>
    <w:p w14:paraId="3143CD27" w14:textId="77777777">
      <w:r>
        <w:t>选择合成电商目录但不含真实用户行为，先用固定规则或简单统计量作为基线。把</w:t>
      </w:r>
      <w:r>
        <w:t>“</w:t>
      </w:r>
      <w:r>
        <w:t>单次提交改动</w:t>
      </w:r>
      <w:r>
        <w:t>”</w:t>
      </w:r>
      <w:r>
        <w:t>设置为</w:t>
      </w:r>
      <w:r>
        <w:t>1</w:t>
      </w:r>
      <w:r>
        <w:t>项、</w:t>
      </w:r>
      <w:r>
        <w:t>12</w:t>
      </w:r>
      <w:r>
        <w:t>项和</w:t>
      </w:r>
      <w:r>
        <w:t>100</w:t>
      </w:r>
      <w:r>
        <w:t>项，其余条件保持一致。记录主要指标、资源成本、至少一个切片和失败样例。页面结果必须写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11221EF2" w14:textId="77777777">
      <w:pPr>
        <w:pStyle w:val="31"/>
      </w:pPr>
      <w:bookmarkStart w:id="570" w:name="_Toc236985450"/>
      <w:r>
        <w:t>挑战题参考</w:t>
      </w:r>
      <w:bookmarkEnd w:id="570"/>
    </w:p>
    <w:p w14:paraId="6509F238"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499E330C" w14:textId="77777777">
      <w:pPr>
        <w:pStyle w:val="31"/>
      </w:pPr>
      <w:bookmarkStart w:id="571" w:name="_Toc236985451"/>
      <w:r>
        <w:t>自评量规</w:t>
      </w:r>
      <w:bookmarkEnd w:id="571"/>
    </w:p>
    <w:p w14:paraId="551931FE" w14:textId="77777777">
      <w:pPr>
        <w:pStyle w:val="a0"/>
      </w:pPr>
      <w:r>
        <w:t>0</w:t>
      </w:r>
      <w:r>
        <w:t>分：只复述名词。</w:t>
      </w:r>
    </w:p>
    <w:p w14:paraId="429FC6EC" w14:textId="77777777">
      <w:pPr>
        <w:pStyle w:val="a0"/>
      </w:pPr>
      <w:r>
        <w:t>1</w:t>
      </w:r>
      <w:r>
        <w:t>分：说明了机制，但没有实验或边界。</w:t>
      </w:r>
    </w:p>
    <w:p w14:paraId="069F29EC" w14:textId="77777777">
      <w:pPr>
        <w:pStyle w:val="a0"/>
      </w:pPr>
      <w:r>
        <w:t>2</w:t>
      </w:r>
      <w:r>
        <w:t>分：有基线、单变量、指标和失败分析。</w:t>
      </w:r>
    </w:p>
    <w:p w14:paraId="23180293" w14:textId="77777777">
      <w:pPr>
        <w:pStyle w:val="a0"/>
      </w:pPr>
      <w:r>
        <w:t>3</w:t>
      </w:r>
      <w:r>
        <w:t>分：进一步包含不确定性、迁移、人工闸门和可复现记录。</w:t>
      </w:r>
    </w:p>
    <w:p w14:paraId="6B2791F3" w14:textId="77777777">
      <w:pPr>
        <w:pStyle w:val="21"/>
      </w:pPr>
      <w:bookmarkStart w:id="572" w:name="ans_010"/>
      <w:bookmarkStart w:id="573" w:name="_Toc236985452"/>
      <w:r>
        <w:t>第</w:t>
      </w:r>
      <w:r>
        <w:t>10</w:t>
      </w:r>
      <w:r>
        <w:t>章答案</w:t>
      </w:r>
      <w:r>
        <w:t xml:space="preserve"> · </w:t>
      </w:r>
      <w:r>
        <w:t>数据生命周期：采集、清洗、字典与许可</w:t>
      </w:r>
      <w:bookmarkEnd w:id="572"/>
      <w:bookmarkEnd w:id="573"/>
    </w:p>
    <w:p w14:paraId="6816FB3B" w14:textId="77777777">
      <w:pPr>
        <w:pStyle w:val="NEWVARCallout"/>
      </w:pPr>
      <w:r>
        <w:t>答案用于自检，不是唯一表述。先保留自己的推理，再比较遗漏。</w:t>
      </w:r>
    </w:p>
    <w:p w14:paraId="54B0EC43" w14:textId="77777777">
      <w:pPr>
        <w:pStyle w:val="31"/>
      </w:pPr>
      <w:bookmarkStart w:id="574" w:name="_Toc236985453"/>
      <w:r>
        <w:t>基础题参考</w:t>
      </w:r>
      <w:bookmarkEnd w:id="574"/>
    </w:p>
    <w:p w14:paraId="22649A69" w14:textId="77777777">
      <w:r>
        <w:t>合格答案应包含三部分：第一，从问题定义到删除策略管理数据，记录来源、字段含义、许可、缺失与偏差。；第二，输入、内部机制和输出之间的关系；第三，至少一个适用假设。生活类比</w:t>
      </w:r>
      <w:r>
        <w:t>“</w:t>
      </w:r>
      <w:r>
        <w:t>食材从采购到储存都有标签和保质期，数据也需要来路、用途和退出机制。</w:t>
      </w:r>
      <w:r>
        <w:t>”</w:t>
      </w:r>
      <w:r>
        <w:t>能提供直觉，但它省略了数学</w:t>
      </w:r>
      <w:r>
        <w:lastRenderedPageBreak/>
        <w:t>约束、数据偏差和部署风险，因此不能作为实验证据。若只写概念定义、没有边界或反例，答案仍不完整。</w:t>
      </w:r>
    </w:p>
    <w:p w14:paraId="08848058" w14:textId="77777777">
      <w:pPr>
        <w:pStyle w:val="31"/>
      </w:pPr>
      <w:bookmarkStart w:id="575" w:name="_Toc236985454"/>
      <w:r>
        <w:t>应用题参考</w:t>
      </w:r>
      <w:bookmarkEnd w:id="575"/>
    </w:p>
    <w:p w14:paraId="5E3C6D69" w14:textId="77777777">
      <w:r>
        <w:t>选择校园图书馆的公开借阅类别，先用固定规则或简单统计量作为基线。把</w:t>
      </w:r>
      <w:r>
        <w:t>“</w:t>
      </w:r>
      <w:r>
        <w:t>缺失比例</w:t>
      </w:r>
      <w:r>
        <w:t>”</w:t>
      </w:r>
      <w:r>
        <w:t>设置为</w:t>
      </w:r>
      <w:r>
        <w:t>0%</w:t>
      </w:r>
      <w:r>
        <w:t>、</w:t>
      </w:r>
      <w:r>
        <w:t>10%</w:t>
      </w:r>
      <w:r>
        <w:t>和</w:t>
      </w:r>
      <w:r>
        <w:t>80%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4F3E2CE3" w14:textId="77777777">
      <w:pPr>
        <w:pStyle w:val="31"/>
      </w:pPr>
      <w:bookmarkStart w:id="576" w:name="_Toc236985455"/>
      <w:r>
        <w:t>挑战题参考</w:t>
      </w:r>
      <w:bookmarkEnd w:id="576"/>
    </w:p>
    <w:p w14:paraId="1F4CCED8"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60A7E7CB" w14:textId="77777777">
      <w:pPr>
        <w:pStyle w:val="31"/>
      </w:pPr>
      <w:bookmarkStart w:id="577" w:name="_Toc236985456"/>
      <w:r>
        <w:t>自评量规</w:t>
      </w:r>
      <w:bookmarkEnd w:id="577"/>
    </w:p>
    <w:p w14:paraId="247440D9" w14:textId="77777777">
      <w:pPr>
        <w:pStyle w:val="a0"/>
      </w:pPr>
      <w:r>
        <w:t>0</w:t>
      </w:r>
      <w:r>
        <w:t>分：只复述名词。</w:t>
      </w:r>
    </w:p>
    <w:p w14:paraId="1AE8801A" w14:textId="77777777">
      <w:pPr>
        <w:pStyle w:val="a0"/>
      </w:pPr>
      <w:r>
        <w:t>1</w:t>
      </w:r>
      <w:r>
        <w:t>分：说明了机制，但没有实验或边界。</w:t>
      </w:r>
    </w:p>
    <w:p w14:paraId="648732EB" w14:textId="77777777">
      <w:pPr>
        <w:pStyle w:val="a0"/>
      </w:pPr>
      <w:r>
        <w:t>2</w:t>
      </w:r>
      <w:r>
        <w:t>分：有基线、单变量、指标和失败分析。</w:t>
      </w:r>
    </w:p>
    <w:p w14:paraId="31B95A88" w14:textId="77777777">
      <w:pPr>
        <w:pStyle w:val="a0"/>
      </w:pPr>
      <w:r>
        <w:t>3</w:t>
      </w:r>
      <w:r>
        <w:t>分：进一步包含不确定性、迁移、人工闸门和可复现记录。</w:t>
      </w:r>
    </w:p>
    <w:p w14:paraId="2ED2E23B" w14:textId="77777777">
      <w:pPr>
        <w:pStyle w:val="21"/>
      </w:pPr>
      <w:bookmarkStart w:id="578" w:name="ans_011"/>
      <w:bookmarkStart w:id="579" w:name="_Toc236985457"/>
      <w:r>
        <w:t>第</w:t>
      </w:r>
      <w:r>
        <w:t>11</w:t>
      </w:r>
      <w:r>
        <w:t>章答案</w:t>
      </w:r>
      <w:r>
        <w:t xml:space="preserve"> · SQL</w:t>
      </w:r>
      <w:r>
        <w:t>与关系模型：让问题变成可核对查询</w:t>
      </w:r>
      <w:bookmarkEnd w:id="578"/>
      <w:bookmarkEnd w:id="579"/>
    </w:p>
    <w:p w14:paraId="6B3DCE91" w14:textId="77777777">
      <w:pPr>
        <w:pStyle w:val="NEWVARCallout"/>
      </w:pPr>
      <w:r>
        <w:t>答案用于自检，不是唯一表述。先保留自己的推理，再比较遗漏。</w:t>
      </w:r>
    </w:p>
    <w:p w14:paraId="3D2A8869" w14:textId="77777777">
      <w:pPr>
        <w:pStyle w:val="31"/>
      </w:pPr>
      <w:bookmarkStart w:id="580" w:name="_Toc236985458"/>
      <w:r>
        <w:t>基础题参考</w:t>
      </w:r>
      <w:bookmarkEnd w:id="580"/>
    </w:p>
    <w:p w14:paraId="23C0082D" w14:textId="77777777">
      <w:r>
        <w:t>合格答案应包含三部分：第一，理解表、键、连接、聚合和事务，用查询结果回答明确问题。；第二，输入、内部机制和输出之间的关系；第三，至少一个适用假设。生活类比</w:t>
      </w:r>
      <w:r>
        <w:t>“</w:t>
      </w:r>
      <w:r>
        <w:t>学校里学生表和课程表通</w:t>
      </w:r>
      <w:r>
        <w:lastRenderedPageBreak/>
        <w:t>过学号、课程号连接，不必在每张表重复全部信息。</w:t>
      </w:r>
      <w:r>
        <w:t>”</w:t>
      </w:r>
      <w:r>
        <w:t>能提供直觉，但它省略了数学约束、数据偏差和部署风险，因此不能作为实验证据。若只写概念定义、没有边界或反例，答案仍不完整。</w:t>
      </w:r>
    </w:p>
    <w:p w14:paraId="19066CA2" w14:textId="77777777">
      <w:pPr>
        <w:pStyle w:val="31"/>
      </w:pPr>
      <w:bookmarkStart w:id="581" w:name="_Toc236985459"/>
      <w:r>
        <w:t>应用题参考</w:t>
      </w:r>
      <w:bookmarkEnd w:id="581"/>
    </w:p>
    <w:p w14:paraId="268244DE" w14:textId="77777777">
      <w:r>
        <w:t>选择不含个人信息的教学模拟天气记录，先用固定规则或简单统计量作为基线。把</w:t>
      </w:r>
      <w:r>
        <w:t>“</w:t>
      </w:r>
      <w:r>
        <w:t>匹配比例</w:t>
      </w:r>
      <w:r>
        <w:t>”</w:t>
      </w:r>
      <w:r>
        <w:t>设置为</w:t>
      </w:r>
      <w:r>
        <w:t>0%</w:t>
      </w:r>
      <w:r>
        <w:t>、</w:t>
      </w:r>
      <w:r>
        <w:t>30%</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6E98AD19" w14:textId="77777777">
      <w:pPr>
        <w:pStyle w:val="31"/>
      </w:pPr>
      <w:bookmarkStart w:id="582" w:name="_Toc236985460"/>
      <w:r>
        <w:t>挑战题参考</w:t>
      </w:r>
      <w:bookmarkEnd w:id="582"/>
    </w:p>
    <w:p w14:paraId="7235779D"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083AB2A8" w14:textId="77777777">
      <w:pPr>
        <w:pStyle w:val="31"/>
      </w:pPr>
      <w:bookmarkStart w:id="583" w:name="_Toc236985461"/>
      <w:r>
        <w:t>自评量规</w:t>
      </w:r>
      <w:bookmarkEnd w:id="583"/>
    </w:p>
    <w:p w14:paraId="4EE48ACE" w14:textId="77777777">
      <w:pPr>
        <w:pStyle w:val="a0"/>
      </w:pPr>
      <w:r>
        <w:t>0</w:t>
      </w:r>
      <w:r>
        <w:t>分：只复述名词。</w:t>
      </w:r>
    </w:p>
    <w:p w14:paraId="30ADEE62" w14:textId="77777777">
      <w:pPr>
        <w:pStyle w:val="a0"/>
      </w:pPr>
      <w:r>
        <w:t>1</w:t>
      </w:r>
      <w:r>
        <w:t>分：说明了机制，但没有实验或边界。</w:t>
      </w:r>
    </w:p>
    <w:p w14:paraId="1B9EEE82" w14:textId="77777777">
      <w:pPr>
        <w:pStyle w:val="a0"/>
      </w:pPr>
      <w:r>
        <w:t>2</w:t>
      </w:r>
      <w:r>
        <w:t>分：有基线、单变量、指标和失败分析。</w:t>
      </w:r>
    </w:p>
    <w:p w14:paraId="3B30C0F3" w14:textId="77777777">
      <w:pPr>
        <w:pStyle w:val="a0"/>
      </w:pPr>
      <w:r>
        <w:t>3</w:t>
      </w:r>
      <w:r>
        <w:t>分：进一步包含不确定性、迁移、人工闸门和可复现记录。</w:t>
      </w:r>
    </w:p>
    <w:p w14:paraId="58670E4E" w14:textId="77777777">
      <w:pPr>
        <w:pStyle w:val="21"/>
      </w:pPr>
      <w:bookmarkStart w:id="584" w:name="ans_012"/>
      <w:bookmarkStart w:id="585" w:name="_Toc236985462"/>
      <w:r>
        <w:t>第</w:t>
      </w:r>
      <w:r>
        <w:t>12</w:t>
      </w:r>
      <w:r>
        <w:t>章答案</w:t>
      </w:r>
      <w:r>
        <w:t xml:space="preserve"> · </w:t>
      </w:r>
      <w:r>
        <w:t>环境、随机种子与实验记录</w:t>
      </w:r>
      <w:bookmarkEnd w:id="584"/>
      <w:bookmarkEnd w:id="585"/>
    </w:p>
    <w:p w14:paraId="049CB2FC" w14:textId="77777777">
      <w:pPr>
        <w:pStyle w:val="NEWVARCallout"/>
      </w:pPr>
      <w:r>
        <w:t>答案用于自检，不是唯一表述。先保留自己的推理，再比较遗漏。</w:t>
      </w:r>
    </w:p>
    <w:p w14:paraId="0A8B2F90" w14:textId="77777777">
      <w:pPr>
        <w:pStyle w:val="31"/>
      </w:pPr>
      <w:bookmarkStart w:id="586" w:name="_Toc236985463"/>
      <w:r>
        <w:t>基础题参考</w:t>
      </w:r>
      <w:bookmarkEnd w:id="586"/>
    </w:p>
    <w:p w14:paraId="18AC5BC4" w14:textId="77777777">
      <w:r>
        <w:t>合格答案应包含三部分：第一，区分可重复、可复现与可推广，固定依赖、种子、数据版本和测量方法。；第二，输入、内部机制和输出之间的关系；第三，至少一个适用假设。生活类比</w:t>
      </w:r>
      <w:r>
        <w:t>“</w:t>
      </w:r>
      <w:r>
        <w:t>照菜谱重做</w:t>
      </w:r>
      <w:r>
        <w:lastRenderedPageBreak/>
        <w:t>仍需相同原料、火力和计量工具；只有种子相同远远不够。</w:t>
      </w:r>
      <w:r>
        <w:t>”</w:t>
      </w:r>
      <w:r>
        <w:t>能提供直觉，但它省略了数学约束、数据偏差和部署风险，因此不能作为实验证据。若只写概念定义、没有边界或反例，答案仍不完整。</w:t>
      </w:r>
    </w:p>
    <w:p w14:paraId="27492760" w14:textId="77777777">
      <w:pPr>
        <w:pStyle w:val="31"/>
      </w:pPr>
      <w:bookmarkStart w:id="587" w:name="_Toc236985464"/>
      <w:r>
        <w:t>应用题参考</w:t>
      </w:r>
      <w:bookmarkEnd w:id="587"/>
    </w:p>
    <w:p w14:paraId="3C78580E" w14:textId="77777777">
      <w:r>
        <w:t>选择公开道路网络与虚构出行任务，先用固定规则或简单统计量作为基线。把</w:t>
      </w:r>
      <w:r>
        <w:t>“</w:t>
      </w:r>
      <w:r>
        <w:t>重复运行次数</w:t>
      </w:r>
      <w:r>
        <w:t>”</w:t>
      </w:r>
      <w:r>
        <w:t>设置为</w:t>
      </w:r>
      <w:r>
        <w:t>1</w:t>
      </w:r>
      <w:r>
        <w:t>次、</w:t>
      </w:r>
      <w:r>
        <w:t>5</w:t>
      </w:r>
      <w:r>
        <w:t>次和</w:t>
      </w:r>
      <w:r>
        <w:t>20</w:t>
      </w:r>
      <w:r>
        <w:t>次，其余条件保持一致。记录主要指标、资源成本、至少一个切片和失败样例。页面结果必须写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6FD6E42E" w14:textId="77777777">
      <w:pPr>
        <w:pStyle w:val="31"/>
      </w:pPr>
      <w:bookmarkStart w:id="588" w:name="_Toc236985465"/>
      <w:r>
        <w:t>挑战题参考</w:t>
      </w:r>
      <w:bookmarkEnd w:id="588"/>
    </w:p>
    <w:p w14:paraId="21FCA369"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7415BFCB" w14:textId="77777777">
      <w:pPr>
        <w:pStyle w:val="31"/>
      </w:pPr>
      <w:bookmarkStart w:id="589" w:name="_Toc236985466"/>
      <w:r>
        <w:t>自评量规</w:t>
      </w:r>
      <w:bookmarkEnd w:id="589"/>
    </w:p>
    <w:p w14:paraId="016BC7FC" w14:textId="77777777">
      <w:pPr>
        <w:pStyle w:val="a0"/>
      </w:pPr>
      <w:r>
        <w:t>0</w:t>
      </w:r>
      <w:r>
        <w:t>分：只复述名词。</w:t>
      </w:r>
    </w:p>
    <w:p w14:paraId="1EE3BE21" w14:textId="77777777">
      <w:pPr>
        <w:pStyle w:val="a0"/>
      </w:pPr>
      <w:r>
        <w:t>1</w:t>
      </w:r>
      <w:r>
        <w:t>分：说明了机制，但没有实验或边界。</w:t>
      </w:r>
    </w:p>
    <w:p w14:paraId="2201B894" w14:textId="77777777">
      <w:pPr>
        <w:pStyle w:val="a0"/>
      </w:pPr>
      <w:r>
        <w:t>2</w:t>
      </w:r>
      <w:r>
        <w:t>分：有基线、单变量、指标和失败分析。</w:t>
      </w:r>
    </w:p>
    <w:p w14:paraId="3712DAC6" w14:textId="77777777">
      <w:pPr>
        <w:pStyle w:val="a0"/>
      </w:pPr>
      <w:r>
        <w:t>3</w:t>
      </w:r>
      <w:r>
        <w:t>分：进一步包含不确定性、迁移、人工闸门和可复现记录。</w:t>
      </w:r>
    </w:p>
    <w:p w14:paraId="695FA752" w14:textId="77777777">
      <w:pPr>
        <w:pStyle w:val="21"/>
      </w:pPr>
      <w:bookmarkStart w:id="590" w:name="ans_013"/>
      <w:bookmarkStart w:id="591" w:name="_Toc236985467"/>
      <w:r>
        <w:t>第</w:t>
      </w:r>
      <w:r>
        <w:t>13</w:t>
      </w:r>
      <w:r>
        <w:t>章答案</w:t>
      </w:r>
      <w:r>
        <w:t xml:space="preserve"> · </w:t>
      </w:r>
      <w:r>
        <w:t>向量：把方向、特征和相似度放进坐标</w:t>
      </w:r>
      <w:bookmarkEnd w:id="590"/>
      <w:bookmarkEnd w:id="591"/>
    </w:p>
    <w:p w14:paraId="15A2DE97" w14:textId="77777777">
      <w:pPr>
        <w:pStyle w:val="NEWVARCallout"/>
      </w:pPr>
      <w:r>
        <w:t>答案用于自检，不是唯一表述。先保留自己的推理，再比较遗漏。</w:t>
      </w:r>
    </w:p>
    <w:p w14:paraId="24420C9E" w14:textId="77777777">
      <w:pPr>
        <w:pStyle w:val="31"/>
      </w:pPr>
      <w:bookmarkStart w:id="592" w:name="_Toc236985468"/>
      <w:r>
        <w:t>基础题参考</w:t>
      </w:r>
      <w:bookmarkEnd w:id="592"/>
    </w:p>
    <w:p w14:paraId="14EAC100" w14:textId="77777777">
      <w:r>
        <w:t>合格答案应包含三部分：第一，理解向量的长度、方向、基、坐标和距离，连接到样本特征表示。；第二，输入、内部机制和输出之间的关系；第三，至少一个适用假设。生活类比</w:t>
      </w:r>
      <w:r>
        <w:t>“</w:t>
      </w:r>
      <w:r>
        <w:t>地图上的位移箭头</w:t>
      </w:r>
      <w:r>
        <w:lastRenderedPageBreak/>
        <w:t>和一名学生的多科成绩都可写成有顺序的数。</w:t>
      </w:r>
      <w:r>
        <w:t>”</w:t>
      </w:r>
      <w:r>
        <w:t>能提供直觉，但它省略了数学约束、数据偏差和部署风险，因此不能作为实验证据。若只写概念定义、没有边界或反例，答案仍不完整。</w:t>
      </w:r>
    </w:p>
    <w:p w14:paraId="0CFAC7F0" w14:textId="77777777">
      <w:pPr>
        <w:pStyle w:val="31"/>
      </w:pPr>
      <w:bookmarkStart w:id="593" w:name="_Toc236985469"/>
      <w:r>
        <w:t>应用题参考</w:t>
      </w:r>
      <w:bookmarkEnd w:id="593"/>
    </w:p>
    <w:p w14:paraId="0BD4F8BD" w14:textId="77777777">
      <w:r>
        <w:t>选择合成的植物叶片特征，先用固定规则或简单统计量作为基线。把</w:t>
      </w:r>
      <w:r>
        <w:t>“</w:t>
      </w:r>
      <w:r>
        <w:t>向量夹角</w:t>
      </w:r>
      <w:r>
        <w:t>”</w:t>
      </w:r>
      <w:r>
        <w:t>设置为</w:t>
      </w:r>
      <w:r>
        <w:t>0°</w:t>
      </w:r>
      <w:r>
        <w:t>、</w:t>
      </w:r>
      <w:r>
        <w:t>45°</w:t>
      </w:r>
      <w:r>
        <w:t>和</w:t>
      </w:r>
      <w:r>
        <w:t>180°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04572722" w14:textId="77777777">
      <w:pPr>
        <w:pStyle w:val="31"/>
      </w:pPr>
      <w:bookmarkStart w:id="594" w:name="_Toc236985470"/>
      <w:r>
        <w:t>挑战题参考</w:t>
      </w:r>
      <w:bookmarkEnd w:id="594"/>
    </w:p>
    <w:p w14:paraId="1E84E6DF"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6B99B03B" w14:textId="77777777">
      <w:pPr>
        <w:pStyle w:val="31"/>
      </w:pPr>
      <w:bookmarkStart w:id="595" w:name="_Toc236985471"/>
      <w:r>
        <w:t>自评量规</w:t>
      </w:r>
      <w:bookmarkEnd w:id="595"/>
    </w:p>
    <w:p w14:paraId="020AC29F" w14:textId="77777777">
      <w:pPr>
        <w:pStyle w:val="a0"/>
      </w:pPr>
      <w:r>
        <w:t>0</w:t>
      </w:r>
      <w:r>
        <w:t>分：只复述名词。</w:t>
      </w:r>
    </w:p>
    <w:p w14:paraId="71D8F28C" w14:textId="77777777">
      <w:pPr>
        <w:pStyle w:val="a0"/>
      </w:pPr>
      <w:r>
        <w:t>1</w:t>
      </w:r>
      <w:r>
        <w:t>分：说明了机制，但没有实验或边界。</w:t>
      </w:r>
    </w:p>
    <w:p w14:paraId="2ADDEC2F" w14:textId="77777777">
      <w:pPr>
        <w:pStyle w:val="a0"/>
      </w:pPr>
      <w:r>
        <w:t>2</w:t>
      </w:r>
      <w:r>
        <w:t>分：有基线、单变量、指标和失败分析。</w:t>
      </w:r>
    </w:p>
    <w:p w14:paraId="1EBA9347" w14:textId="77777777">
      <w:pPr>
        <w:pStyle w:val="a0"/>
      </w:pPr>
      <w:r>
        <w:t>3</w:t>
      </w:r>
      <w:r>
        <w:t>分：进一步包含不确定性、迁移、人工闸门和可复现记录。</w:t>
      </w:r>
    </w:p>
    <w:p w14:paraId="76B0DA37" w14:textId="77777777">
      <w:pPr>
        <w:pStyle w:val="21"/>
      </w:pPr>
      <w:bookmarkStart w:id="596" w:name="ans_014"/>
      <w:bookmarkStart w:id="597" w:name="_Toc236985472"/>
      <w:r>
        <w:t>第</w:t>
      </w:r>
      <w:r>
        <w:t>14</w:t>
      </w:r>
      <w:r>
        <w:t>章答案</w:t>
      </w:r>
      <w:r>
        <w:t xml:space="preserve"> · </w:t>
      </w:r>
      <w:r>
        <w:t>矩阵：一次描述许多线性关系</w:t>
      </w:r>
      <w:bookmarkEnd w:id="596"/>
      <w:bookmarkEnd w:id="597"/>
    </w:p>
    <w:p w14:paraId="79B05E7F" w14:textId="77777777">
      <w:pPr>
        <w:pStyle w:val="NEWVARCallout"/>
      </w:pPr>
      <w:r>
        <w:t>答案用于自检，不是唯一表述。先保留自己的推理，再比较遗漏。</w:t>
      </w:r>
    </w:p>
    <w:p w14:paraId="7E262B57" w14:textId="77777777">
      <w:pPr>
        <w:pStyle w:val="31"/>
      </w:pPr>
      <w:bookmarkStart w:id="598" w:name="_Toc236985473"/>
      <w:r>
        <w:t>基础题参考</w:t>
      </w:r>
      <w:bookmarkEnd w:id="598"/>
    </w:p>
    <w:p w14:paraId="19599687" w14:textId="77777777">
      <w:r>
        <w:t>合格答案应包含三部分：第一，把矩阵理解为线性变换和批量方程，而不只是数字表格。；第二，输入、内部机制和输出之间的关系；第三，至少一个适用假设。生活类比</w:t>
      </w:r>
      <w:r>
        <w:t>“</w:t>
      </w:r>
      <w:r>
        <w:t>同一块透明投影片会按统一</w:t>
      </w:r>
      <w:r>
        <w:lastRenderedPageBreak/>
        <w:t>规则移动所有点，矩阵就是这套规则的紧凑记录。</w:t>
      </w:r>
      <w:r>
        <w:t>”</w:t>
      </w:r>
      <w:r>
        <w:t>能提供直觉，但它省略了数学约束、数据偏差和部署风险，因此不能作为实验证据。若只写概念定义、没有边界或反例，答案仍不完整。</w:t>
      </w:r>
    </w:p>
    <w:p w14:paraId="1CF07E81" w14:textId="77777777">
      <w:pPr>
        <w:pStyle w:val="31"/>
      </w:pPr>
      <w:bookmarkStart w:id="599" w:name="_Toc236985474"/>
      <w:r>
        <w:t>应用题参考</w:t>
      </w:r>
      <w:bookmarkEnd w:id="599"/>
    </w:p>
    <w:p w14:paraId="5131DCF3" w14:textId="77777777">
      <w:r>
        <w:t>选择虚构游戏角色的状态日志，先用固定规则或简单统计量作为基线。把</w:t>
      </w:r>
      <w:r>
        <w:t>“</w:t>
      </w:r>
      <w:r>
        <w:t>缩放系数</w:t>
      </w:r>
      <w:r>
        <w:t>”</w:t>
      </w:r>
      <w:r>
        <w:t>设置为</w:t>
      </w:r>
      <w:r>
        <w:t>0.2×</w:t>
      </w:r>
      <w:r>
        <w:t>、</w:t>
      </w:r>
      <w:r>
        <w:t>1×</w:t>
      </w:r>
      <w:r>
        <w:t>和</w:t>
      </w:r>
      <w:r>
        <w:t>3×</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00F63810" w14:textId="77777777">
      <w:pPr>
        <w:pStyle w:val="31"/>
      </w:pPr>
      <w:bookmarkStart w:id="600" w:name="_Toc236985475"/>
      <w:r>
        <w:t>挑战题参考</w:t>
      </w:r>
      <w:bookmarkEnd w:id="600"/>
    </w:p>
    <w:p w14:paraId="00D172DE"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7E3052D6" w14:textId="77777777">
      <w:pPr>
        <w:pStyle w:val="31"/>
      </w:pPr>
      <w:bookmarkStart w:id="601" w:name="_Toc236985476"/>
      <w:r>
        <w:t>自评量规</w:t>
      </w:r>
      <w:bookmarkEnd w:id="601"/>
    </w:p>
    <w:p w14:paraId="1EE6DD2E" w14:textId="77777777">
      <w:pPr>
        <w:pStyle w:val="a0"/>
      </w:pPr>
      <w:r>
        <w:t>0</w:t>
      </w:r>
      <w:r>
        <w:t>分：只复述名词。</w:t>
      </w:r>
    </w:p>
    <w:p w14:paraId="19BFFB90" w14:textId="77777777">
      <w:pPr>
        <w:pStyle w:val="a0"/>
      </w:pPr>
      <w:r>
        <w:t>1</w:t>
      </w:r>
      <w:r>
        <w:t>分：说明了机制，但没有实验或边界。</w:t>
      </w:r>
    </w:p>
    <w:p w14:paraId="75229295" w14:textId="77777777">
      <w:pPr>
        <w:pStyle w:val="a0"/>
      </w:pPr>
      <w:r>
        <w:t>2</w:t>
      </w:r>
      <w:r>
        <w:t>分：有基线、单变量、指标和失败分析。</w:t>
      </w:r>
    </w:p>
    <w:p w14:paraId="4A5E6513" w14:textId="77777777">
      <w:pPr>
        <w:pStyle w:val="a0"/>
      </w:pPr>
      <w:r>
        <w:t>3</w:t>
      </w:r>
      <w:r>
        <w:t>分：进一步包含不确定性、迁移、人工闸门和可复现记录。</w:t>
      </w:r>
    </w:p>
    <w:p w14:paraId="225868FD" w14:textId="77777777">
      <w:pPr>
        <w:pStyle w:val="21"/>
      </w:pPr>
      <w:bookmarkStart w:id="602" w:name="ans_015"/>
      <w:bookmarkStart w:id="603" w:name="_Toc236985477"/>
      <w:r>
        <w:t>第</w:t>
      </w:r>
      <w:r>
        <w:t>15</w:t>
      </w:r>
      <w:r>
        <w:t>章答案</w:t>
      </w:r>
      <w:r>
        <w:t xml:space="preserve"> · </w:t>
      </w:r>
      <w:r>
        <w:t>投影、特征方向与</w:t>
      </w:r>
      <w:r>
        <w:t>PCA</w:t>
      </w:r>
      <w:bookmarkEnd w:id="602"/>
      <w:bookmarkEnd w:id="603"/>
    </w:p>
    <w:p w14:paraId="34C078A5" w14:textId="77777777">
      <w:pPr>
        <w:pStyle w:val="NEWVARCallout"/>
      </w:pPr>
      <w:r>
        <w:t>答案用于自检，不是唯一表述。先保留自己的推理，再比较遗漏。</w:t>
      </w:r>
    </w:p>
    <w:p w14:paraId="56E11766" w14:textId="77777777">
      <w:pPr>
        <w:pStyle w:val="31"/>
      </w:pPr>
      <w:bookmarkStart w:id="604" w:name="_Toc236985478"/>
      <w:r>
        <w:t>基础题参考</w:t>
      </w:r>
      <w:bookmarkEnd w:id="604"/>
    </w:p>
    <w:p w14:paraId="144B8C82" w14:textId="77777777">
      <w:r>
        <w:t>合格答案应包含三部分：第一，理解正交投影、特征向量、奇异值和主成分如何提取主要变化方向。；第二，输入、内部机制和输出之间的关系；第三，至少一个适用假设。生活类比</w:t>
      </w:r>
      <w:r>
        <w:t>“</w:t>
      </w:r>
      <w:r>
        <w:t>手电把三维物体投</w:t>
      </w:r>
      <w:r>
        <w:lastRenderedPageBreak/>
        <w:t>到墙面；选对墙面能保留更多形状信息。</w:t>
      </w:r>
      <w:r>
        <w:t>”</w:t>
      </w:r>
      <w:r>
        <w:t>能提供直觉，但它省略了数学约束、数据偏差和部署风险，因此不能作为实验证据。若只写概念定义、没有边界或反例，答案仍不完整。</w:t>
      </w:r>
    </w:p>
    <w:p w14:paraId="315A12A5" w14:textId="77777777">
      <w:pPr>
        <w:pStyle w:val="31"/>
      </w:pPr>
      <w:bookmarkStart w:id="605" w:name="_Toc236985479"/>
      <w:r>
        <w:t>应用题参考</w:t>
      </w:r>
      <w:bookmarkEnd w:id="605"/>
    </w:p>
    <w:p w14:paraId="678A1F5A" w14:textId="77777777">
      <w:r>
        <w:t>选择公开天文观测的缩小样例，先用固定规则或简单统计量作为基线。把</w:t>
      </w:r>
      <w:r>
        <w:t>“</w:t>
      </w:r>
      <w:r>
        <w:t>保留主成分</w:t>
      </w:r>
      <w:r>
        <w:t>”</w:t>
      </w:r>
      <w:r>
        <w:t>设置为</w:t>
      </w:r>
      <w:r>
        <w:t>1</w:t>
      </w:r>
      <w:r>
        <w:t>个、</w:t>
      </w:r>
      <w:r>
        <w:t>2</w:t>
      </w:r>
      <w:r>
        <w:t>个和</w:t>
      </w:r>
      <w:r>
        <w:t>10</w:t>
      </w:r>
      <w:r>
        <w:t>个，其余条件保持一致。记录主要指标、资源成本、至少一个切片和失败样例。页面结果必须写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38E1B09D" w14:textId="77777777">
      <w:pPr>
        <w:pStyle w:val="31"/>
      </w:pPr>
      <w:bookmarkStart w:id="606" w:name="_Toc236985480"/>
      <w:r>
        <w:t>挑战题参考</w:t>
      </w:r>
      <w:bookmarkEnd w:id="606"/>
    </w:p>
    <w:p w14:paraId="4541469C"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743EA4C3" w14:textId="77777777">
      <w:pPr>
        <w:pStyle w:val="31"/>
      </w:pPr>
      <w:bookmarkStart w:id="607" w:name="_Toc236985481"/>
      <w:r>
        <w:t>自评量规</w:t>
      </w:r>
      <w:bookmarkEnd w:id="607"/>
    </w:p>
    <w:p w14:paraId="2243C1BB" w14:textId="77777777">
      <w:pPr>
        <w:pStyle w:val="a0"/>
      </w:pPr>
      <w:r>
        <w:t>0</w:t>
      </w:r>
      <w:r>
        <w:t>分：只复述名词。</w:t>
      </w:r>
    </w:p>
    <w:p w14:paraId="1C6BE433" w14:textId="77777777">
      <w:pPr>
        <w:pStyle w:val="a0"/>
      </w:pPr>
      <w:r>
        <w:t>1</w:t>
      </w:r>
      <w:r>
        <w:t>分：说明了机制，但没有实验或边界。</w:t>
      </w:r>
    </w:p>
    <w:p w14:paraId="721E3405" w14:textId="77777777">
      <w:pPr>
        <w:pStyle w:val="a0"/>
      </w:pPr>
      <w:r>
        <w:t>2</w:t>
      </w:r>
      <w:r>
        <w:t>分：有基线、单变量、指标和失败分析。</w:t>
      </w:r>
    </w:p>
    <w:p w14:paraId="0BBE8633" w14:textId="77777777">
      <w:pPr>
        <w:pStyle w:val="a0"/>
      </w:pPr>
      <w:r>
        <w:t>3</w:t>
      </w:r>
      <w:r>
        <w:t>分：进一步包含不确定性、迁移、人工闸门和可复现记录。</w:t>
      </w:r>
    </w:p>
    <w:p w14:paraId="272F1909" w14:textId="77777777">
      <w:pPr>
        <w:pStyle w:val="21"/>
      </w:pPr>
      <w:bookmarkStart w:id="608" w:name="ans_016"/>
      <w:bookmarkStart w:id="609" w:name="_Toc236985482"/>
      <w:r>
        <w:t>第</w:t>
      </w:r>
      <w:r>
        <w:t>16</w:t>
      </w:r>
      <w:r>
        <w:t>章答案</w:t>
      </w:r>
      <w:r>
        <w:t xml:space="preserve"> · </w:t>
      </w:r>
      <w:r>
        <w:t>张量、广播与数值线性代数</w:t>
      </w:r>
      <w:bookmarkEnd w:id="608"/>
      <w:bookmarkEnd w:id="609"/>
    </w:p>
    <w:p w14:paraId="54E0452F" w14:textId="77777777">
      <w:pPr>
        <w:pStyle w:val="NEWVARCallout"/>
      </w:pPr>
      <w:r>
        <w:t>答案用于自检，不是唯一表述。先保留自己的推理，再比较遗漏。</w:t>
      </w:r>
    </w:p>
    <w:p w14:paraId="3ACB10E3" w14:textId="77777777">
      <w:pPr>
        <w:pStyle w:val="31"/>
      </w:pPr>
      <w:bookmarkStart w:id="610" w:name="_Toc236985483"/>
      <w:r>
        <w:t>基础题参考</w:t>
      </w:r>
      <w:bookmarkEnd w:id="610"/>
    </w:p>
    <w:p w14:paraId="1B53B520" w14:textId="77777777">
      <w:r>
        <w:t>合格答案应包含三部分：第一，连接维度、形状、索引、广播和批处理，理解避免显式求逆等数值习惯。；第二，输入、内部机制和输出之间的关系；第三，至少一个适用假设。生活类比</w:t>
      </w:r>
      <w:r>
        <w:t>“</w:t>
      </w:r>
      <w:r>
        <w:t>张量像按班</w:t>
      </w:r>
      <w:r>
        <w:lastRenderedPageBreak/>
        <w:t>级、学生、科目叠成的多层表格；形状说明每一轴代表什么。</w:t>
      </w:r>
      <w:r>
        <w:t>”</w:t>
      </w:r>
      <w:r>
        <w:t>能提供直觉，但它省略了数学约束、数据偏差和部署风险，因此不能作为实验证据。若只写概念定义、没有边界或反例，答案仍不完整。</w:t>
      </w:r>
    </w:p>
    <w:p w14:paraId="75584C3C" w14:textId="77777777">
      <w:pPr>
        <w:pStyle w:val="31"/>
      </w:pPr>
      <w:bookmarkStart w:id="611" w:name="_Toc236985484"/>
      <w:r>
        <w:t>应用题参考</w:t>
      </w:r>
      <w:bookmarkEnd w:id="611"/>
    </w:p>
    <w:p w14:paraId="5771A22A" w14:textId="77777777">
      <w:r>
        <w:t>选择合成音频波形与环境声标签，先用固定规则或简单统计量作为基线。把</w:t>
      </w:r>
      <w:r>
        <w:t>“</w:t>
      </w:r>
      <w:r>
        <w:t>批量大小</w:t>
      </w:r>
      <w:r>
        <w:t>”</w:t>
      </w:r>
      <w:r>
        <w:t>设置为</w:t>
      </w:r>
      <w:r>
        <w:t>1</w:t>
      </w:r>
      <w:r>
        <w:t>、</w:t>
      </w:r>
      <w:r>
        <w:t>16</w:t>
      </w:r>
      <w:r>
        <w:t>和</w:t>
      </w:r>
      <w:r>
        <w:t>128</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3D671593" w14:textId="77777777">
      <w:pPr>
        <w:pStyle w:val="31"/>
      </w:pPr>
      <w:bookmarkStart w:id="612" w:name="_Toc236985485"/>
      <w:r>
        <w:t>挑战题参考</w:t>
      </w:r>
      <w:bookmarkEnd w:id="612"/>
    </w:p>
    <w:p w14:paraId="36B38CF5"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213363B4" w14:textId="77777777">
      <w:pPr>
        <w:pStyle w:val="31"/>
      </w:pPr>
      <w:bookmarkStart w:id="613" w:name="_Toc236985486"/>
      <w:r>
        <w:t>自评量规</w:t>
      </w:r>
      <w:bookmarkEnd w:id="613"/>
    </w:p>
    <w:p w14:paraId="4B84BBEB" w14:textId="77777777">
      <w:pPr>
        <w:pStyle w:val="a0"/>
      </w:pPr>
      <w:r>
        <w:t>0</w:t>
      </w:r>
      <w:r>
        <w:t>分：只复述名词。</w:t>
      </w:r>
    </w:p>
    <w:p w14:paraId="3E2A03CF" w14:textId="77777777">
      <w:pPr>
        <w:pStyle w:val="a0"/>
      </w:pPr>
      <w:r>
        <w:t>1</w:t>
      </w:r>
      <w:r>
        <w:t>分：说明了机制，但没有实验或边界。</w:t>
      </w:r>
    </w:p>
    <w:p w14:paraId="6CE0E314" w14:textId="77777777">
      <w:pPr>
        <w:pStyle w:val="a0"/>
      </w:pPr>
      <w:r>
        <w:t>2</w:t>
      </w:r>
      <w:r>
        <w:t>分：有基线、单变量、指标和失败分析。</w:t>
      </w:r>
    </w:p>
    <w:p w14:paraId="0A747007" w14:textId="77777777">
      <w:pPr>
        <w:pStyle w:val="a0"/>
      </w:pPr>
      <w:r>
        <w:t>3</w:t>
      </w:r>
      <w:r>
        <w:t>分：进一步包含不确定性、迁移、人工闸门和可复现记录。</w:t>
      </w:r>
    </w:p>
    <w:p w14:paraId="2FFA7677" w14:textId="77777777">
      <w:pPr>
        <w:pStyle w:val="21"/>
      </w:pPr>
      <w:bookmarkStart w:id="614" w:name="ans_017"/>
      <w:bookmarkStart w:id="615" w:name="_Toc236985487"/>
      <w:r>
        <w:t>第</w:t>
      </w:r>
      <w:r>
        <w:t>17</w:t>
      </w:r>
      <w:r>
        <w:t>章答案</w:t>
      </w:r>
      <w:r>
        <w:t xml:space="preserve"> · </w:t>
      </w:r>
      <w:r>
        <w:t>概率与随机变量：描述不知道的部分</w:t>
      </w:r>
      <w:bookmarkEnd w:id="614"/>
      <w:bookmarkEnd w:id="615"/>
    </w:p>
    <w:p w14:paraId="369F765E" w14:textId="77777777">
      <w:pPr>
        <w:pStyle w:val="NEWVARCallout"/>
      </w:pPr>
      <w:r>
        <w:t>答案用于自检，不是唯一表述。先保留自己的推理，再比较遗漏。</w:t>
      </w:r>
    </w:p>
    <w:p w14:paraId="1E8CC466" w14:textId="77777777">
      <w:pPr>
        <w:pStyle w:val="31"/>
      </w:pPr>
      <w:bookmarkStart w:id="616" w:name="_Toc236985488"/>
      <w:r>
        <w:t>基础题参考</w:t>
      </w:r>
      <w:bookmarkEnd w:id="616"/>
    </w:p>
    <w:p w14:paraId="19574523" w14:textId="77777777">
      <w:r>
        <w:t>合格答案应包含三部分：第一，区分频率、主观不确定性、事件、条件概率、期望和方差。；第二，输入、内部机制和输出之间的关系；第三，至少一个适用假设。生活类比</w:t>
      </w:r>
      <w:r>
        <w:t>“</w:t>
      </w:r>
      <w:r>
        <w:t>天气预报的降雨概率不是</w:t>
      </w:r>
      <w:r>
        <w:lastRenderedPageBreak/>
        <w:t>天空下了百分之三十的雨，而是对不确定事件的量化。</w:t>
      </w:r>
      <w:r>
        <w:t>”</w:t>
      </w:r>
      <w:r>
        <w:t>能提供直觉，但它省略了数学约束、数据偏差和部署风险，因此不能作为实验证据。若只写概念定义、没有边界或反例，答案仍不完整。</w:t>
      </w:r>
    </w:p>
    <w:p w14:paraId="44041F83" w14:textId="77777777">
      <w:pPr>
        <w:pStyle w:val="31"/>
      </w:pPr>
      <w:bookmarkStart w:id="617" w:name="_Toc236985489"/>
      <w:r>
        <w:t>应用题参考</w:t>
      </w:r>
      <w:bookmarkEnd w:id="617"/>
    </w:p>
    <w:p w14:paraId="6D39CF96" w14:textId="77777777">
      <w:r>
        <w:t>选择校园能源使用的匿名汇总数据，先用固定规则或简单统计量作为基线。把</w:t>
      </w:r>
      <w:r>
        <w:t>“</w:t>
      </w:r>
      <w:r>
        <w:t>事件概率</w:t>
      </w:r>
      <w:r>
        <w:t>”</w:t>
      </w:r>
      <w:r>
        <w:t>设置为</w:t>
      </w:r>
      <w:r>
        <w:t>0</w:t>
      </w:r>
      <w:r>
        <w:t>、</w:t>
      </w:r>
      <w:r>
        <w:t>0.5</w:t>
      </w:r>
      <w:r>
        <w:t>和</w:t>
      </w:r>
      <w:r>
        <w:t>1</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5DDD9604" w14:textId="77777777">
      <w:pPr>
        <w:pStyle w:val="31"/>
      </w:pPr>
      <w:bookmarkStart w:id="618" w:name="_Toc236985490"/>
      <w:r>
        <w:t>挑战题参考</w:t>
      </w:r>
      <w:bookmarkEnd w:id="618"/>
    </w:p>
    <w:p w14:paraId="18D10048"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2504820E" w14:textId="77777777">
      <w:pPr>
        <w:pStyle w:val="31"/>
      </w:pPr>
      <w:bookmarkStart w:id="619" w:name="_Toc236985491"/>
      <w:r>
        <w:t>自评量规</w:t>
      </w:r>
      <w:bookmarkEnd w:id="619"/>
    </w:p>
    <w:p w14:paraId="38FE19E5" w14:textId="77777777">
      <w:pPr>
        <w:pStyle w:val="a0"/>
      </w:pPr>
      <w:r>
        <w:t>0</w:t>
      </w:r>
      <w:r>
        <w:t>分：只复述名词。</w:t>
      </w:r>
    </w:p>
    <w:p w14:paraId="0734329F" w14:textId="77777777">
      <w:pPr>
        <w:pStyle w:val="a0"/>
      </w:pPr>
      <w:r>
        <w:t>1</w:t>
      </w:r>
      <w:r>
        <w:t>分：说明了机制，但没有实验或边界。</w:t>
      </w:r>
    </w:p>
    <w:p w14:paraId="7886BBB9" w14:textId="77777777">
      <w:pPr>
        <w:pStyle w:val="a0"/>
      </w:pPr>
      <w:r>
        <w:t>2</w:t>
      </w:r>
      <w:r>
        <w:t>分：有基线、单变量、指标和失败分析。</w:t>
      </w:r>
    </w:p>
    <w:p w14:paraId="63DCB0B9" w14:textId="77777777">
      <w:pPr>
        <w:pStyle w:val="a0"/>
      </w:pPr>
      <w:r>
        <w:t>3</w:t>
      </w:r>
      <w:r>
        <w:t>分：进一步包含不确定性、迁移、人工闸门和可复现记录。</w:t>
      </w:r>
    </w:p>
    <w:p w14:paraId="2474A79D" w14:textId="77777777">
      <w:pPr>
        <w:pStyle w:val="21"/>
      </w:pPr>
      <w:bookmarkStart w:id="620" w:name="ans_018"/>
      <w:bookmarkStart w:id="621" w:name="_Toc236985492"/>
      <w:r>
        <w:t>第</w:t>
      </w:r>
      <w:r>
        <w:t>18</w:t>
      </w:r>
      <w:r>
        <w:t>章答案</w:t>
      </w:r>
      <w:r>
        <w:t xml:space="preserve"> · </w:t>
      </w:r>
      <w:r>
        <w:t>分布与贝叶斯更新</w:t>
      </w:r>
      <w:bookmarkEnd w:id="620"/>
      <w:bookmarkEnd w:id="621"/>
    </w:p>
    <w:p w14:paraId="2A4EF5EC" w14:textId="77777777">
      <w:pPr>
        <w:pStyle w:val="NEWVARCallout"/>
      </w:pPr>
      <w:r>
        <w:t>答案用于自检，不是唯一表述。先保留自己的推理，再比较遗漏。</w:t>
      </w:r>
    </w:p>
    <w:p w14:paraId="323D27F1" w14:textId="77777777">
      <w:pPr>
        <w:pStyle w:val="31"/>
      </w:pPr>
      <w:bookmarkStart w:id="622" w:name="_Toc236985493"/>
      <w:r>
        <w:t>基础题参考</w:t>
      </w:r>
      <w:bookmarkEnd w:id="622"/>
    </w:p>
    <w:p w14:paraId="6F320DC8" w14:textId="77777777">
      <w:r>
        <w:t>合格答案应包含三部分：第一，认识常用分布、似然、先验和后验，理解证据如何更新信念。；第二，输入、内部机制和输出之间的关系；第三，至少一个适用假设。生活类比</w:t>
      </w:r>
      <w:r>
        <w:t>“</w:t>
      </w:r>
      <w:r>
        <w:t>侦探先有多个假设，新线</w:t>
      </w:r>
      <w:r>
        <w:lastRenderedPageBreak/>
        <w:t>索会改变各假设权重，但不会凭空保证某个假设正确。</w:t>
      </w:r>
      <w:r>
        <w:t>”</w:t>
      </w:r>
      <w:r>
        <w:t>能提供直觉，但它省略了数学约束、数据偏差和部署风险，因此不能作为实验证据。若只写概念定义、没有边界或反例，答案仍不完整。</w:t>
      </w:r>
    </w:p>
    <w:p w14:paraId="6E47AB90" w14:textId="77777777">
      <w:pPr>
        <w:pStyle w:val="31"/>
      </w:pPr>
      <w:bookmarkStart w:id="623" w:name="_Toc236985494"/>
      <w:r>
        <w:t>应用题参考</w:t>
      </w:r>
      <w:bookmarkEnd w:id="623"/>
    </w:p>
    <w:p w14:paraId="4E8DA188" w14:textId="77777777">
      <w:r>
        <w:t>选择公开古诗文本与版权已明确的材料，先用固定规则或简单统计量作为基线。把</w:t>
      </w:r>
      <w:r>
        <w:t>“</w:t>
      </w:r>
      <w:r>
        <w:t>先验权重</w:t>
      </w:r>
      <w:r>
        <w:t>”</w:t>
      </w:r>
      <w:r>
        <w:t>设置为</w:t>
      </w:r>
      <w:r>
        <w:t>0%</w:t>
      </w:r>
      <w:r>
        <w:t>、</w:t>
      </w:r>
      <w:r>
        <w:t>50%</w:t>
      </w:r>
      <w:r>
        <w:t>和</w:t>
      </w:r>
      <w:r>
        <w:t>100%</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2A7ABFBD" w14:textId="77777777">
      <w:pPr>
        <w:pStyle w:val="31"/>
      </w:pPr>
      <w:bookmarkStart w:id="624" w:name="_Toc236985495"/>
      <w:r>
        <w:t>挑战题参考</w:t>
      </w:r>
      <w:bookmarkEnd w:id="624"/>
    </w:p>
    <w:p w14:paraId="421A8DA0"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0FB81669" w14:textId="77777777">
      <w:pPr>
        <w:pStyle w:val="31"/>
      </w:pPr>
      <w:bookmarkStart w:id="625" w:name="_Toc236985496"/>
      <w:r>
        <w:t>自评量规</w:t>
      </w:r>
      <w:bookmarkEnd w:id="625"/>
    </w:p>
    <w:p w14:paraId="2440611C" w14:textId="77777777">
      <w:pPr>
        <w:pStyle w:val="a0"/>
      </w:pPr>
      <w:r>
        <w:t>0</w:t>
      </w:r>
      <w:r>
        <w:t>分：只复述名词。</w:t>
      </w:r>
    </w:p>
    <w:p w14:paraId="54DA3408" w14:textId="77777777">
      <w:pPr>
        <w:pStyle w:val="a0"/>
      </w:pPr>
      <w:r>
        <w:t>1</w:t>
      </w:r>
      <w:r>
        <w:t>分：说明了机制，但没有实验或边界。</w:t>
      </w:r>
    </w:p>
    <w:p w14:paraId="520AEDF9" w14:textId="77777777">
      <w:pPr>
        <w:pStyle w:val="a0"/>
      </w:pPr>
      <w:r>
        <w:t>2</w:t>
      </w:r>
      <w:r>
        <w:t>分：有基线、单变量、指标和失败分析。</w:t>
      </w:r>
    </w:p>
    <w:p w14:paraId="085845D9" w14:textId="77777777">
      <w:pPr>
        <w:pStyle w:val="a0"/>
      </w:pPr>
      <w:r>
        <w:t>3</w:t>
      </w:r>
      <w:r>
        <w:t>分：进一步包含不确定性、迁移、人工闸门和可复现记录。</w:t>
      </w:r>
    </w:p>
    <w:p w14:paraId="3D7C47E2" w14:textId="77777777">
      <w:pPr>
        <w:pStyle w:val="21"/>
      </w:pPr>
      <w:bookmarkStart w:id="626" w:name="ans_019"/>
      <w:bookmarkStart w:id="627" w:name="_Toc236985497"/>
      <w:r>
        <w:t>第</w:t>
      </w:r>
      <w:r>
        <w:t>19</w:t>
      </w:r>
      <w:r>
        <w:t>章答案</w:t>
      </w:r>
      <w:r>
        <w:t xml:space="preserve"> · </w:t>
      </w:r>
      <w:r>
        <w:t>估计、区间与假设检验</w:t>
      </w:r>
      <w:bookmarkEnd w:id="626"/>
      <w:bookmarkEnd w:id="627"/>
    </w:p>
    <w:p w14:paraId="63DE8FD4" w14:textId="77777777">
      <w:pPr>
        <w:pStyle w:val="NEWVARCallout"/>
      </w:pPr>
      <w:r>
        <w:t>答案用于自检，不是唯一表述。先保留自己的推理，再比较遗漏。</w:t>
      </w:r>
    </w:p>
    <w:p w14:paraId="6C4092FA" w14:textId="77777777">
      <w:pPr>
        <w:pStyle w:val="31"/>
      </w:pPr>
      <w:bookmarkStart w:id="628" w:name="_Toc236985498"/>
      <w:r>
        <w:t>基础题参考</w:t>
      </w:r>
      <w:bookmarkEnd w:id="628"/>
    </w:p>
    <w:p w14:paraId="04536E4B" w14:textId="77777777">
      <w:r>
        <w:t>合格答案应包含三部分：第一，区分参数、估计量、抽样误差、置信区间、效应量和</w:t>
      </w:r>
      <w:r>
        <w:t>p</w:t>
      </w:r>
      <w:r>
        <w:t>值。；第二，输入、内部机制和输出之间的关系；第三，至少一个适用假设。生活类比</w:t>
      </w:r>
      <w:r>
        <w:t>“</w:t>
      </w:r>
      <w:r>
        <w:t>量一张桌子多次会有微小</w:t>
      </w:r>
      <w:r>
        <w:lastRenderedPageBreak/>
        <w:t>差异；区间表达测量的不确定程度，而非隐藏误差。</w:t>
      </w:r>
      <w:r>
        <w:t>”</w:t>
      </w:r>
      <w:r>
        <w:t>能提供直觉，但它省略了数学约束、数据偏差和部署风险，因此不能作为实验证据。若只写概念定义、没有边界或反例，答案仍不完整。</w:t>
      </w:r>
    </w:p>
    <w:p w14:paraId="0FBAF543" w14:textId="77777777">
      <w:pPr>
        <w:pStyle w:val="31"/>
      </w:pPr>
      <w:bookmarkStart w:id="629" w:name="_Toc236985499"/>
      <w:r>
        <w:t>应用题参考</w:t>
      </w:r>
      <w:bookmarkEnd w:id="629"/>
    </w:p>
    <w:p w14:paraId="125FBFCB" w14:textId="77777777">
      <w:r>
        <w:t>选择虚构机器人在二维网格中的轨迹，先用固定规则或简单统计量作为基线。把</w:t>
      </w:r>
      <w:r>
        <w:t>“</w:t>
      </w:r>
      <w:r>
        <w:t>置信水平</w:t>
      </w:r>
      <w:r>
        <w:t>”</w:t>
      </w:r>
      <w:r>
        <w:t>设置为</w:t>
      </w:r>
      <w:r>
        <w:t>80%</w:t>
      </w:r>
      <w:r>
        <w:t>、</w:t>
      </w:r>
      <w:r>
        <w:t>95%</w:t>
      </w:r>
      <w:r>
        <w:t>和</w:t>
      </w:r>
      <w:r>
        <w:t>99%</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7E4D87EA" w14:textId="77777777">
      <w:pPr>
        <w:pStyle w:val="31"/>
      </w:pPr>
      <w:bookmarkStart w:id="630" w:name="_Toc236985500"/>
      <w:r>
        <w:t>挑战题参考</w:t>
      </w:r>
      <w:bookmarkEnd w:id="630"/>
    </w:p>
    <w:p w14:paraId="7F640C8C"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3C425078" w14:textId="77777777">
      <w:pPr>
        <w:pStyle w:val="31"/>
      </w:pPr>
      <w:bookmarkStart w:id="631" w:name="_Toc236985501"/>
      <w:r>
        <w:t>自评量规</w:t>
      </w:r>
      <w:bookmarkEnd w:id="631"/>
    </w:p>
    <w:p w14:paraId="5715DDF0" w14:textId="77777777">
      <w:pPr>
        <w:pStyle w:val="a0"/>
      </w:pPr>
      <w:r>
        <w:t>0</w:t>
      </w:r>
      <w:r>
        <w:t>分：只复述名词。</w:t>
      </w:r>
    </w:p>
    <w:p w14:paraId="7CF031ED" w14:textId="77777777">
      <w:pPr>
        <w:pStyle w:val="a0"/>
      </w:pPr>
      <w:r>
        <w:t>1</w:t>
      </w:r>
      <w:r>
        <w:t>分：说明了机制，但没有实验或边界。</w:t>
      </w:r>
    </w:p>
    <w:p w14:paraId="25B846F6" w14:textId="77777777">
      <w:pPr>
        <w:pStyle w:val="a0"/>
      </w:pPr>
      <w:r>
        <w:t>2</w:t>
      </w:r>
      <w:r>
        <w:t>分：有基线、单变量、指标和失败分析。</w:t>
      </w:r>
    </w:p>
    <w:p w14:paraId="29871A91" w14:textId="77777777">
      <w:pPr>
        <w:pStyle w:val="a0"/>
      </w:pPr>
      <w:r>
        <w:t>3</w:t>
      </w:r>
      <w:r>
        <w:t>分：进一步包含不确定性、迁移、人工闸门和可复现记录。</w:t>
      </w:r>
    </w:p>
    <w:p w14:paraId="3F13064A" w14:textId="77777777">
      <w:pPr>
        <w:pStyle w:val="21"/>
      </w:pPr>
      <w:bookmarkStart w:id="632" w:name="ans_020"/>
      <w:bookmarkStart w:id="633" w:name="_Toc236985502"/>
      <w:r>
        <w:t>第</w:t>
      </w:r>
      <w:r>
        <w:t>20</w:t>
      </w:r>
      <w:r>
        <w:t>章答案</w:t>
      </w:r>
      <w:r>
        <w:t xml:space="preserve"> · </w:t>
      </w:r>
      <w:r>
        <w:t>熵、交叉熵、</w:t>
      </w:r>
      <w:r>
        <w:t>KL</w:t>
      </w:r>
      <w:r>
        <w:t>与互信息</w:t>
      </w:r>
      <w:bookmarkEnd w:id="632"/>
      <w:bookmarkEnd w:id="633"/>
    </w:p>
    <w:p w14:paraId="57E52803" w14:textId="77777777">
      <w:pPr>
        <w:pStyle w:val="NEWVARCallout"/>
      </w:pPr>
      <w:r>
        <w:t>答案用于自检，不是唯一表述。先保留自己的推理，再比较遗漏。</w:t>
      </w:r>
    </w:p>
    <w:p w14:paraId="0D3CE0D9" w14:textId="77777777">
      <w:pPr>
        <w:pStyle w:val="31"/>
      </w:pPr>
      <w:bookmarkStart w:id="634" w:name="_Toc236985503"/>
      <w:r>
        <w:t>基础题参考</w:t>
      </w:r>
      <w:bookmarkEnd w:id="634"/>
    </w:p>
    <w:p w14:paraId="738A8B91" w14:textId="77777777">
      <w:r>
        <w:t>合格答案应包含三部分：第一，把信息量连接到不确定性压缩、分类损失和表示学习。；第二，输入、内部机制和输出之间的关系；第三，至少一个适用假设。生活类比</w:t>
      </w:r>
      <w:r>
        <w:t>“</w:t>
      </w:r>
      <w:r>
        <w:t>猜一枚公平硬币需要更多信息，</w:t>
      </w:r>
      <w:r>
        <w:lastRenderedPageBreak/>
        <w:t>猜几乎总是正面的硬币需要更少惊讶。</w:t>
      </w:r>
      <w:r>
        <w:t>”</w:t>
      </w:r>
      <w:r>
        <w:t>能提供直觉，但它省略了数学约束、数据偏差和部署风险，因此不能作为实验证据。若只写概念定义、没有边界或反例，答案仍不完整。</w:t>
      </w:r>
    </w:p>
    <w:p w14:paraId="2519365C" w14:textId="77777777">
      <w:pPr>
        <w:pStyle w:val="31"/>
      </w:pPr>
      <w:bookmarkStart w:id="635" w:name="_Toc236985504"/>
      <w:r>
        <w:t>应用题参考</w:t>
      </w:r>
      <w:bookmarkEnd w:id="635"/>
    </w:p>
    <w:p w14:paraId="5347247D" w14:textId="77777777">
      <w:r>
        <w:t>选择公开科研论文的标题与摘要元数据，先用固定规则或简单统计量作为基线。把</w:t>
      </w:r>
      <w:r>
        <w:t>“</w:t>
      </w:r>
      <w:r>
        <w:t>分布尖锐度</w:t>
      </w:r>
      <w:r>
        <w:t>”</w:t>
      </w:r>
      <w:r>
        <w:t>设置为</w:t>
      </w:r>
      <w:r>
        <w:t>0.1</w:t>
      </w:r>
      <w:r>
        <w:t>、</w:t>
      </w:r>
      <w:r>
        <w:t>1</w:t>
      </w:r>
      <w:r>
        <w:t>和</w:t>
      </w:r>
      <w:r>
        <w:t>5</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6B4FAAAC" w14:textId="77777777">
      <w:pPr>
        <w:pStyle w:val="31"/>
      </w:pPr>
      <w:bookmarkStart w:id="636" w:name="_Toc236985505"/>
      <w:r>
        <w:t>挑战题参考</w:t>
      </w:r>
      <w:bookmarkEnd w:id="636"/>
    </w:p>
    <w:p w14:paraId="6A536B76"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1D4E8C20" w14:textId="77777777">
      <w:pPr>
        <w:pStyle w:val="31"/>
      </w:pPr>
      <w:bookmarkStart w:id="637" w:name="_Toc236985506"/>
      <w:r>
        <w:t>自评量规</w:t>
      </w:r>
      <w:bookmarkEnd w:id="637"/>
    </w:p>
    <w:p w14:paraId="69625D92" w14:textId="77777777">
      <w:pPr>
        <w:pStyle w:val="a0"/>
      </w:pPr>
      <w:r>
        <w:t>0</w:t>
      </w:r>
      <w:r>
        <w:t>分：只复述名词。</w:t>
      </w:r>
    </w:p>
    <w:p w14:paraId="7DACA1D9" w14:textId="77777777">
      <w:pPr>
        <w:pStyle w:val="a0"/>
      </w:pPr>
      <w:r>
        <w:t>1</w:t>
      </w:r>
      <w:r>
        <w:t>分：说明了机制，但没有实验或边界。</w:t>
      </w:r>
    </w:p>
    <w:p w14:paraId="62C9ECAE" w14:textId="77777777">
      <w:pPr>
        <w:pStyle w:val="a0"/>
      </w:pPr>
      <w:r>
        <w:t>2</w:t>
      </w:r>
      <w:r>
        <w:t>分：有基线、单变量、指标和失败分析。</w:t>
      </w:r>
    </w:p>
    <w:p w14:paraId="7789A9F2" w14:textId="77777777">
      <w:pPr>
        <w:pStyle w:val="a0"/>
      </w:pPr>
      <w:r>
        <w:t>3</w:t>
      </w:r>
      <w:r>
        <w:t>分：进一步包含不确定性、迁移、人工闸门和可复现记录。</w:t>
      </w:r>
    </w:p>
    <w:p w14:paraId="7749A7D7" w14:textId="77777777">
      <w:pPr>
        <w:pStyle w:val="21"/>
      </w:pPr>
      <w:bookmarkStart w:id="638" w:name="ans_021"/>
      <w:bookmarkStart w:id="639" w:name="_Toc236985507"/>
      <w:r>
        <w:t>第</w:t>
      </w:r>
      <w:r>
        <w:t>21</w:t>
      </w:r>
      <w:r>
        <w:t>章答案</w:t>
      </w:r>
      <w:r>
        <w:t xml:space="preserve"> · </w:t>
      </w:r>
      <w:r>
        <w:t>导数、梯度与链式法则</w:t>
      </w:r>
      <w:bookmarkEnd w:id="638"/>
      <w:bookmarkEnd w:id="639"/>
    </w:p>
    <w:p w14:paraId="5FB8D7EB" w14:textId="77777777">
      <w:pPr>
        <w:pStyle w:val="NEWVARCallout"/>
      </w:pPr>
      <w:r>
        <w:t>答案用于自检，不是唯一表述。先保留自己的推理，再比较遗漏。</w:t>
      </w:r>
    </w:p>
    <w:p w14:paraId="5140331A" w14:textId="77777777">
      <w:pPr>
        <w:pStyle w:val="31"/>
      </w:pPr>
      <w:bookmarkStart w:id="640" w:name="_Toc236985508"/>
      <w:r>
        <w:t>基础题参考</w:t>
      </w:r>
      <w:bookmarkEnd w:id="640"/>
    </w:p>
    <w:p w14:paraId="26F55965" w14:textId="77777777">
      <w:r>
        <w:t>合格答案应包含三部分：第一，从变化率理解导数，从最陡方向理解梯度，用链式法则拆解复合计算。；第二，输入、内部机制和输出之间的关系；第三，至少一个适用假设。生活类比</w:t>
      </w:r>
      <w:r>
        <w:t>“</w:t>
      </w:r>
      <w:r>
        <w:t>走山路时坡</w:t>
      </w:r>
      <w:r>
        <w:lastRenderedPageBreak/>
        <w:t>度告诉你向前一步高度怎样变；梯度是多方向坡度组成的箭头。</w:t>
      </w:r>
      <w:r>
        <w:t>”</w:t>
      </w:r>
      <w:r>
        <w:t>能提供直觉，但它省略了数学约束、数据偏差和部署风险，因此不能作为实验证据。若只写概念定义、没有边界或反例，答案仍不完整。</w:t>
      </w:r>
    </w:p>
    <w:p w14:paraId="2D732F37" w14:textId="77777777">
      <w:pPr>
        <w:pStyle w:val="31"/>
      </w:pPr>
      <w:bookmarkStart w:id="641" w:name="_Toc236985509"/>
      <w:r>
        <w:t>应用题参考</w:t>
      </w:r>
      <w:bookmarkEnd w:id="641"/>
    </w:p>
    <w:p w14:paraId="36E71B4F" w14:textId="77777777">
      <w:r>
        <w:t>选择合成电商目录但不含真实用户行为，先用固定规则或简单统计量作为基线。把</w:t>
      </w:r>
      <w:r>
        <w:t>“</w:t>
      </w:r>
      <w:r>
        <w:t>横坐标</w:t>
      </w:r>
      <w:r>
        <w:t>”</w:t>
      </w:r>
      <w:r>
        <w:t>设置为</w:t>
      </w:r>
      <w:r>
        <w:t>-5x</w:t>
      </w:r>
      <w:r>
        <w:t>、</w:t>
      </w:r>
      <w:r>
        <w:t>1x</w:t>
      </w:r>
      <w:r>
        <w:t>和</w:t>
      </w:r>
      <w:r>
        <w:t>5x</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5B0F86BB" w14:textId="77777777">
      <w:pPr>
        <w:pStyle w:val="31"/>
      </w:pPr>
      <w:bookmarkStart w:id="642" w:name="_Toc236985510"/>
      <w:r>
        <w:t>挑战题参考</w:t>
      </w:r>
      <w:bookmarkEnd w:id="642"/>
    </w:p>
    <w:p w14:paraId="7DB09663"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7A8647BA" w14:textId="77777777">
      <w:pPr>
        <w:pStyle w:val="31"/>
      </w:pPr>
      <w:bookmarkStart w:id="643" w:name="_Toc236985511"/>
      <w:r>
        <w:t>自评量规</w:t>
      </w:r>
      <w:bookmarkEnd w:id="643"/>
    </w:p>
    <w:p w14:paraId="0C7A9CD7" w14:textId="77777777">
      <w:pPr>
        <w:pStyle w:val="a0"/>
      </w:pPr>
      <w:r>
        <w:t>0</w:t>
      </w:r>
      <w:r>
        <w:t>分：只复述名词。</w:t>
      </w:r>
    </w:p>
    <w:p w14:paraId="56DF97BB" w14:textId="77777777">
      <w:pPr>
        <w:pStyle w:val="a0"/>
      </w:pPr>
      <w:r>
        <w:t>1</w:t>
      </w:r>
      <w:r>
        <w:t>分：说明了机制，但没有实验或边界。</w:t>
      </w:r>
    </w:p>
    <w:p w14:paraId="5ACCC08A" w14:textId="77777777">
      <w:pPr>
        <w:pStyle w:val="a0"/>
      </w:pPr>
      <w:r>
        <w:t>2</w:t>
      </w:r>
      <w:r>
        <w:t>分：有基线、单变量、指标和失败分析。</w:t>
      </w:r>
    </w:p>
    <w:p w14:paraId="7C0365A4" w14:textId="77777777">
      <w:pPr>
        <w:pStyle w:val="a0"/>
      </w:pPr>
      <w:r>
        <w:t>3</w:t>
      </w:r>
      <w:r>
        <w:t>分：进一步包含不确定性、迁移、人工闸门和可复现记录。</w:t>
      </w:r>
    </w:p>
    <w:p w14:paraId="295F39EB" w14:textId="77777777">
      <w:pPr>
        <w:pStyle w:val="21"/>
      </w:pPr>
      <w:bookmarkStart w:id="644" w:name="ans_022"/>
      <w:bookmarkStart w:id="645" w:name="_Toc236985512"/>
      <w:r>
        <w:t>第</w:t>
      </w:r>
      <w:r>
        <w:t>22</w:t>
      </w:r>
      <w:r>
        <w:t>章答案</w:t>
      </w:r>
      <w:r>
        <w:t xml:space="preserve"> · </w:t>
      </w:r>
      <w:r>
        <w:t>雅可比、海森与自动微分</w:t>
      </w:r>
      <w:bookmarkEnd w:id="644"/>
      <w:bookmarkEnd w:id="645"/>
    </w:p>
    <w:p w14:paraId="453DB13B" w14:textId="77777777">
      <w:pPr>
        <w:pStyle w:val="NEWVARCallout"/>
      </w:pPr>
      <w:r>
        <w:t>答案用于自检，不是唯一表述。先保留自己的推理，再比较遗漏。</w:t>
      </w:r>
    </w:p>
    <w:p w14:paraId="6AC4FB7F" w14:textId="77777777">
      <w:pPr>
        <w:pStyle w:val="31"/>
      </w:pPr>
      <w:bookmarkStart w:id="646" w:name="_Toc236985513"/>
      <w:r>
        <w:t>基础题参考</w:t>
      </w:r>
      <w:bookmarkEnd w:id="646"/>
    </w:p>
    <w:p w14:paraId="21F139E4" w14:textId="77777777">
      <w:r>
        <w:t>合格答案应包含三部分：第一，理解多输入多输出导数结构、曲率和计算图上的前向</w:t>
      </w:r>
      <w:r>
        <w:t>/</w:t>
      </w:r>
      <w:r>
        <w:t>反向传播。；第二，输入、内部机制和输出之间的关系；第三，至少一个适用假设。生活类比</w:t>
      </w:r>
      <w:r>
        <w:t>“</w:t>
      </w:r>
      <w:r>
        <w:t>工厂流程图记录每个</w:t>
      </w:r>
      <w:r>
        <w:lastRenderedPageBreak/>
        <w:t>零件如何影响成品，反向模式从最终误差倒查每个旋钮。</w:t>
      </w:r>
      <w:r>
        <w:t>”</w:t>
      </w:r>
      <w:r>
        <w:t>能提供直觉，但它省略了数学约束、数据偏差和部署风险，因此不能作为实验证据。若只写概念定义、没有边界或反例，答案仍不完整。</w:t>
      </w:r>
    </w:p>
    <w:p w14:paraId="3E4691F5" w14:textId="77777777">
      <w:pPr>
        <w:pStyle w:val="31"/>
      </w:pPr>
      <w:bookmarkStart w:id="647" w:name="_Toc236985514"/>
      <w:r>
        <w:t>应用题参考</w:t>
      </w:r>
      <w:bookmarkEnd w:id="647"/>
    </w:p>
    <w:p w14:paraId="345A2B56" w14:textId="77777777">
      <w:r>
        <w:t>选择校园图书馆的公开借阅类别，先用固定规则或简单统计量作为基线。把</w:t>
      </w:r>
      <w:r>
        <w:t>“</w:t>
      </w:r>
      <w:r>
        <w:t>计算图深度</w:t>
      </w:r>
      <w:r>
        <w:t>”</w:t>
      </w:r>
      <w:r>
        <w:t>设置为</w:t>
      </w:r>
      <w:r>
        <w:t>1</w:t>
      </w:r>
      <w:r>
        <w:t>层、</w:t>
      </w:r>
      <w:r>
        <w:t>12</w:t>
      </w:r>
      <w:r>
        <w:t>层和</w:t>
      </w:r>
      <w:r>
        <w:t>100</w:t>
      </w:r>
      <w:r>
        <w:t>层，其余条件保持一致。记录主要指标、资源成本、至少一个切片和失败样例。页面结果必须写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023D5917" w14:textId="77777777">
      <w:pPr>
        <w:pStyle w:val="31"/>
      </w:pPr>
      <w:bookmarkStart w:id="648" w:name="_Toc236985515"/>
      <w:r>
        <w:t>挑战题参考</w:t>
      </w:r>
      <w:bookmarkEnd w:id="648"/>
    </w:p>
    <w:p w14:paraId="068F687A"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46A7CEBD" w14:textId="77777777">
      <w:pPr>
        <w:pStyle w:val="31"/>
      </w:pPr>
      <w:bookmarkStart w:id="649" w:name="_Toc236985516"/>
      <w:r>
        <w:t>自评量规</w:t>
      </w:r>
      <w:bookmarkEnd w:id="649"/>
    </w:p>
    <w:p w14:paraId="2EB2FEE5" w14:textId="77777777">
      <w:pPr>
        <w:pStyle w:val="a0"/>
      </w:pPr>
      <w:r>
        <w:t>0</w:t>
      </w:r>
      <w:r>
        <w:t>分：只复述名词。</w:t>
      </w:r>
    </w:p>
    <w:p w14:paraId="23E9645F" w14:textId="77777777">
      <w:pPr>
        <w:pStyle w:val="a0"/>
      </w:pPr>
      <w:r>
        <w:t>1</w:t>
      </w:r>
      <w:r>
        <w:t>分：说明了机制，但没有实验或边界。</w:t>
      </w:r>
    </w:p>
    <w:p w14:paraId="4BBC476F" w14:textId="77777777">
      <w:pPr>
        <w:pStyle w:val="a0"/>
      </w:pPr>
      <w:r>
        <w:t>2</w:t>
      </w:r>
      <w:r>
        <w:t>分：有基线、单变量、指标和失败分析。</w:t>
      </w:r>
    </w:p>
    <w:p w14:paraId="110D4CA3" w14:textId="77777777">
      <w:pPr>
        <w:pStyle w:val="a0"/>
      </w:pPr>
      <w:r>
        <w:t>3</w:t>
      </w:r>
      <w:r>
        <w:t>分：进一步包含不确定性、迁移、人工闸门和可复现记录。</w:t>
      </w:r>
    </w:p>
    <w:p w14:paraId="4641BE7D" w14:textId="77777777">
      <w:pPr>
        <w:pStyle w:val="21"/>
      </w:pPr>
      <w:bookmarkStart w:id="650" w:name="ans_023"/>
      <w:bookmarkStart w:id="651" w:name="_Toc236985517"/>
      <w:r>
        <w:t>第</w:t>
      </w:r>
      <w:r>
        <w:t>23</w:t>
      </w:r>
      <w:r>
        <w:t>章答案</w:t>
      </w:r>
      <w:r>
        <w:t xml:space="preserve"> · </w:t>
      </w:r>
      <w:r>
        <w:t>梯度下降、动量与</w:t>
      </w:r>
      <w:r>
        <w:t>Adam</w:t>
      </w:r>
      <w:bookmarkEnd w:id="650"/>
      <w:bookmarkEnd w:id="651"/>
    </w:p>
    <w:p w14:paraId="6335A0DE" w14:textId="77777777">
      <w:pPr>
        <w:pStyle w:val="NEWVARCallout"/>
      </w:pPr>
      <w:r>
        <w:t>答案用于自检，不是唯一表述。先保留自己的推理，再比较遗漏。</w:t>
      </w:r>
    </w:p>
    <w:p w14:paraId="1B694E3A" w14:textId="77777777">
      <w:pPr>
        <w:pStyle w:val="31"/>
      </w:pPr>
      <w:bookmarkStart w:id="652" w:name="_Toc236985518"/>
      <w:r>
        <w:t>基础题参考</w:t>
      </w:r>
      <w:bookmarkEnd w:id="652"/>
    </w:p>
    <w:p w14:paraId="31EAB7ED" w14:textId="77777777">
      <w:r>
        <w:t>合格答案应包含三部分：第一，比较批量梯度、随机梯度、动量、自适应步长的假设和失败方式。；第二，输入、内部机制和输出之间的关系；第三，至少一个适用假设。生活类比</w:t>
      </w:r>
      <w:r>
        <w:t>“</w:t>
      </w:r>
      <w:r>
        <w:t>下山时只看脚下坡</w:t>
      </w:r>
      <w:r>
        <w:lastRenderedPageBreak/>
        <w:t>度会左右摇摆；动量记住最近方向，自适应方法调节各方向步幅。</w:t>
      </w:r>
      <w:r>
        <w:t>”</w:t>
      </w:r>
      <w:r>
        <w:t>能提供直觉，但它省略了数学约束、数据偏差和部署风险，因此不能作为实验证据。若只写概念定义、没有边界或反例，答案仍不完整。</w:t>
      </w:r>
    </w:p>
    <w:p w14:paraId="149EC310" w14:textId="77777777">
      <w:pPr>
        <w:pStyle w:val="31"/>
      </w:pPr>
      <w:bookmarkStart w:id="653" w:name="_Toc236985519"/>
      <w:r>
        <w:t>应用题参考</w:t>
      </w:r>
      <w:bookmarkEnd w:id="653"/>
    </w:p>
    <w:p w14:paraId="29ADE6A0" w14:textId="77777777">
      <w:r>
        <w:t>选择不含个人信息的教学模拟天气记录，先用固定规则或简单统计量作为基线。把</w:t>
      </w:r>
      <w:r>
        <w:t>“</w:t>
      </w:r>
      <w:r>
        <w:t>学习率</w:t>
      </w:r>
      <w:r>
        <w:t>”</w:t>
      </w:r>
      <w:r>
        <w:t>设置为</w:t>
      </w:r>
      <w:r>
        <w:t>0.0001</w:t>
      </w:r>
      <w:r>
        <w:t>、</w:t>
      </w:r>
      <w:r>
        <w:t>0.03</w:t>
      </w:r>
      <w:r>
        <w:t>和</w:t>
      </w:r>
      <w:r>
        <w:t>1</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0F75493E" w14:textId="77777777">
      <w:pPr>
        <w:pStyle w:val="31"/>
      </w:pPr>
      <w:bookmarkStart w:id="654" w:name="_Toc236985520"/>
      <w:r>
        <w:t>挑战题参考</w:t>
      </w:r>
      <w:bookmarkEnd w:id="654"/>
    </w:p>
    <w:p w14:paraId="21877D15"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65D652E3" w14:textId="77777777">
      <w:pPr>
        <w:pStyle w:val="31"/>
      </w:pPr>
      <w:bookmarkStart w:id="655" w:name="_Toc236985521"/>
      <w:r>
        <w:t>自评量规</w:t>
      </w:r>
      <w:bookmarkEnd w:id="655"/>
    </w:p>
    <w:p w14:paraId="6A36BA82" w14:textId="77777777">
      <w:pPr>
        <w:pStyle w:val="a0"/>
      </w:pPr>
      <w:r>
        <w:t>0</w:t>
      </w:r>
      <w:r>
        <w:t>分：只复述名词。</w:t>
      </w:r>
    </w:p>
    <w:p w14:paraId="509E0A95" w14:textId="77777777">
      <w:pPr>
        <w:pStyle w:val="a0"/>
      </w:pPr>
      <w:r>
        <w:t>1</w:t>
      </w:r>
      <w:r>
        <w:t>分：说明了机制，但没有实验或边界。</w:t>
      </w:r>
    </w:p>
    <w:p w14:paraId="5A08CB8C" w14:textId="77777777">
      <w:pPr>
        <w:pStyle w:val="a0"/>
      </w:pPr>
      <w:r>
        <w:t>2</w:t>
      </w:r>
      <w:r>
        <w:t>分：有基线、单变量、指标和失败分析。</w:t>
      </w:r>
    </w:p>
    <w:p w14:paraId="1E759666" w14:textId="77777777">
      <w:pPr>
        <w:pStyle w:val="a0"/>
      </w:pPr>
      <w:r>
        <w:t>3</w:t>
      </w:r>
      <w:r>
        <w:t>分：进一步包含不确定性、迁移、人工闸门和可复现记录。</w:t>
      </w:r>
    </w:p>
    <w:p w14:paraId="2017870C" w14:textId="77777777">
      <w:pPr>
        <w:pStyle w:val="21"/>
      </w:pPr>
      <w:bookmarkStart w:id="656" w:name="ans_024"/>
      <w:bookmarkStart w:id="657" w:name="_Toc236985522"/>
      <w:r>
        <w:t>第</w:t>
      </w:r>
      <w:r>
        <w:t>24</w:t>
      </w:r>
      <w:r>
        <w:t>章答案</w:t>
      </w:r>
      <w:r>
        <w:t xml:space="preserve"> · </w:t>
      </w:r>
      <w:r>
        <w:t>数值稳定、条件数与非凸地形</w:t>
      </w:r>
      <w:bookmarkEnd w:id="656"/>
      <w:bookmarkEnd w:id="657"/>
    </w:p>
    <w:p w14:paraId="41A48F7B" w14:textId="77777777">
      <w:pPr>
        <w:pStyle w:val="NEWVARCallout"/>
      </w:pPr>
      <w:r>
        <w:t>答案用于自检，不是唯一表述。先保留自己的推理，再比较遗漏。</w:t>
      </w:r>
    </w:p>
    <w:p w14:paraId="61213D65" w14:textId="77777777">
      <w:pPr>
        <w:pStyle w:val="31"/>
      </w:pPr>
      <w:bookmarkStart w:id="658" w:name="_Toc236985523"/>
      <w:r>
        <w:lastRenderedPageBreak/>
        <w:t>基础题参考</w:t>
      </w:r>
      <w:bookmarkEnd w:id="658"/>
    </w:p>
    <w:p w14:paraId="533D321E" w14:textId="77777777">
      <w:r>
        <w:t>合格答案应包含三部分：第一，理解浮点误差、溢出、下溢、病态问题、局部结构和诊断方法。；第二，输入、内部机制和输出之间的关系；第三，至少一个适用假设。生活类比</w:t>
      </w:r>
      <w:r>
        <w:t>“</w:t>
      </w:r>
      <w:r>
        <w:t>用很短的尺量长距离会累积误差；问题本身敏感时，再精密的算法也需报告不确定性。</w:t>
      </w:r>
      <w:r>
        <w:t>”</w:t>
      </w:r>
      <w:r>
        <w:t>能提供直觉，但它省略了数学约束、数据偏差和部署风险，因此不能作为实验证据。若只写概念定义、没有边界或反例，答案仍不完整。</w:t>
      </w:r>
    </w:p>
    <w:p w14:paraId="6DB88E59" w14:textId="77777777">
      <w:pPr>
        <w:pStyle w:val="31"/>
      </w:pPr>
      <w:bookmarkStart w:id="659" w:name="_Toc236985524"/>
      <w:r>
        <w:t>应用题参考</w:t>
      </w:r>
      <w:bookmarkEnd w:id="659"/>
    </w:p>
    <w:p w14:paraId="5C39EA49" w14:textId="77777777">
      <w:r>
        <w:t>选择公开道路网络与虚构出行任务，先用固定规则或简单统计量作为基线。把</w:t>
      </w:r>
      <w:r>
        <w:t>“</w:t>
      </w:r>
      <w:r>
        <w:t>浮点位宽</w:t>
      </w:r>
      <w:r>
        <w:t>”</w:t>
      </w:r>
      <w:r>
        <w:t>设置为</w:t>
      </w:r>
      <w:r>
        <w:t>4bit</w:t>
      </w:r>
      <w:r>
        <w:t>、</w:t>
      </w:r>
      <w:r>
        <w:t>32bit</w:t>
      </w:r>
      <w:r>
        <w:t>和</w:t>
      </w:r>
      <w:r>
        <w:t>64bit</w:t>
      </w:r>
      <w:r>
        <w:t>，其余条件保持一致。记录主要指标、资源成本、至少一个切片和失败样例。页面结果必须写</w:t>
      </w:r>
      <w:r>
        <w:t>“</w:t>
      </w:r>
      <w:r>
        <w:t>教学模拟</w:t>
      </w:r>
      <w:r>
        <w:t>”</w:t>
      </w:r>
      <w:r>
        <w:t>；如果自己运行真实代码，则保存环境、数据版本、种子和测量记录后才能写</w:t>
      </w:r>
      <w:r>
        <w:t>“</w:t>
      </w:r>
      <w:r>
        <w:t>实际测量</w:t>
      </w:r>
      <w:r>
        <w:t>”</w:t>
      </w:r>
      <w:r>
        <w:t>。</w:t>
      </w:r>
    </w:p>
    <w:p w14:paraId="34DDD966" w14:textId="77777777">
      <w:pPr>
        <w:pStyle w:val="31"/>
      </w:pPr>
      <w:bookmarkStart w:id="660" w:name="_Toc236985525"/>
      <w:r>
        <w:t>挑战题参考</w:t>
      </w:r>
      <w:bookmarkEnd w:id="660"/>
    </w:p>
    <w:p w14:paraId="3DE9E097" w14:textId="77777777">
      <w:r>
        <w:t>可以主动改变输入分布、加入噪声、制造缺失、交换标签含义或改变部署资源。检测层使用输入校验、漂移或分布外分数；决策层设置置信阈值和拒答；流程层对高风险输出要求人工复核；运维层保留上一版本、变更记录和回滚触发条件。关键不是列工具名，而是说明每道控制对应哪个失败路径、由谁负责、怎样验证控制有效。</w:t>
      </w:r>
    </w:p>
    <w:p w14:paraId="5059E615" w14:textId="77777777">
      <w:pPr>
        <w:pStyle w:val="31"/>
      </w:pPr>
      <w:bookmarkStart w:id="661" w:name="_Toc236985526"/>
      <w:r>
        <w:t>自评量规</w:t>
      </w:r>
      <w:bookmarkEnd w:id="661"/>
    </w:p>
    <w:p w14:paraId="23DC9CAE" w14:textId="77777777">
      <w:pPr>
        <w:pStyle w:val="a0"/>
      </w:pPr>
      <w:r>
        <w:t>0</w:t>
      </w:r>
      <w:r>
        <w:t>分：只复述名词。</w:t>
      </w:r>
    </w:p>
    <w:p w14:paraId="61738C03" w14:textId="77777777">
      <w:pPr>
        <w:pStyle w:val="a0"/>
      </w:pPr>
      <w:r>
        <w:t>1</w:t>
      </w:r>
      <w:r>
        <w:t>分：说明了机制，但没有实验或边界。</w:t>
      </w:r>
    </w:p>
    <w:p w14:paraId="28CF2FE6" w14:textId="77777777">
      <w:pPr>
        <w:pStyle w:val="a0"/>
      </w:pPr>
      <w:r>
        <w:t>2</w:t>
      </w:r>
      <w:r>
        <w:t>分：有基线、单变量、指标和失败分析。</w:t>
      </w:r>
    </w:p>
    <w:p w14:paraId="2F6D581B" w14:textId="77777777">
      <w:pPr>
        <w:pStyle w:val="a0"/>
      </w:pPr>
      <w:r>
        <w:t>3</w:t>
      </w:r>
      <w:r>
        <w:t>分：进一步包含不确定性、迁移、人工闸门和可复现记录。</w:t>
      </w:r>
    </w:p>
    <w:p w14:paraId="10D9DD93" w14:textId="77777777">
      <w:pPr>
        <w:pStyle w:val="1"/>
      </w:pPr>
      <w:bookmarkStart w:id="662" w:name="_Toc236985527"/>
      <w:r>
        <w:lastRenderedPageBreak/>
        <w:t>本卷来源台账</w:t>
      </w:r>
      <w:bookmarkEnd w:id="662"/>
    </w:p>
    <w:p w14:paraId="11161B1C" w14:textId="77777777">
      <w:pPr>
        <w:pStyle w:val="NEWVARCallout"/>
      </w:pPr>
      <w:r>
        <w:t>本卷共引用</w:t>
      </w:r>
      <w:r>
        <w:t xml:space="preserve"> 23 </w:t>
      </w:r>
      <w:r>
        <w:t>条来源。正文为原创解释；不复制受版权保护的图表、习题答案或大段原文。访问日期均为当前</w:t>
      </w:r>
      <w:r>
        <w:t>Beta</w:t>
      </w:r>
      <w:r>
        <w:t>版核实记录。</w:t>
      </w:r>
    </w:p>
    <w:p w14:paraId="181AB852" w14:textId="77777777">
      <w:pPr>
        <w:pStyle w:val="21"/>
      </w:pPr>
      <w:bookmarkStart w:id="663" w:name="_Toc236985528"/>
      <w:r>
        <w:t>[S001] AI competency framework for students</w:t>
      </w:r>
      <w:bookmarkEnd w:id="663"/>
    </w:p>
    <w:tbl>
      <w:tblPr>
        <w:tblStyle w:val="aff1"/>
        <w:tblW w:w="0" w:type="auto"/>
        <w:jc w:val="center"/>
        <w:tblLook w:val="04A0" w:firstRow="1" w:lastRow="0" w:firstColumn="1" w:lastColumn="0" w:noHBand="0" w:noVBand="1"/>
      </w:tblPr>
      <w:tblGrid>
        <w:gridCol w:w="3927"/>
        <w:gridCol w:w="5673"/>
      </w:tblGrid>
      <w:tr w14:paraId="7A41CCC6" w14:textId="77777777">
        <w:trPr>
          <w:tblHeader/>
          <w:jc w:val="center"/>
        </w:trPr>
        <w:tc>
          <w:tcPr>
            <w:tcW w:w="4680" w:type="dxa"/>
            <w:shd w:val="clear" w:color="auto" w:fill="1747D1"/>
            <w:tcMar>
              <w:top w:w="100" w:type="dxa"/>
              <w:left w:w="120" w:type="dxa"/>
              <w:bottom w:w="100" w:type="dxa"/>
              <w:right w:w="120" w:type="dxa"/>
            </w:tcMar>
          </w:tcPr>
          <w:p w14:paraId="541DEFA3" w14:textId="77777777">
            <w:r>
              <w:rPr>
                <w:b/>
                <w:color w:val="FFFFFF"/>
              </w:rPr>
              <w:t>项目</w:t>
            </w:r>
          </w:p>
        </w:tc>
        <w:tc>
          <w:tcPr>
            <w:tcW w:w="4680" w:type="dxa"/>
            <w:shd w:val="clear" w:color="auto" w:fill="1747D1"/>
            <w:tcMar>
              <w:top w:w="100" w:type="dxa"/>
              <w:left w:w="120" w:type="dxa"/>
              <w:bottom w:w="100" w:type="dxa"/>
              <w:right w:w="120" w:type="dxa"/>
            </w:tcMar>
          </w:tcPr>
          <w:p w14:paraId="1B7F35DB" w14:textId="77777777">
            <w:r>
              <w:rPr>
                <w:b/>
                <w:color w:val="FFFFFF"/>
              </w:rPr>
              <w:t>内容</w:t>
            </w:r>
          </w:p>
        </w:tc>
      </w:tr>
      <w:tr w14:paraId="6A6C5406" w14:textId="77777777">
        <w:trPr>
          <w:jc w:val="center"/>
        </w:trPr>
        <w:tc>
          <w:tcPr>
            <w:tcW w:w="2088" w:type="dxa"/>
            <w:shd w:val="clear" w:color="auto" w:fill="EAF0FF"/>
            <w:tcMar>
              <w:top w:w="100" w:type="dxa"/>
              <w:left w:w="120" w:type="dxa"/>
              <w:bottom w:w="100" w:type="dxa"/>
              <w:right w:w="120" w:type="dxa"/>
            </w:tcMar>
            <w:vAlign w:val="center"/>
          </w:tcPr>
          <w:p w14:paraId="4959CD4D" w14:textId="77777777">
            <w:r>
              <w:rPr>
                <w:b/>
              </w:rPr>
              <w:t>作者</w:t>
            </w:r>
            <w:r>
              <w:rPr>
                <w:b/>
              </w:rPr>
              <w:t>/</w:t>
            </w:r>
            <w:r>
              <w:rPr>
                <w:b/>
              </w:rPr>
              <w:t>机构</w:t>
            </w:r>
          </w:p>
        </w:tc>
        <w:tc>
          <w:tcPr>
            <w:tcW w:w="6840" w:type="dxa"/>
            <w:tcMar>
              <w:top w:w="100" w:type="dxa"/>
              <w:left w:w="120" w:type="dxa"/>
              <w:bottom w:w="100" w:type="dxa"/>
              <w:right w:w="120" w:type="dxa"/>
            </w:tcMar>
            <w:vAlign w:val="center"/>
          </w:tcPr>
          <w:p w14:paraId="1525E91A" w14:textId="77777777">
            <w:r>
              <w:t>UNESCO</w:t>
            </w:r>
          </w:p>
        </w:tc>
      </w:tr>
      <w:tr w14:paraId="611F3D06" w14:textId="77777777">
        <w:trPr>
          <w:jc w:val="center"/>
        </w:trPr>
        <w:tc>
          <w:tcPr>
            <w:tcW w:w="2088" w:type="dxa"/>
            <w:shd w:val="clear" w:color="auto" w:fill="EAF0FF"/>
            <w:tcMar>
              <w:top w:w="100" w:type="dxa"/>
              <w:left w:w="120" w:type="dxa"/>
              <w:bottom w:w="100" w:type="dxa"/>
              <w:right w:w="120" w:type="dxa"/>
            </w:tcMar>
            <w:vAlign w:val="center"/>
          </w:tcPr>
          <w:p w14:paraId="58E05241" w14:textId="77777777">
            <w:r>
              <w:rPr>
                <w:b/>
              </w:rPr>
              <w:t>来源等级</w:t>
            </w:r>
          </w:p>
        </w:tc>
        <w:tc>
          <w:tcPr>
            <w:tcW w:w="6840" w:type="dxa"/>
            <w:tcMar>
              <w:top w:w="100" w:type="dxa"/>
              <w:left w:w="120" w:type="dxa"/>
              <w:bottom w:w="100" w:type="dxa"/>
              <w:right w:w="120" w:type="dxa"/>
            </w:tcMar>
            <w:vAlign w:val="center"/>
          </w:tcPr>
          <w:p w14:paraId="30C06CEB" w14:textId="77777777">
            <w:r>
              <w:t>国际组织一手框架</w:t>
            </w:r>
          </w:p>
        </w:tc>
      </w:tr>
      <w:tr w14:paraId="133A41DC" w14:textId="77777777">
        <w:trPr>
          <w:jc w:val="center"/>
        </w:trPr>
        <w:tc>
          <w:tcPr>
            <w:tcW w:w="2088" w:type="dxa"/>
            <w:shd w:val="clear" w:color="auto" w:fill="EAF0FF"/>
            <w:tcMar>
              <w:top w:w="100" w:type="dxa"/>
              <w:left w:w="120" w:type="dxa"/>
              <w:bottom w:w="100" w:type="dxa"/>
              <w:right w:w="120" w:type="dxa"/>
            </w:tcMar>
            <w:vAlign w:val="center"/>
          </w:tcPr>
          <w:p w14:paraId="0674FE3A" w14:textId="77777777">
            <w:r>
              <w:rPr>
                <w:b/>
              </w:rPr>
              <w:t>发布日期</w:t>
            </w:r>
          </w:p>
        </w:tc>
        <w:tc>
          <w:tcPr>
            <w:tcW w:w="6840" w:type="dxa"/>
            <w:tcMar>
              <w:top w:w="100" w:type="dxa"/>
              <w:left w:w="120" w:type="dxa"/>
              <w:bottom w:w="100" w:type="dxa"/>
              <w:right w:w="120" w:type="dxa"/>
            </w:tcMar>
            <w:vAlign w:val="center"/>
          </w:tcPr>
          <w:p w14:paraId="5149B1E3" w14:textId="77777777">
            <w:r>
              <w:t>2024</w:t>
            </w:r>
          </w:p>
        </w:tc>
      </w:tr>
      <w:tr w14:paraId="62295128" w14:textId="77777777">
        <w:trPr>
          <w:jc w:val="center"/>
        </w:trPr>
        <w:tc>
          <w:tcPr>
            <w:tcW w:w="2088" w:type="dxa"/>
            <w:shd w:val="clear" w:color="auto" w:fill="EAF0FF"/>
            <w:tcMar>
              <w:top w:w="100" w:type="dxa"/>
              <w:left w:w="120" w:type="dxa"/>
              <w:bottom w:w="100" w:type="dxa"/>
              <w:right w:w="120" w:type="dxa"/>
            </w:tcMar>
            <w:vAlign w:val="center"/>
          </w:tcPr>
          <w:p w14:paraId="3CFD5A15" w14:textId="77777777">
            <w:r>
              <w:rPr>
                <w:b/>
              </w:rPr>
              <w:t>访问日期</w:t>
            </w:r>
          </w:p>
        </w:tc>
        <w:tc>
          <w:tcPr>
            <w:tcW w:w="6840" w:type="dxa"/>
            <w:tcMar>
              <w:top w:w="100" w:type="dxa"/>
              <w:left w:w="120" w:type="dxa"/>
              <w:bottom w:w="100" w:type="dxa"/>
              <w:right w:w="120" w:type="dxa"/>
            </w:tcMar>
            <w:vAlign w:val="center"/>
          </w:tcPr>
          <w:p w14:paraId="5E75A434" w14:textId="77777777">
            <w:r>
              <w:t>2026-08-06</w:t>
            </w:r>
          </w:p>
        </w:tc>
      </w:tr>
      <w:tr w14:paraId="2E9C915B" w14:textId="77777777">
        <w:trPr>
          <w:jc w:val="center"/>
        </w:trPr>
        <w:tc>
          <w:tcPr>
            <w:tcW w:w="2088" w:type="dxa"/>
            <w:shd w:val="clear" w:color="auto" w:fill="EAF0FF"/>
            <w:tcMar>
              <w:top w:w="100" w:type="dxa"/>
              <w:left w:w="120" w:type="dxa"/>
              <w:bottom w:w="100" w:type="dxa"/>
              <w:right w:w="120" w:type="dxa"/>
            </w:tcMar>
            <w:vAlign w:val="center"/>
          </w:tcPr>
          <w:p w14:paraId="661B4571" w14:textId="77777777">
            <w:r>
              <w:rPr>
                <w:b/>
              </w:rPr>
              <w:t>许可</w:t>
            </w:r>
          </w:p>
        </w:tc>
        <w:tc>
          <w:tcPr>
            <w:tcW w:w="6840" w:type="dxa"/>
            <w:tcMar>
              <w:top w:w="100" w:type="dxa"/>
              <w:left w:w="120" w:type="dxa"/>
              <w:bottom w:w="100" w:type="dxa"/>
              <w:right w:w="120" w:type="dxa"/>
            </w:tcMar>
            <w:vAlign w:val="center"/>
          </w:tcPr>
          <w:p w14:paraId="3F43FF0E" w14:textId="77777777">
            <w:r>
              <w:t>以来源页许可为准；本书仅作原创解释、短引用与明确署名</w:t>
            </w:r>
          </w:p>
        </w:tc>
      </w:tr>
      <w:tr w14:paraId="798534DB" w14:textId="77777777">
        <w:trPr>
          <w:jc w:val="center"/>
        </w:trPr>
        <w:tc>
          <w:tcPr>
            <w:tcW w:w="2088" w:type="dxa"/>
            <w:shd w:val="clear" w:color="auto" w:fill="EAF0FF"/>
            <w:tcMar>
              <w:top w:w="100" w:type="dxa"/>
              <w:left w:w="120" w:type="dxa"/>
              <w:bottom w:w="100" w:type="dxa"/>
              <w:right w:w="120" w:type="dxa"/>
            </w:tcMar>
            <w:vAlign w:val="center"/>
          </w:tcPr>
          <w:p w14:paraId="47811EA9" w14:textId="77777777">
            <w:r>
              <w:rPr>
                <w:b/>
              </w:rPr>
              <w:t>DOI/URL</w:t>
            </w:r>
          </w:p>
        </w:tc>
        <w:tc>
          <w:tcPr>
            <w:tcW w:w="6840" w:type="dxa"/>
            <w:tcMar>
              <w:top w:w="100" w:type="dxa"/>
              <w:left w:w="120" w:type="dxa"/>
              <w:bottom w:w="100" w:type="dxa"/>
              <w:right w:w="120" w:type="dxa"/>
            </w:tcMar>
            <w:vAlign w:val="center"/>
          </w:tcPr>
          <w:p w14:paraId="3F8201A0" w14:textId="77777777">
            <w:hyperlink r:id="rId109">
              <w:r>
                <w:rPr>
                  <w:color w:val="1747D1"/>
                  <w:u w:val="single"/>
                </w:rPr>
                <w:t>访问</w:t>
              </w:r>
              <w:r>
                <w:rPr>
                  <w:color w:val="1747D1"/>
                  <w:u w:val="single"/>
                </w:rPr>
                <w:t xml:space="preserve"> unesco.org</w:t>
              </w:r>
            </w:hyperlink>
          </w:p>
        </w:tc>
      </w:tr>
    </w:tbl>
    <w:p w14:paraId="0649BEAE" w14:textId="77777777">
      <w:pPr>
        <w:pStyle w:val="21"/>
      </w:pPr>
      <w:bookmarkStart w:id="664" w:name="_Toc236985529"/>
      <w:r>
        <w:t>[S002] Five Big Ideas in AI</w:t>
      </w:r>
      <w:bookmarkEnd w:id="664"/>
    </w:p>
    <w:tbl>
      <w:tblPr>
        <w:tblStyle w:val="aff1"/>
        <w:tblW w:w="0" w:type="auto"/>
        <w:jc w:val="center"/>
        <w:tblLook w:val="04A0" w:firstRow="1" w:lastRow="0" w:firstColumn="1" w:lastColumn="0" w:noHBand="0" w:noVBand="1"/>
      </w:tblPr>
      <w:tblGrid>
        <w:gridCol w:w="3932"/>
        <w:gridCol w:w="5668"/>
      </w:tblGrid>
      <w:tr w14:paraId="645D3C51" w14:textId="77777777">
        <w:trPr>
          <w:tblHeader/>
          <w:jc w:val="center"/>
        </w:trPr>
        <w:tc>
          <w:tcPr>
            <w:tcW w:w="4680" w:type="dxa"/>
            <w:shd w:val="clear" w:color="auto" w:fill="1747D1"/>
            <w:tcMar>
              <w:top w:w="100" w:type="dxa"/>
              <w:left w:w="120" w:type="dxa"/>
              <w:bottom w:w="100" w:type="dxa"/>
              <w:right w:w="120" w:type="dxa"/>
            </w:tcMar>
          </w:tcPr>
          <w:p w14:paraId="5624DC45" w14:textId="77777777">
            <w:r>
              <w:rPr>
                <w:b/>
                <w:color w:val="FFFFFF"/>
              </w:rPr>
              <w:t>项目</w:t>
            </w:r>
          </w:p>
        </w:tc>
        <w:tc>
          <w:tcPr>
            <w:tcW w:w="4680" w:type="dxa"/>
            <w:shd w:val="clear" w:color="auto" w:fill="1747D1"/>
            <w:tcMar>
              <w:top w:w="100" w:type="dxa"/>
              <w:left w:w="120" w:type="dxa"/>
              <w:bottom w:w="100" w:type="dxa"/>
              <w:right w:w="120" w:type="dxa"/>
            </w:tcMar>
          </w:tcPr>
          <w:p w14:paraId="5F2332B5" w14:textId="77777777">
            <w:r>
              <w:rPr>
                <w:b/>
                <w:color w:val="FFFFFF"/>
              </w:rPr>
              <w:t>内容</w:t>
            </w:r>
          </w:p>
        </w:tc>
      </w:tr>
      <w:tr w14:paraId="4675107B" w14:textId="77777777">
        <w:trPr>
          <w:jc w:val="center"/>
        </w:trPr>
        <w:tc>
          <w:tcPr>
            <w:tcW w:w="2088" w:type="dxa"/>
            <w:shd w:val="clear" w:color="auto" w:fill="EAF0FF"/>
            <w:tcMar>
              <w:top w:w="100" w:type="dxa"/>
              <w:left w:w="120" w:type="dxa"/>
              <w:bottom w:w="100" w:type="dxa"/>
              <w:right w:w="120" w:type="dxa"/>
            </w:tcMar>
            <w:vAlign w:val="center"/>
          </w:tcPr>
          <w:p w14:paraId="67DFE536" w14:textId="77777777">
            <w:r>
              <w:rPr>
                <w:b/>
              </w:rPr>
              <w:t>作者</w:t>
            </w:r>
            <w:r>
              <w:rPr>
                <w:b/>
              </w:rPr>
              <w:t>/</w:t>
            </w:r>
            <w:r>
              <w:rPr>
                <w:b/>
              </w:rPr>
              <w:t>机构</w:t>
            </w:r>
          </w:p>
        </w:tc>
        <w:tc>
          <w:tcPr>
            <w:tcW w:w="6840" w:type="dxa"/>
            <w:tcMar>
              <w:top w:w="100" w:type="dxa"/>
              <w:left w:w="120" w:type="dxa"/>
              <w:bottom w:w="100" w:type="dxa"/>
              <w:right w:w="120" w:type="dxa"/>
            </w:tcMar>
            <w:vAlign w:val="center"/>
          </w:tcPr>
          <w:p w14:paraId="13693724" w14:textId="77777777">
            <w:r>
              <w:t>AI4K12 Initiative</w:t>
            </w:r>
          </w:p>
        </w:tc>
      </w:tr>
      <w:tr w14:paraId="6C8EB50F" w14:textId="77777777">
        <w:trPr>
          <w:jc w:val="center"/>
        </w:trPr>
        <w:tc>
          <w:tcPr>
            <w:tcW w:w="2088" w:type="dxa"/>
            <w:shd w:val="clear" w:color="auto" w:fill="EAF0FF"/>
            <w:tcMar>
              <w:top w:w="100" w:type="dxa"/>
              <w:left w:w="120" w:type="dxa"/>
              <w:bottom w:w="100" w:type="dxa"/>
              <w:right w:w="120" w:type="dxa"/>
            </w:tcMar>
            <w:vAlign w:val="center"/>
          </w:tcPr>
          <w:p w14:paraId="14062590" w14:textId="77777777">
            <w:r>
              <w:rPr>
                <w:b/>
              </w:rPr>
              <w:t>来源等级</w:t>
            </w:r>
          </w:p>
        </w:tc>
        <w:tc>
          <w:tcPr>
            <w:tcW w:w="6840" w:type="dxa"/>
            <w:tcMar>
              <w:top w:w="100" w:type="dxa"/>
              <w:left w:w="120" w:type="dxa"/>
              <w:bottom w:w="100" w:type="dxa"/>
              <w:right w:w="120" w:type="dxa"/>
            </w:tcMar>
            <w:vAlign w:val="center"/>
          </w:tcPr>
          <w:p w14:paraId="4ADBC7D9" w14:textId="77777777">
            <w:r>
              <w:t>教育框架一手资料</w:t>
            </w:r>
          </w:p>
        </w:tc>
      </w:tr>
      <w:tr w14:paraId="479E4A85" w14:textId="77777777">
        <w:trPr>
          <w:jc w:val="center"/>
        </w:trPr>
        <w:tc>
          <w:tcPr>
            <w:tcW w:w="2088" w:type="dxa"/>
            <w:shd w:val="clear" w:color="auto" w:fill="EAF0FF"/>
            <w:tcMar>
              <w:top w:w="100" w:type="dxa"/>
              <w:left w:w="120" w:type="dxa"/>
              <w:bottom w:w="100" w:type="dxa"/>
              <w:right w:w="120" w:type="dxa"/>
            </w:tcMar>
            <w:vAlign w:val="center"/>
          </w:tcPr>
          <w:p w14:paraId="39C4E980" w14:textId="77777777">
            <w:r>
              <w:rPr>
                <w:b/>
              </w:rPr>
              <w:lastRenderedPageBreak/>
              <w:t>发布日期</w:t>
            </w:r>
          </w:p>
        </w:tc>
        <w:tc>
          <w:tcPr>
            <w:tcW w:w="6840" w:type="dxa"/>
            <w:tcMar>
              <w:top w:w="100" w:type="dxa"/>
              <w:left w:w="120" w:type="dxa"/>
              <w:bottom w:w="100" w:type="dxa"/>
              <w:right w:w="120" w:type="dxa"/>
            </w:tcMar>
            <w:vAlign w:val="center"/>
          </w:tcPr>
          <w:p w14:paraId="523EA073" w14:textId="77777777">
            <w:r>
              <w:t>2020</w:t>
            </w:r>
          </w:p>
        </w:tc>
      </w:tr>
      <w:tr w14:paraId="078D2043" w14:textId="77777777">
        <w:trPr>
          <w:jc w:val="center"/>
        </w:trPr>
        <w:tc>
          <w:tcPr>
            <w:tcW w:w="2088" w:type="dxa"/>
            <w:shd w:val="clear" w:color="auto" w:fill="EAF0FF"/>
            <w:tcMar>
              <w:top w:w="100" w:type="dxa"/>
              <w:left w:w="120" w:type="dxa"/>
              <w:bottom w:w="100" w:type="dxa"/>
              <w:right w:w="120" w:type="dxa"/>
            </w:tcMar>
            <w:vAlign w:val="center"/>
          </w:tcPr>
          <w:p w14:paraId="1E9DBBFE" w14:textId="77777777">
            <w:r>
              <w:rPr>
                <w:b/>
              </w:rPr>
              <w:t>访问日期</w:t>
            </w:r>
          </w:p>
        </w:tc>
        <w:tc>
          <w:tcPr>
            <w:tcW w:w="6840" w:type="dxa"/>
            <w:tcMar>
              <w:top w:w="100" w:type="dxa"/>
              <w:left w:w="120" w:type="dxa"/>
              <w:bottom w:w="100" w:type="dxa"/>
              <w:right w:w="120" w:type="dxa"/>
            </w:tcMar>
            <w:vAlign w:val="center"/>
          </w:tcPr>
          <w:p w14:paraId="2441B36D" w14:textId="77777777">
            <w:r>
              <w:t>2026-08-06</w:t>
            </w:r>
          </w:p>
        </w:tc>
      </w:tr>
      <w:tr w14:paraId="1C8A0FC5" w14:textId="77777777">
        <w:trPr>
          <w:jc w:val="center"/>
        </w:trPr>
        <w:tc>
          <w:tcPr>
            <w:tcW w:w="2088" w:type="dxa"/>
            <w:shd w:val="clear" w:color="auto" w:fill="EAF0FF"/>
            <w:tcMar>
              <w:top w:w="100" w:type="dxa"/>
              <w:left w:w="120" w:type="dxa"/>
              <w:bottom w:w="100" w:type="dxa"/>
              <w:right w:w="120" w:type="dxa"/>
            </w:tcMar>
            <w:vAlign w:val="center"/>
          </w:tcPr>
          <w:p w14:paraId="4C1B5EA4" w14:textId="77777777">
            <w:r>
              <w:rPr>
                <w:b/>
              </w:rPr>
              <w:t>许可</w:t>
            </w:r>
          </w:p>
        </w:tc>
        <w:tc>
          <w:tcPr>
            <w:tcW w:w="6840" w:type="dxa"/>
            <w:tcMar>
              <w:top w:w="100" w:type="dxa"/>
              <w:left w:w="120" w:type="dxa"/>
              <w:bottom w:w="100" w:type="dxa"/>
              <w:right w:w="120" w:type="dxa"/>
            </w:tcMar>
            <w:vAlign w:val="center"/>
          </w:tcPr>
          <w:p w14:paraId="510A8B2D" w14:textId="77777777">
            <w:r>
              <w:t>以来源页许可为准；本书仅作原创解释、短引用与明确署名</w:t>
            </w:r>
          </w:p>
        </w:tc>
      </w:tr>
      <w:tr w14:paraId="5D0A2B9D" w14:textId="77777777">
        <w:trPr>
          <w:jc w:val="center"/>
        </w:trPr>
        <w:tc>
          <w:tcPr>
            <w:tcW w:w="2088" w:type="dxa"/>
            <w:shd w:val="clear" w:color="auto" w:fill="EAF0FF"/>
            <w:tcMar>
              <w:top w:w="100" w:type="dxa"/>
              <w:left w:w="120" w:type="dxa"/>
              <w:bottom w:w="100" w:type="dxa"/>
              <w:right w:w="120" w:type="dxa"/>
            </w:tcMar>
            <w:vAlign w:val="center"/>
          </w:tcPr>
          <w:p w14:paraId="778BCAE9" w14:textId="77777777">
            <w:r>
              <w:rPr>
                <w:b/>
              </w:rPr>
              <w:t>DOI/URL</w:t>
            </w:r>
          </w:p>
        </w:tc>
        <w:tc>
          <w:tcPr>
            <w:tcW w:w="6840" w:type="dxa"/>
            <w:tcMar>
              <w:top w:w="100" w:type="dxa"/>
              <w:left w:w="120" w:type="dxa"/>
              <w:bottom w:w="100" w:type="dxa"/>
              <w:right w:w="120" w:type="dxa"/>
            </w:tcMar>
            <w:vAlign w:val="center"/>
          </w:tcPr>
          <w:p w14:paraId="48F43E63" w14:textId="77777777">
            <w:hyperlink r:id="rId110">
              <w:r>
                <w:rPr>
                  <w:color w:val="1747D1"/>
                  <w:u w:val="single"/>
                </w:rPr>
                <w:t>访问</w:t>
              </w:r>
              <w:r>
                <w:rPr>
                  <w:color w:val="1747D1"/>
                  <w:u w:val="single"/>
                </w:rPr>
                <w:t xml:space="preserve"> ai4k12.org</w:t>
              </w:r>
            </w:hyperlink>
          </w:p>
        </w:tc>
      </w:tr>
    </w:tbl>
    <w:p w14:paraId="6A380318" w14:textId="77777777">
      <w:pPr>
        <w:pStyle w:val="21"/>
      </w:pPr>
      <w:bookmarkStart w:id="665" w:name="_Toc236985530"/>
      <w:r>
        <w:t>[S003] Computer Science Curricula 2023</w:t>
      </w:r>
      <w:bookmarkEnd w:id="665"/>
    </w:p>
    <w:tbl>
      <w:tblPr>
        <w:tblStyle w:val="aff1"/>
        <w:tblW w:w="0" w:type="auto"/>
        <w:jc w:val="center"/>
        <w:tblLook w:val="04A0" w:firstRow="1" w:lastRow="0" w:firstColumn="1" w:lastColumn="0" w:noHBand="0" w:noVBand="1"/>
      </w:tblPr>
      <w:tblGrid>
        <w:gridCol w:w="3908"/>
        <w:gridCol w:w="5692"/>
      </w:tblGrid>
      <w:tr w14:paraId="1C9DB3B3" w14:textId="77777777">
        <w:trPr>
          <w:tblHeader/>
          <w:jc w:val="center"/>
        </w:trPr>
        <w:tc>
          <w:tcPr>
            <w:tcW w:w="4680" w:type="dxa"/>
            <w:shd w:val="clear" w:color="auto" w:fill="1747D1"/>
            <w:tcMar>
              <w:top w:w="100" w:type="dxa"/>
              <w:left w:w="120" w:type="dxa"/>
              <w:bottom w:w="100" w:type="dxa"/>
              <w:right w:w="120" w:type="dxa"/>
            </w:tcMar>
          </w:tcPr>
          <w:p w14:paraId="01DBA07D" w14:textId="77777777">
            <w:r>
              <w:rPr>
                <w:b/>
                <w:color w:val="FFFFFF"/>
              </w:rPr>
              <w:t>项目</w:t>
            </w:r>
          </w:p>
        </w:tc>
        <w:tc>
          <w:tcPr>
            <w:tcW w:w="4680" w:type="dxa"/>
            <w:shd w:val="clear" w:color="auto" w:fill="1747D1"/>
            <w:tcMar>
              <w:top w:w="100" w:type="dxa"/>
              <w:left w:w="120" w:type="dxa"/>
              <w:bottom w:w="100" w:type="dxa"/>
              <w:right w:w="120" w:type="dxa"/>
            </w:tcMar>
          </w:tcPr>
          <w:p w14:paraId="61A89D0C" w14:textId="77777777">
            <w:r>
              <w:rPr>
                <w:b/>
                <w:color w:val="FFFFFF"/>
              </w:rPr>
              <w:t>内容</w:t>
            </w:r>
          </w:p>
        </w:tc>
      </w:tr>
      <w:tr w14:paraId="657E4832" w14:textId="77777777">
        <w:trPr>
          <w:jc w:val="center"/>
        </w:trPr>
        <w:tc>
          <w:tcPr>
            <w:tcW w:w="2088" w:type="dxa"/>
            <w:shd w:val="clear" w:color="auto" w:fill="EAF0FF"/>
            <w:tcMar>
              <w:top w:w="100" w:type="dxa"/>
              <w:left w:w="120" w:type="dxa"/>
              <w:bottom w:w="100" w:type="dxa"/>
              <w:right w:w="120" w:type="dxa"/>
            </w:tcMar>
            <w:vAlign w:val="center"/>
          </w:tcPr>
          <w:p w14:paraId="69039871" w14:textId="77777777">
            <w:r>
              <w:rPr>
                <w:b/>
              </w:rPr>
              <w:t>作者</w:t>
            </w:r>
            <w:r>
              <w:rPr>
                <w:b/>
              </w:rPr>
              <w:t>/</w:t>
            </w:r>
            <w:r>
              <w:rPr>
                <w:b/>
              </w:rPr>
              <w:t>机构</w:t>
            </w:r>
          </w:p>
        </w:tc>
        <w:tc>
          <w:tcPr>
            <w:tcW w:w="6840" w:type="dxa"/>
            <w:tcMar>
              <w:top w:w="100" w:type="dxa"/>
              <w:left w:w="120" w:type="dxa"/>
              <w:bottom w:w="100" w:type="dxa"/>
              <w:right w:w="120" w:type="dxa"/>
            </w:tcMar>
            <w:vAlign w:val="center"/>
          </w:tcPr>
          <w:p w14:paraId="49FC0CA7" w14:textId="77777777">
            <w:r>
              <w:t>ACM, IEEE-CS, AAAI</w:t>
            </w:r>
          </w:p>
        </w:tc>
      </w:tr>
      <w:tr w14:paraId="6A90D9C5" w14:textId="77777777">
        <w:trPr>
          <w:jc w:val="center"/>
        </w:trPr>
        <w:tc>
          <w:tcPr>
            <w:tcW w:w="2088" w:type="dxa"/>
            <w:shd w:val="clear" w:color="auto" w:fill="EAF0FF"/>
            <w:tcMar>
              <w:top w:w="100" w:type="dxa"/>
              <w:left w:w="120" w:type="dxa"/>
              <w:bottom w:w="100" w:type="dxa"/>
              <w:right w:w="120" w:type="dxa"/>
            </w:tcMar>
            <w:vAlign w:val="center"/>
          </w:tcPr>
          <w:p w14:paraId="38A484B9" w14:textId="77777777">
            <w:r>
              <w:rPr>
                <w:b/>
              </w:rPr>
              <w:t>来源等级</w:t>
            </w:r>
          </w:p>
        </w:tc>
        <w:tc>
          <w:tcPr>
            <w:tcW w:w="6840" w:type="dxa"/>
            <w:tcMar>
              <w:top w:w="100" w:type="dxa"/>
              <w:left w:w="120" w:type="dxa"/>
              <w:bottom w:w="100" w:type="dxa"/>
              <w:right w:w="120" w:type="dxa"/>
            </w:tcMar>
            <w:vAlign w:val="center"/>
          </w:tcPr>
          <w:p w14:paraId="1A848FE4" w14:textId="77777777">
            <w:r>
              <w:t>专业学会课程框架</w:t>
            </w:r>
          </w:p>
        </w:tc>
      </w:tr>
      <w:tr w14:paraId="2E7FA90A" w14:textId="77777777">
        <w:trPr>
          <w:jc w:val="center"/>
        </w:trPr>
        <w:tc>
          <w:tcPr>
            <w:tcW w:w="2088" w:type="dxa"/>
            <w:shd w:val="clear" w:color="auto" w:fill="EAF0FF"/>
            <w:tcMar>
              <w:top w:w="100" w:type="dxa"/>
              <w:left w:w="120" w:type="dxa"/>
              <w:bottom w:w="100" w:type="dxa"/>
              <w:right w:w="120" w:type="dxa"/>
            </w:tcMar>
            <w:vAlign w:val="center"/>
          </w:tcPr>
          <w:p w14:paraId="51FF4065" w14:textId="77777777">
            <w:r>
              <w:rPr>
                <w:b/>
              </w:rPr>
              <w:t>发布日期</w:t>
            </w:r>
          </w:p>
        </w:tc>
        <w:tc>
          <w:tcPr>
            <w:tcW w:w="6840" w:type="dxa"/>
            <w:tcMar>
              <w:top w:w="100" w:type="dxa"/>
              <w:left w:w="120" w:type="dxa"/>
              <w:bottom w:w="100" w:type="dxa"/>
              <w:right w:w="120" w:type="dxa"/>
            </w:tcMar>
            <w:vAlign w:val="center"/>
          </w:tcPr>
          <w:p w14:paraId="485636C3" w14:textId="77777777">
            <w:r>
              <w:t>2024</w:t>
            </w:r>
          </w:p>
        </w:tc>
      </w:tr>
      <w:tr w14:paraId="77B5AA63" w14:textId="77777777">
        <w:trPr>
          <w:jc w:val="center"/>
        </w:trPr>
        <w:tc>
          <w:tcPr>
            <w:tcW w:w="2088" w:type="dxa"/>
            <w:shd w:val="clear" w:color="auto" w:fill="EAF0FF"/>
            <w:tcMar>
              <w:top w:w="100" w:type="dxa"/>
              <w:left w:w="120" w:type="dxa"/>
              <w:bottom w:w="100" w:type="dxa"/>
              <w:right w:w="120" w:type="dxa"/>
            </w:tcMar>
            <w:vAlign w:val="center"/>
          </w:tcPr>
          <w:p w14:paraId="7284A212" w14:textId="77777777">
            <w:r>
              <w:rPr>
                <w:b/>
              </w:rPr>
              <w:t>访问日期</w:t>
            </w:r>
          </w:p>
        </w:tc>
        <w:tc>
          <w:tcPr>
            <w:tcW w:w="6840" w:type="dxa"/>
            <w:tcMar>
              <w:top w:w="100" w:type="dxa"/>
              <w:left w:w="120" w:type="dxa"/>
              <w:bottom w:w="100" w:type="dxa"/>
              <w:right w:w="120" w:type="dxa"/>
            </w:tcMar>
            <w:vAlign w:val="center"/>
          </w:tcPr>
          <w:p w14:paraId="654A8AA4" w14:textId="77777777">
            <w:r>
              <w:t>2026-08-06</w:t>
            </w:r>
          </w:p>
        </w:tc>
      </w:tr>
      <w:tr w14:paraId="614C296D" w14:textId="77777777">
        <w:trPr>
          <w:jc w:val="center"/>
        </w:trPr>
        <w:tc>
          <w:tcPr>
            <w:tcW w:w="2088" w:type="dxa"/>
            <w:shd w:val="clear" w:color="auto" w:fill="EAF0FF"/>
            <w:tcMar>
              <w:top w:w="100" w:type="dxa"/>
              <w:left w:w="120" w:type="dxa"/>
              <w:bottom w:w="100" w:type="dxa"/>
              <w:right w:w="120" w:type="dxa"/>
            </w:tcMar>
            <w:vAlign w:val="center"/>
          </w:tcPr>
          <w:p w14:paraId="0F569EFD" w14:textId="77777777">
            <w:r>
              <w:rPr>
                <w:b/>
              </w:rPr>
              <w:t>许可</w:t>
            </w:r>
          </w:p>
        </w:tc>
        <w:tc>
          <w:tcPr>
            <w:tcW w:w="6840" w:type="dxa"/>
            <w:tcMar>
              <w:top w:w="100" w:type="dxa"/>
              <w:left w:w="120" w:type="dxa"/>
              <w:bottom w:w="100" w:type="dxa"/>
              <w:right w:w="120" w:type="dxa"/>
            </w:tcMar>
            <w:vAlign w:val="center"/>
          </w:tcPr>
          <w:p w14:paraId="091E0FAE" w14:textId="77777777">
            <w:r>
              <w:t>以来源页许可为准；本书仅作原创解释、短引用与明确署名</w:t>
            </w:r>
          </w:p>
        </w:tc>
      </w:tr>
      <w:tr w14:paraId="4A1BE009" w14:textId="77777777">
        <w:trPr>
          <w:jc w:val="center"/>
        </w:trPr>
        <w:tc>
          <w:tcPr>
            <w:tcW w:w="2088" w:type="dxa"/>
            <w:shd w:val="clear" w:color="auto" w:fill="EAF0FF"/>
            <w:tcMar>
              <w:top w:w="100" w:type="dxa"/>
              <w:left w:w="120" w:type="dxa"/>
              <w:bottom w:w="100" w:type="dxa"/>
              <w:right w:w="120" w:type="dxa"/>
            </w:tcMar>
            <w:vAlign w:val="center"/>
          </w:tcPr>
          <w:p w14:paraId="41DE22AC" w14:textId="77777777">
            <w:r>
              <w:rPr>
                <w:b/>
              </w:rPr>
              <w:t>DOI/URL</w:t>
            </w:r>
          </w:p>
        </w:tc>
        <w:tc>
          <w:tcPr>
            <w:tcW w:w="6840" w:type="dxa"/>
            <w:tcMar>
              <w:top w:w="100" w:type="dxa"/>
              <w:left w:w="120" w:type="dxa"/>
              <w:bottom w:w="100" w:type="dxa"/>
              <w:right w:w="120" w:type="dxa"/>
            </w:tcMar>
            <w:vAlign w:val="center"/>
          </w:tcPr>
          <w:p w14:paraId="01E505CB" w14:textId="77777777">
            <w:hyperlink r:id="rId111">
              <w:r>
                <w:rPr>
                  <w:color w:val="1747D1"/>
                  <w:u w:val="single"/>
                </w:rPr>
                <w:t>访问</w:t>
              </w:r>
              <w:r>
                <w:rPr>
                  <w:color w:val="1747D1"/>
                  <w:u w:val="single"/>
                </w:rPr>
                <w:t xml:space="preserve"> csed.acm.org</w:t>
              </w:r>
            </w:hyperlink>
          </w:p>
        </w:tc>
      </w:tr>
    </w:tbl>
    <w:p w14:paraId="2A6EA851" w14:textId="77777777">
      <w:pPr>
        <w:pStyle w:val="21"/>
      </w:pPr>
      <w:bookmarkStart w:id="666" w:name="_Toc236985531"/>
      <w:r>
        <w:lastRenderedPageBreak/>
        <w:t>[S004] Artificial Intelligence Risk Management Framework (AI RMF 1.0)</w:t>
      </w:r>
      <w:bookmarkEnd w:id="666"/>
    </w:p>
    <w:tbl>
      <w:tblPr>
        <w:tblStyle w:val="aff1"/>
        <w:tblW w:w="0" w:type="auto"/>
        <w:jc w:val="center"/>
        <w:tblLook w:val="04A0" w:firstRow="1" w:lastRow="0" w:firstColumn="1" w:lastColumn="0" w:noHBand="0" w:noVBand="1"/>
      </w:tblPr>
      <w:tblGrid>
        <w:gridCol w:w="3952"/>
        <w:gridCol w:w="5648"/>
      </w:tblGrid>
      <w:tr w14:paraId="0125A10B" w14:textId="77777777">
        <w:trPr>
          <w:tblHeader/>
          <w:jc w:val="center"/>
        </w:trPr>
        <w:tc>
          <w:tcPr>
            <w:tcW w:w="4680" w:type="dxa"/>
            <w:shd w:val="clear" w:color="auto" w:fill="1747D1"/>
            <w:tcMar>
              <w:top w:w="100" w:type="dxa"/>
              <w:left w:w="120" w:type="dxa"/>
              <w:bottom w:w="100" w:type="dxa"/>
              <w:right w:w="120" w:type="dxa"/>
            </w:tcMar>
          </w:tcPr>
          <w:p w14:paraId="723BFD3F" w14:textId="77777777">
            <w:r>
              <w:rPr>
                <w:b/>
                <w:color w:val="FFFFFF"/>
              </w:rPr>
              <w:t>项目</w:t>
            </w:r>
          </w:p>
        </w:tc>
        <w:tc>
          <w:tcPr>
            <w:tcW w:w="4680" w:type="dxa"/>
            <w:shd w:val="clear" w:color="auto" w:fill="1747D1"/>
            <w:tcMar>
              <w:top w:w="100" w:type="dxa"/>
              <w:left w:w="120" w:type="dxa"/>
              <w:bottom w:w="100" w:type="dxa"/>
              <w:right w:w="120" w:type="dxa"/>
            </w:tcMar>
          </w:tcPr>
          <w:p w14:paraId="026F4138" w14:textId="77777777">
            <w:r>
              <w:rPr>
                <w:b/>
                <w:color w:val="FFFFFF"/>
              </w:rPr>
              <w:t>内容</w:t>
            </w:r>
          </w:p>
        </w:tc>
      </w:tr>
      <w:tr w14:paraId="4F035CF6" w14:textId="77777777">
        <w:trPr>
          <w:jc w:val="center"/>
        </w:trPr>
        <w:tc>
          <w:tcPr>
            <w:tcW w:w="2088" w:type="dxa"/>
            <w:shd w:val="clear" w:color="auto" w:fill="EAF0FF"/>
            <w:tcMar>
              <w:top w:w="100" w:type="dxa"/>
              <w:left w:w="120" w:type="dxa"/>
              <w:bottom w:w="100" w:type="dxa"/>
              <w:right w:w="120" w:type="dxa"/>
            </w:tcMar>
            <w:vAlign w:val="center"/>
          </w:tcPr>
          <w:p w14:paraId="1B9FD01C" w14:textId="77777777">
            <w:r>
              <w:rPr>
                <w:b/>
              </w:rPr>
              <w:t>作者</w:t>
            </w:r>
            <w:r>
              <w:rPr>
                <w:b/>
              </w:rPr>
              <w:t>/</w:t>
            </w:r>
            <w:r>
              <w:rPr>
                <w:b/>
              </w:rPr>
              <w:t>机构</w:t>
            </w:r>
          </w:p>
        </w:tc>
        <w:tc>
          <w:tcPr>
            <w:tcW w:w="6840" w:type="dxa"/>
            <w:tcMar>
              <w:top w:w="100" w:type="dxa"/>
              <w:left w:w="120" w:type="dxa"/>
              <w:bottom w:w="100" w:type="dxa"/>
              <w:right w:w="120" w:type="dxa"/>
            </w:tcMar>
            <w:vAlign w:val="center"/>
          </w:tcPr>
          <w:p w14:paraId="5CFF739E" w14:textId="77777777">
            <w:r>
              <w:t>NIST</w:t>
            </w:r>
          </w:p>
        </w:tc>
      </w:tr>
      <w:tr w14:paraId="5F94C5B0" w14:textId="77777777">
        <w:trPr>
          <w:jc w:val="center"/>
        </w:trPr>
        <w:tc>
          <w:tcPr>
            <w:tcW w:w="2088" w:type="dxa"/>
            <w:shd w:val="clear" w:color="auto" w:fill="EAF0FF"/>
            <w:tcMar>
              <w:top w:w="100" w:type="dxa"/>
              <w:left w:w="120" w:type="dxa"/>
              <w:bottom w:w="100" w:type="dxa"/>
              <w:right w:w="120" w:type="dxa"/>
            </w:tcMar>
            <w:vAlign w:val="center"/>
          </w:tcPr>
          <w:p w14:paraId="4F122262" w14:textId="77777777">
            <w:r>
              <w:rPr>
                <w:b/>
              </w:rPr>
              <w:t>来源等级</w:t>
            </w:r>
          </w:p>
        </w:tc>
        <w:tc>
          <w:tcPr>
            <w:tcW w:w="6840" w:type="dxa"/>
            <w:tcMar>
              <w:top w:w="100" w:type="dxa"/>
              <w:left w:w="120" w:type="dxa"/>
              <w:bottom w:w="100" w:type="dxa"/>
              <w:right w:w="120" w:type="dxa"/>
            </w:tcMar>
            <w:vAlign w:val="center"/>
          </w:tcPr>
          <w:p w14:paraId="05BDDB5A" w14:textId="77777777">
            <w:r>
              <w:t>标准机构一手资料</w:t>
            </w:r>
          </w:p>
        </w:tc>
      </w:tr>
      <w:tr w14:paraId="29A2991A" w14:textId="77777777">
        <w:trPr>
          <w:jc w:val="center"/>
        </w:trPr>
        <w:tc>
          <w:tcPr>
            <w:tcW w:w="2088" w:type="dxa"/>
            <w:shd w:val="clear" w:color="auto" w:fill="EAF0FF"/>
            <w:tcMar>
              <w:top w:w="100" w:type="dxa"/>
              <w:left w:w="120" w:type="dxa"/>
              <w:bottom w:w="100" w:type="dxa"/>
              <w:right w:w="120" w:type="dxa"/>
            </w:tcMar>
            <w:vAlign w:val="center"/>
          </w:tcPr>
          <w:p w14:paraId="6970E167" w14:textId="77777777">
            <w:r>
              <w:rPr>
                <w:b/>
              </w:rPr>
              <w:t>发布日期</w:t>
            </w:r>
          </w:p>
        </w:tc>
        <w:tc>
          <w:tcPr>
            <w:tcW w:w="6840" w:type="dxa"/>
            <w:tcMar>
              <w:top w:w="100" w:type="dxa"/>
              <w:left w:w="120" w:type="dxa"/>
              <w:bottom w:w="100" w:type="dxa"/>
              <w:right w:w="120" w:type="dxa"/>
            </w:tcMar>
            <w:vAlign w:val="center"/>
          </w:tcPr>
          <w:p w14:paraId="2A841EE9" w14:textId="77777777">
            <w:r>
              <w:t>2023</w:t>
            </w:r>
          </w:p>
        </w:tc>
      </w:tr>
      <w:tr w14:paraId="1296C0FC" w14:textId="77777777">
        <w:trPr>
          <w:jc w:val="center"/>
        </w:trPr>
        <w:tc>
          <w:tcPr>
            <w:tcW w:w="2088" w:type="dxa"/>
            <w:shd w:val="clear" w:color="auto" w:fill="EAF0FF"/>
            <w:tcMar>
              <w:top w:w="100" w:type="dxa"/>
              <w:left w:w="120" w:type="dxa"/>
              <w:bottom w:w="100" w:type="dxa"/>
              <w:right w:w="120" w:type="dxa"/>
            </w:tcMar>
            <w:vAlign w:val="center"/>
          </w:tcPr>
          <w:p w14:paraId="5DD846B9" w14:textId="77777777">
            <w:r>
              <w:rPr>
                <w:b/>
              </w:rPr>
              <w:t>访问日期</w:t>
            </w:r>
          </w:p>
        </w:tc>
        <w:tc>
          <w:tcPr>
            <w:tcW w:w="6840" w:type="dxa"/>
            <w:tcMar>
              <w:top w:w="100" w:type="dxa"/>
              <w:left w:w="120" w:type="dxa"/>
              <w:bottom w:w="100" w:type="dxa"/>
              <w:right w:w="120" w:type="dxa"/>
            </w:tcMar>
            <w:vAlign w:val="center"/>
          </w:tcPr>
          <w:p w14:paraId="4D1DFD99" w14:textId="77777777">
            <w:r>
              <w:t>2026-08-06</w:t>
            </w:r>
          </w:p>
        </w:tc>
      </w:tr>
      <w:tr w14:paraId="3ED84A85" w14:textId="77777777">
        <w:trPr>
          <w:jc w:val="center"/>
        </w:trPr>
        <w:tc>
          <w:tcPr>
            <w:tcW w:w="2088" w:type="dxa"/>
            <w:shd w:val="clear" w:color="auto" w:fill="EAF0FF"/>
            <w:tcMar>
              <w:top w:w="100" w:type="dxa"/>
              <w:left w:w="120" w:type="dxa"/>
              <w:bottom w:w="100" w:type="dxa"/>
              <w:right w:w="120" w:type="dxa"/>
            </w:tcMar>
            <w:vAlign w:val="center"/>
          </w:tcPr>
          <w:p w14:paraId="3C763453" w14:textId="77777777">
            <w:r>
              <w:rPr>
                <w:b/>
              </w:rPr>
              <w:t>许可</w:t>
            </w:r>
          </w:p>
        </w:tc>
        <w:tc>
          <w:tcPr>
            <w:tcW w:w="6840" w:type="dxa"/>
            <w:tcMar>
              <w:top w:w="100" w:type="dxa"/>
              <w:left w:w="120" w:type="dxa"/>
              <w:bottom w:w="100" w:type="dxa"/>
              <w:right w:w="120" w:type="dxa"/>
            </w:tcMar>
            <w:vAlign w:val="center"/>
          </w:tcPr>
          <w:p w14:paraId="1DC23782" w14:textId="77777777">
            <w:r>
              <w:t>以来源页许可为准；本书仅作原创解释、短引用与明确署名</w:t>
            </w:r>
          </w:p>
        </w:tc>
      </w:tr>
      <w:tr w14:paraId="64E7E4ED" w14:textId="77777777">
        <w:trPr>
          <w:jc w:val="center"/>
        </w:trPr>
        <w:tc>
          <w:tcPr>
            <w:tcW w:w="2088" w:type="dxa"/>
            <w:shd w:val="clear" w:color="auto" w:fill="EAF0FF"/>
            <w:tcMar>
              <w:top w:w="100" w:type="dxa"/>
              <w:left w:w="120" w:type="dxa"/>
              <w:bottom w:w="100" w:type="dxa"/>
              <w:right w:w="120" w:type="dxa"/>
            </w:tcMar>
            <w:vAlign w:val="center"/>
          </w:tcPr>
          <w:p w14:paraId="0AAFB76C" w14:textId="77777777">
            <w:r>
              <w:rPr>
                <w:b/>
              </w:rPr>
              <w:t>DOI/URL</w:t>
            </w:r>
          </w:p>
        </w:tc>
        <w:tc>
          <w:tcPr>
            <w:tcW w:w="6840" w:type="dxa"/>
            <w:tcMar>
              <w:top w:w="100" w:type="dxa"/>
              <w:left w:w="120" w:type="dxa"/>
              <w:bottom w:w="100" w:type="dxa"/>
              <w:right w:w="120" w:type="dxa"/>
            </w:tcMar>
            <w:vAlign w:val="center"/>
          </w:tcPr>
          <w:p w14:paraId="121C5B51" w14:textId="77777777">
            <w:hyperlink r:id="rId112">
              <w:r>
                <w:rPr>
                  <w:color w:val="1747D1"/>
                  <w:u w:val="single"/>
                </w:rPr>
                <w:t>访问</w:t>
              </w:r>
              <w:r>
                <w:rPr>
                  <w:color w:val="1747D1"/>
                  <w:u w:val="single"/>
                </w:rPr>
                <w:t xml:space="preserve"> nist.gov</w:t>
              </w:r>
            </w:hyperlink>
          </w:p>
        </w:tc>
      </w:tr>
    </w:tbl>
    <w:p w14:paraId="2F464246" w14:textId="77777777">
      <w:pPr>
        <w:pStyle w:val="21"/>
      </w:pPr>
      <w:bookmarkStart w:id="667" w:name="_Toc236985532"/>
      <w:r>
        <w:t>[S005] AI Index Report 2026</w:t>
      </w:r>
      <w:bookmarkEnd w:id="667"/>
    </w:p>
    <w:tbl>
      <w:tblPr>
        <w:tblStyle w:val="aff1"/>
        <w:tblW w:w="0" w:type="auto"/>
        <w:jc w:val="center"/>
        <w:tblLook w:val="04A0" w:firstRow="1" w:lastRow="0" w:firstColumn="1" w:lastColumn="0" w:noHBand="0" w:noVBand="1"/>
      </w:tblPr>
      <w:tblGrid>
        <w:gridCol w:w="3880"/>
        <w:gridCol w:w="5720"/>
      </w:tblGrid>
      <w:tr w14:paraId="515C017D" w14:textId="77777777">
        <w:trPr>
          <w:tblHeader/>
          <w:jc w:val="center"/>
        </w:trPr>
        <w:tc>
          <w:tcPr>
            <w:tcW w:w="4680" w:type="dxa"/>
            <w:shd w:val="clear" w:color="auto" w:fill="1747D1"/>
            <w:tcMar>
              <w:top w:w="100" w:type="dxa"/>
              <w:left w:w="120" w:type="dxa"/>
              <w:bottom w:w="100" w:type="dxa"/>
              <w:right w:w="120" w:type="dxa"/>
            </w:tcMar>
          </w:tcPr>
          <w:p w14:paraId="356939AB" w14:textId="77777777">
            <w:r>
              <w:rPr>
                <w:b/>
                <w:color w:val="FFFFFF"/>
              </w:rPr>
              <w:t>项目</w:t>
            </w:r>
          </w:p>
        </w:tc>
        <w:tc>
          <w:tcPr>
            <w:tcW w:w="4680" w:type="dxa"/>
            <w:shd w:val="clear" w:color="auto" w:fill="1747D1"/>
            <w:tcMar>
              <w:top w:w="100" w:type="dxa"/>
              <w:left w:w="120" w:type="dxa"/>
              <w:bottom w:w="100" w:type="dxa"/>
              <w:right w:w="120" w:type="dxa"/>
            </w:tcMar>
          </w:tcPr>
          <w:p w14:paraId="20D61E7A" w14:textId="77777777">
            <w:r>
              <w:rPr>
                <w:b/>
                <w:color w:val="FFFFFF"/>
              </w:rPr>
              <w:t>内容</w:t>
            </w:r>
          </w:p>
        </w:tc>
      </w:tr>
      <w:tr w14:paraId="539C8A5B" w14:textId="77777777">
        <w:trPr>
          <w:jc w:val="center"/>
        </w:trPr>
        <w:tc>
          <w:tcPr>
            <w:tcW w:w="2088" w:type="dxa"/>
            <w:shd w:val="clear" w:color="auto" w:fill="EAF0FF"/>
            <w:tcMar>
              <w:top w:w="100" w:type="dxa"/>
              <w:left w:w="120" w:type="dxa"/>
              <w:bottom w:w="100" w:type="dxa"/>
              <w:right w:w="120" w:type="dxa"/>
            </w:tcMar>
            <w:vAlign w:val="center"/>
          </w:tcPr>
          <w:p w14:paraId="51B20A13" w14:textId="77777777">
            <w:r>
              <w:rPr>
                <w:b/>
              </w:rPr>
              <w:t>作者</w:t>
            </w:r>
            <w:r>
              <w:rPr>
                <w:b/>
              </w:rPr>
              <w:t>/</w:t>
            </w:r>
            <w:r>
              <w:rPr>
                <w:b/>
              </w:rPr>
              <w:t>机构</w:t>
            </w:r>
          </w:p>
        </w:tc>
        <w:tc>
          <w:tcPr>
            <w:tcW w:w="6840" w:type="dxa"/>
            <w:tcMar>
              <w:top w:w="100" w:type="dxa"/>
              <w:left w:w="120" w:type="dxa"/>
              <w:bottom w:w="100" w:type="dxa"/>
              <w:right w:w="120" w:type="dxa"/>
            </w:tcMar>
            <w:vAlign w:val="center"/>
          </w:tcPr>
          <w:p w14:paraId="363969CC" w14:textId="77777777">
            <w:r>
              <w:t>Stanford HAI</w:t>
            </w:r>
          </w:p>
        </w:tc>
      </w:tr>
      <w:tr w14:paraId="03875682" w14:textId="77777777">
        <w:trPr>
          <w:jc w:val="center"/>
        </w:trPr>
        <w:tc>
          <w:tcPr>
            <w:tcW w:w="2088" w:type="dxa"/>
            <w:shd w:val="clear" w:color="auto" w:fill="EAF0FF"/>
            <w:tcMar>
              <w:top w:w="100" w:type="dxa"/>
              <w:left w:w="120" w:type="dxa"/>
              <w:bottom w:w="100" w:type="dxa"/>
              <w:right w:w="120" w:type="dxa"/>
            </w:tcMar>
            <w:vAlign w:val="center"/>
          </w:tcPr>
          <w:p w14:paraId="37749755" w14:textId="77777777">
            <w:r>
              <w:rPr>
                <w:b/>
              </w:rPr>
              <w:t>来源等级</w:t>
            </w:r>
          </w:p>
        </w:tc>
        <w:tc>
          <w:tcPr>
            <w:tcW w:w="6840" w:type="dxa"/>
            <w:tcMar>
              <w:top w:w="100" w:type="dxa"/>
              <w:left w:w="120" w:type="dxa"/>
              <w:bottom w:w="100" w:type="dxa"/>
              <w:right w:w="120" w:type="dxa"/>
            </w:tcMar>
            <w:vAlign w:val="center"/>
          </w:tcPr>
          <w:p w14:paraId="0EDE5C4B" w14:textId="77777777">
            <w:r>
              <w:t>研究机构年度报告</w:t>
            </w:r>
          </w:p>
        </w:tc>
      </w:tr>
      <w:tr w14:paraId="2EFF9289" w14:textId="77777777">
        <w:trPr>
          <w:jc w:val="center"/>
        </w:trPr>
        <w:tc>
          <w:tcPr>
            <w:tcW w:w="2088" w:type="dxa"/>
            <w:shd w:val="clear" w:color="auto" w:fill="EAF0FF"/>
            <w:tcMar>
              <w:top w:w="100" w:type="dxa"/>
              <w:left w:w="120" w:type="dxa"/>
              <w:bottom w:w="100" w:type="dxa"/>
              <w:right w:w="120" w:type="dxa"/>
            </w:tcMar>
            <w:vAlign w:val="center"/>
          </w:tcPr>
          <w:p w14:paraId="7A0E619C" w14:textId="77777777">
            <w:r>
              <w:rPr>
                <w:b/>
              </w:rPr>
              <w:t>发布日期</w:t>
            </w:r>
          </w:p>
        </w:tc>
        <w:tc>
          <w:tcPr>
            <w:tcW w:w="6840" w:type="dxa"/>
            <w:tcMar>
              <w:top w:w="100" w:type="dxa"/>
              <w:left w:w="120" w:type="dxa"/>
              <w:bottom w:w="100" w:type="dxa"/>
              <w:right w:w="120" w:type="dxa"/>
            </w:tcMar>
            <w:vAlign w:val="center"/>
          </w:tcPr>
          <w:p w14:paraId="14C39A35" w14:textId="77777777">
            <w:r>
              <w:t>2026</w:t>
            </w:r>
          </w:p>
        </w:tc>
      </w:tr>
      <w:tr w14:paraId="365CB9E6" w14:textId="77777777">
        <w:trPr>
          <w:jc w:val="center"/>
        </w:trPr>
        <w:tc>
          <w:tcPr>
            <w:tcW w:w="2088" w:type="dxa"/>
            <w:shd w:val="clear" w:color="auto" w:fill="EAF0FF"/>
            <w:tcMar>
              <w:top w:w="100" w:type="dxa"/>
              <w:left w:w="120" w:type="dxa"/>
              <w:bottom w:w="100" w:type="dxa"/>
              <w:right w:w="120" w:type="dxa"/>
            </w:tcMar>
            <w:vAlign w:val="center"/>
          </w:tcPr>
          <w:p w14:paraId="1DA55CDA" w14:textId="77777777">
            <w:r>
              <w:rPr>
                <w:b/>
              </w:rPr>
              <w:t>访问日期</w:t>
            </w:r>
          </w:p>
        </w:tc>
        <w:tc>
          <w:tcPr>
            <w:tcW w:w="6840" w:type="dxa"/>
            <w:tcMar>
              <w:top w:w="100" w:type="dxa"/>
              <w:left w:w="120" w:type="dxa"/>
              <w:bottom w:w="100" w:type="dxa"/>
              <w:right w:w="120" w:type="dxa"/>
            </w:tcMar>
            <w:vAlign w:val="center"/>
          </w:tcPr>
          <w:p w14:paraId="6BE7CAD2" w14:textId="77777777">
            <w:r>
              <w:t>2026-08-06</w:t>
            </w:r>
          </w:p>
        </w:tc>
      </w:tr>
      <w:tr w14:paraId="53DDA7DB" w14:textId="77777777">
        <w:trPr>
          <w:jc w:val="center"/>
        </w:trPr>
        <w:tc>
          <w:tcPr>
            <w:tcW w:w="2088" w:type="dxa"/>
            <w:shd w:val="clear" w:color="auto" w:fill="EAF0FF"/>
            <w:tcMar>
              <w:top w:w="100" w:type="dxa"/>
              <w:left w:w="120" w:type="dxa"/>
              <w:bottom w:w="100" w:type="dxa"/>
              <w:right w:w="120" w:type="dxa"/>
            </w:tcMar>
            <w:vAlign w:val="center"/>
          </w:tcPr>
          <w:p w14:paraId="1E547DB4" w14:textId="77777777">
            <w:r>
              <w:rPr>
                <w:b/>
              </w:rPr>
              <w:t>许可</w:t>
            </w:r>
          </w:p>
        </w:tc>
        <w:tc>
          <w:tcPr>
            <w:tcW w:w="6840" w:type="dxa"/>
            <w:tcMar>
              <w:top w:w="100" w:type="dxa"/>
              <w:left w:w="120" w:type="dxa"/>
              <w:bottom w:w="100" w:type="dxa"/>
              <w:right w:w="120" w:type="dxa"/>
            </w:tcMar>
            <w:vAlign w:val="center"/>
          </w:tcPr>
          <w:p w14:paraId="2A67315E" w14:textId="77777777">
            <w:r>
              <w:t>以来源页许可为准；本书仅作原创解释、短引用与明确署名</w:t>
            </w:r>
          </w:p>
        </w:tc>
      </w:tr>
      <w:tr w14:paraId="339E3B70" w14:textId="77777777">
        <w:trPr>
          <w:jc w:val="center"/>
        </w:trPr>
        <w:tc>
          <w:tcPr>
            <w:tcW w:w="2088" w:type="dxa"/>
            <w:shd w:val="clear" w:color="auto" w:fill="EAF0FF"/>
            <w:tcMar>
              <w:top w:w="100" w:type="dxa"/>
              <w:left w:w="120" w:type="dxa"/>
              <w:bottom w:w="100" w:type="dxa"/>
              <w:right w:w="120" w:type="dxa"/>
            </w:tcMar>
            <w:vAlign w:val="center"/>
          </w:tcPr>
          <w:p w14:paraId="797D6C0C" w14:textId="77777777">
            <w:r>
              <w:rPr>
                <w:b/>
              </w:rPr>
              <w:lastRenderedPageBreak/>
              <w:t>DOI/URL</w:t>
            </w:r>
          </w:p>
        </w:tc>
        <w:tc>
          <w:tcPr>
            <w:tcW w:w="6840" w:type="dxa"/>
            <w:tcMar>
              <w:top w:w="100" w:type="dxa"/>
              <w:left w:w="120" w:type="dxa"/>
              <w:bottom w:w="100" w:type="dxa"/>
              <w:right w:w="120" w:type="dxa"/>
            </w:tcMar>
            <w:vAlign w:val="center"/>
          </w:tcPr>
          <w:p w14:paraId="5BA7135A" w14:textId="77777777">
            <w:hyperlink r:id="rId113">
              <w:r>
                <w:rPr>
                  <w:color w:val="1747D1"/>
                  <w:u w:val="single"/>
                </w:rPr>
                <w:t>访问</w:t>
              </w:r>
              <w:r>
                <w:rPr>
                  <w:color w:val="1747D1"/>
                  <w:u w:val="single"/>
                </w:rPr>
                <w:t xml:space="preserve"> hai.stanford.edu</w:t>
              </w:r>
            </w:hyperlink>
          </w:p>
        </w:tc>
      </w:tr>
    </w:tbl>
    <w:p w14:paraId="585B0610" w14:textId="77777777">
      <w:pPr>
        <w:pStyle w:val="21"/>
      </w:pPr>
      <w:bookmarkStart w:id="668" w:name="_Toc236985533"/>
      <w:r>
        <w:t>[S006] Python 3 Documentation</w:t>
      </w:r>
      <w:bookmarkEnd w:id="668"/>
    </w:p>
    <w:tbl>
      <w:tblPr>
        <w:tblStyle w:val="aff1"/>
        <w:tblW w:w="0" w:type="auto"/>
        <w:jc w:val="center"/>
        <w:tblLook w:val="04A0" w:firstRow="1" w:lastRow="0" w:firstColumn="1" w:lastColumn="0" w:noHBand="0" w:noVBand="1"/>
      </w:tblPr>
      <w:tblGrid>
        <w:gridCol w:w="3881"/>
        <w:gridCol w:w="5719"/>
      </w:tblGrid>
      <w:tr w14:paraId="034F1C38" w14:textId="77777777">
        <w:trPr>
          <w:tblHeader/>
          <w:jc w:val="center"/>
        </w:trPr>
        <w:tc>
          <w:tcPr>
            <w:tcW w:w="4680" w:type="dxa"/>
            <w:shd w:val="clear" w:color="auto" w:fill="1747D1"/>
            <w:tcMar>
              <w:top w:w="100" w:type="dxa"/>
              <w:left w:w="120" w:type="dxa"/>
              <w:bottom w:w="100" w:type="dxa"/>
              <w:right w:w="120" w:type="dxa"/>
            </w:tcMar>
          </w:tcPr>
          <w:p w14:paraId="37046D81" w14:textId="77777777">
            <w:r>
              <w:rPr>
                <w:b/>
                <w:color w:val="FFFFFF"/>
              </w:rPr>
              <w:t>项目</w:t>
            </w:r>
          </w:p>
        </w:tc>
        <w:tc>
          <w:tcPr>
            <w:tcW w:w="4680" w:type="dxa"/>
            <w:shd w:val="clear" w:color="auto" w:fill="1747D1"/>
            <w:tcMar>
              <w:top w:w="100" w:type="dxa"/>
              <w:left w:w="120" w:type="dxa"/>
              <w:bottom w:w="100" w:type="dxa"/>
              <w:right w:w="120" w:type="dxa"/>
            </w:tcMar>
          </w:tcPr>
          <w:p w14:paraId="3FE9B199" w14:textId="77777777">
            <w:r>
              <w:rPr>
                <w:b/>
                <w:color w:val="FFFFFF"/>
              </w:rPr>
              <w:t>内容</w:t>
            </w:r>
          </w:p>
        </w:tc>
      </w:tr>
      <w:tr w14:paraId="6AB1ADCA" w14:textId="77777777">
        <w:trPr>
          <w:jc w:val="center"/>
        </w:trPr>
        <w:tc>
          <w:tcPr>
            <w:tcW w:w="2088" w:type="dxa"/>
            <w:shd w:val="clear" w:color="auto" w:fill="EAF0FF"/>
            <w:tcMar>
              <w:top w:w="100" w:type="dxa"/>
              <w:left w:w="120" w:type="dxa"/>
              <w:bottom w:w="100" w:type="dxa"/>
              <w:right w:w="120" w:type="dxa"/>
            </w:tcMar>
            <w:vAlign w:val="center"/>
          </w:tcPr>
          <w:p w14:paraId="0CFA3776" w14:textId="77777777">
            <w:r>
              <w:rPr>
                <w:b/>
              </w:rPr>
              <w:t>作者</w:t>
            </w:r>
            <w:r>
              <w:rPr>
                <w:b/>
              </w:rPr>
              <w:t>/</w:t>
            </w:r>
            <w:r>
              <w:rPr>
                <w:b/>
              </w:rPr>
              <w:t>机构</w:t>
            </w:r>
          </w:p>
        </w:tc>
        <w:tc>
          <w:tcPr>
            <w:tcW w:w="6840" w:type="dxa"/>
            <w:tcMar>
              <w:top w:w="100" w:type="dxa"/>
              <w:left w:w="120" w:type="dxa"/>
              <w:bottom w:w="100" w:type="dxa"/>
              <w:right w:w="120" w:type="dxa"/>
            </w:tcMar>
            <w:vAlign w:val="center"/>
          </w:tcPr>
          <w:p w14:paraId="762E564D" w14:textId="77777777">
            <w:r>
              <w:t>Python Software Foundation</w:t>
            </w:r>
          </w:p>
        </w:tc>
      </w:tr>
      <w:tr w14:paraId="54B47D43" w14:textId="77777777">
        <w:trPr>
          <w:jc w:val="center"/>
        </w:trPr>
        <w:tc>
          <w:tcPr>
            <w:tcW w:w="2088" w:type="dxa"/>
            <w:shd w:val="clear" w:color="auto" w:fill="EAF0FF"/>
            <w:tcMar>
              <w:top w:w="100" w:type="dxa"/>
              <w:left w:w="120" w:type="dxa"/>
              <w:bottom w:w="100" w:type="dxa"/>
              <w:right w:w="120" w:type="dxa"/>
            </w:tcMar>
            <w:vAlign w:val="center"/>
          </w:tcPr>
          <w:p w14:paraId="3D65099B" w14:textId="77777777">
            <w:r>
              <w:rPr>
                <w:b/>
              </w:rPr>
              <w:t>来源等级</w:t>
            </w:r>
          </w:p>
        </w:tc>
        <w:tc>
          <w:tcPr>
            <w:tcW w:w="6840" w:type="dxa"/>
            <w:tcMar>
              <w:top w:w="100" w:type="dxa"/>
              <w:left w:w="120" w:type="dxa"/>
              <w:bottom w:w="100" w:type="dxa"/>
              <w:right w:w="120" w:type="dxa"/>
            </w:tcMar>
            <w:vAlign w:val="center"/>
          </w:tcPr>
          <w:p w14:paraId="682E5660" w14:textId="77777777">
            <w:r>
              <w:t>官方文档</w:t>
            </w:r>
          </w:p>
        </w:tc>
      </w:tr>
      <w:tr w14:paraId="268A4012" w14:textId="77777777">
        <w:trPr>
          <w:jc w:val="center"/>
        </w:trPr>
        <w:tc>
          <w:tcPr>
            <w:tcW w:w="2088" w:type="dxa"/>
            <w:shd w:val="clear" w:color="auto" w:fill="EAF0FF"/>
            <w:tcMar>
              <w:top w:w="100" w:type="dxa"/>
              <w:left w:w="120" w:type="dxa"/>
              <w:bottom w:w="100" w:type="dxa"/>
              <w:right w:w="120" w:type="dxa"/>
            </w:tcMar>
            <w:vAlign w:val="center"/>
          </w:tcPr>
          <w:p w14:paraId="2B364BC2" w14:textId="77777777">
            <w:r>
              <w:rPr>
                <w:b/>
              </w:rPr>
              <w:t>发布日期</w:t>
            </w:r>
          </w:p>
        </w:tc>
        <w:tc>
          <w:tcPr>
            <w:tcW w:w="6840" w:type="dxa"/>
            <w:tcMar>
              <w:top w:w="100" w:type="dxa"/>
              <w:left w:w="120" w:type="dxa"/>
              <w:bottom w:w="100" w:type="dxa"/>
              <w:right w:w="120" w:type="dxa"/>
            </w:tcMar>
            <w:vAlign w:val="center"/>
          </w:tcPr>
          <w:p w14:paraId="5D0511D7" w14:textId="77777777">
            <w:r>
              <w:t>持续更新</w:t>
            </w:r>
          </w:p>
        </w:tc>
      </w:tr>
      <w:tr w14:paraId="02FC395F" w14:textId="77777777">
        <w:trPr>
          <w:jc w:val="center"/>
        </w:trPr>
        <w:tc>
          <w:tcPr>
            <w:tcW w:w="2088" w:type="dxa"/>
            <w:shd w:val="clear" w:color="auto" w:fill="EAF0FF"/>
            <w:tcMar>
              <w:top w:w="100" w:type="dxa"/>
              <w:left w:w="120" w:type="dxa"/>
              <w:bottom w:w="100" w:type="dxa"/>
              <w:right w:w="120" w:type="dxa"/>
            </w:tcMar>
            <w:vAlign w:val="center"/>
          </w:tcPr>
          <w:p w14:paraId="20C8B9A6" w14:textId="77777777">
            <w:r>
              <w:rPr>
                <w:b/>
              </w:rPr>
              <w:t>访问日期</w:t>
            </w:r>
          </w:p>
        </w:tc>
        <w:tc>
          <w:tcPr>
            <w:tcW w:w="6840" w:type="dxa"/>
            <w:tcMar>
              <w:top w:w="100" w:type="dxa"/>
              <w:left w:w="120" w:type="dxa"/>
              <w:bottom w:w="100" w:type="dxa"/>
              <w:right w:w="120" w:type="dxa"/>
            </w:tcMar>
            <w:vAlign w:val="center"/>
          </w:tcPr>
          <w:p w14:paraId="4F86D73E" w14:textId="77777777">
            <w:r>
              <w:t>2026-08-06</w:t>
            </w:r>
          </w:p>
        </w:tc>
      </w:tr>
      <w:tr w14:paraId="04692734" w14:textId="77777777">
        <w:trPr>
          <w:jc w:val="center"/>
        </w:trPr>
        <w:tc>
          <w:tcPr>
            <w:tcW w:w="2088" w:type="dxa"/>
            <w:shd w:val="clear" w:color="auto" w:fill="EAF0FF"/>
            <w:tcMar>
              <w:top w:w="100" w:type="dxa"/>
              <w:left w:w="120" w:type="dxa"/>
              <w:bottom w:w="100" w:type="dxa"/>
              <w:right w:w="120" w:type="dxa"/>
            </w:tcMar>
            <w:vAlign w:val="center"/>
          </w:tcPr>
          <w:p w14:paraId="2131AECE" w14:textId="77777777">
            <w:r>
              <w:rPr>
                <w:b/>
              </w:rPr>
              <w:t>许可</w:t>
            </w:r>
          </w:p>
        </w:tc>
        <w:tc>
          <w:tcPr>
            <w:tcW w:w="6840" w:type="dxa"/>
            <w:tcMar>
              <w:top w:w="100" w:type="dxa"/>
              <w:left w:w="120" w:type="dxa"/>
              <w:bottom w:w="100" w:type="dxa"/>
              <w:right w:w="120" w:type="dxa"/>
            </w:tcMar>
            <w:vAlign w:val="center"/>
          </w:tcPr>
          <w:p w14:paraId="0A0BDEA5" w14:textId="77777777">
            <w:r>
              <w:t>PSF License</w:t>
            </w:r>
          </w:p>
        </w:tc>
      </w:tr>
      <w:tr w14:paraId="6F49EA38" w14:textId="77777777">
        <w:trPr>
          <w:jc w:val="center"/>
        </w:trPr>
        <w:tc>
          <w:tcPr>
            <w:tcW w:w="2088" w:type="dxa"/>
            <w:shd w:val="clear" w:color="auto" w:fill="EAF0FF"/>
            <w:tcMar>
              <w:top w:w="100" w:type="dxa"/>
              <w:left w:w="120" w:type="dxa"/>
              <w:bottom w:w="100" w:type="dxa"/>
              <w:right w:w="120" w:type="dxa"/>
            </w:tcMar>
            <w:vAlign w:val="center"/>
          </w:tcPr>
          <w:p w14:paraId="51119F66" w14:textId="77777777">
            <w:r>
              <w:rPr>
                <w:b/>
              </w:rPr>
              <w:t>DOI/URL</w:t>
            </w:r>
          </w:p>
        </w:tc>
        <w:tc>
          <w:tcPr>
            <w:tcW w:w="6840" w:type="dxa"/>
            <w:tcMar>
              <w:top w:w="100" w:type="dxa"/>
              <w:left w:w="120" w:type="dxa"/>
              <w:bottom w:w="100" w:type="dxa"/>
              <w:right w:w="120" w:type="dxa"/>
            </w:tcMar>
            <w:vAlign w:val="center"/>
          </w:tcPr>
          <w:p w14:paraId="2C1CFE06" w14:textId="77777777">
            <w:hyperlink r:id="rId114">
              <w:r>
                <w:rPr>
                  <w:color w:val="1747D1"/>
                  <w:u w:val="single"/>
                </w:rPr>
                <w:t>访问</w:t>
              </w:r>
              <w:r>
                <w:rPr>
                  <w:color w:val="1747D1"/>
                  <w:u w:val="single"/>
                </w:rPr>
                <w:t xml:space="preserve"> docs.python.org</w:t>
              </w:r>
            </w:hyperlink>
          </w:p>
        </w:tc>
      </w:tr>
    </w:tbl>
    <w:p w14:paraId="01AB4F79" w14:textId="77777777">
      <w:pPr>
        <w:pStyle w:val="21"/>
      </w:pPr>
      <w:bookmarkStart w:id="669" w:name="_Toc236985534"/>
      <w:r>
        <w:t>[S007] Pro Git</w:t>
      </w:r>
      <w:bookmarkEnd w:id="669"/>
    </w:p>
    <w:tbl>
      <w:tblPr>
        <w:tblStyle w:val="aff1"/>
        <w:tblW w:w="0" w:type="auto"/>
        <w:jc w:val="center"/>
        <w:tblLook w:val="04A0" w:firstRow="1" w:lastRow="0" w:firstColumn="1" w:lastColumn="0" w:noHBand="0" w:noVBand="1"/>
      </w:tblPr>
      <w:tblGrid>
        <w:gridCol w:w="3943"/>
        <w:gridCol w:w="5657"/>
      </w:tblGrid>
      <w:tr w14:paraId="527D9EC6" w14:textId="77777777">
        <w:trPr>
          <w:tblHeader/>
          <w:jc w:val="center"/>
        </w:trPr>
        <w:tc>
          <w:tcPr>
            <w:tcW w:w="4680" w:type="dxa"/>
            <w:shd w:val="clear" w:color="auto" w:fill="1747D1"/>
            <w:tcMar>
              <w:top w:w="100" w:type="dxa"/>
              <w:left w:w="120" w:type="dxa"/>
              <w:bottom w:w="100" w:type="dxa"/>
              <w:right w:w="120" w:type="dxa"/>
            </w:tcMar>
          </w:tcPr>
          <w:p w14:paraId="24148271" w14:textId="77777777">
            <w:r>
              <w:rPr>
                <w:b/>
                <w:color w:val="FFFFFF"/>
              </w:rPr>
              <w:t>项目</w:t>
            </w:r>
          </w:p>
        </w:tc>
        <w:tc>
          <w:tcPr>
            <w:tcW w:w="4680" w:type="dxa"/>
            <w:shd w:val="clear" w:color="auto" w:fill="1747D1"/>
            <w:tcMar>
              <w:top w:w="100" w:type="dxa"/>
              <w:left w:w="120" w:type="dxa"/>
              <w:bottom w:w="100" w:type="dxa"/>
              <w:right w:w="120" w:type="dxa"/>
            </w:tcMar>
          </w:tcPr>
          <w:p w14:paraId="41DCE658" w14:textId="77777777">
            <w:r>
              <w:rPr>
                <w:b/>
                <w:color w:val="FFFFFF"/>
              </w:rPr>
              <w:t>内容</w:t>
            </w:r>
          </w:p>
        </w:tc>
      </w:tr>
      <w:tr w14:paraId="17910D81" w14:textId="77777777">
        <w:trPr>
          <w:jc w:val="center"/>
        </w:trPr>
        <w:tc>
          <w:tcPr>
            <w:tcW w:w="2088" w:type="dxa"/>
            <w:shd w:val="clear" w:color="auto" w:fill="EAF0FF"/>
            <w:tcMar>
              <w:top w:w="100" w:type="dxa"/>
              <w:left w:w="120" w:type="dxa"/>
              <w:bottom w:w="100" w:type="dxa"/>
              <w:right w:w="120" w:type="dxa"/>
            </w:tcMar>
            <w:vAlign w:val="center"/>
          </w:tcPr>
          <w:p w14:paraId="384105D8" w14:textId="77777777">
            <w:r>
              <w:rPr>
                <w:b/>
              </w:rPr>
              <w:t>作者</w:t>
            </w:r>
            <w:r>
              <w:rPr>
                <w:b/>
              </w:rPr>
              <w:t>/</w:t>
            </w:r>
            <w:r>
              <w:rPr>
                <w:b/>
              </w:rPr>
              <w:t>机构</w:t>
            </w:r>
          </w:p>
        </w:tc>
        <w:tc>
          <w:tcPr>
            <w:tcW w:w="6840" w:type="dxa"/>
            <w:tcMar>
              <w:top w:w="100" w:type="dxa"/>
              <w:left w:w="120" w:type="dxa"/>
              <w:bottom w:w="100" w:type="dxa"/>
              <w:right w:w="120" w:type="dxa"/>
            </w:tcMar>
            <w:vAlign w:val="center"/>
          </w:tcPr>
          <w:p w14:paraId="318A093C" w14:textId="77777777">
            <w:r>
              <w:t>Scott Chacon, Ben Straub</w:t>
            </w:r>
          </w:p>
        </w:tc>
      </w:tr>
      <w:tr w14:paraId="4E83D9D3" w14:textId="77777777">
        <w:trPr>
          <w:jc w:val="center"/>
        </w:trPr>
        <w:tc>
          <w:tcPr>
            <w:tcW w:w="2088" w:type="dxa"/>
            <w:shd w:val="clear" w:color="auto" w:fill="EAF0FF"/>
            <w:tcMar>
              <w:top w:w="100" w:type="dxa"/>
              <w:left w:w="120" w:type="dxa"/>
              <w:bottom w:w="100" w:type="dxa"/>
              <w:right w:w="120" w:type="dxa"/>
            </w:tcMar>
            <w:vAlign w:val="center"/>
          </w:tcPr>
          <w:p w14:paraId="32BFC503" w14:textId="77777777">
            <w:r>
              <w:rPr>
                <w:b/>
              </w:rPr>
              <w:t>来源等级</w:t>
            </w:r>
          </w:p>
        </w:tc>
        <w:tc>
          <w:tcPr>
            <w:tcW w:w="6840" w:type="dxa"/>
            <w:tcMar>
              <w:top w:w="100" w:type="dxa"/>
              <w:left w:w="120" w:type="dxa"/>
              <w:bottom w:w="100" w:type="dxa"/>
              <w:right w:w="120" w:type="dxa"/>
            </w:tcMar>
            <w:vAlign w:val="center"/>
          </w:tcPr>
          <w:p w14:paraId="01F5D1F2" w14:textId="77777777">
            <w:r>
              <w:t>官方托管开放教材</w:t>
            </w:r>
          </w:p>
        </w:tc>
      </w:tr>
      <w:tr w14:paraId="0A051D44" w14:textId="77777777">
        <w:trPr>
          <w:jc w:val="center"/>
        </w:trPr>
        <w:tc>
          <w:tcPr>
            <w:tcW w:w="2088" w:type="dxa"/>
            <w:shd w:val="clear" w:color="auto" w:fill="EAF0FF"/>
            <w:tcMar>
              <w:top w:w="100" w:type="dxa"/>
              <w:left w:w="120" w:type="dxa"/>
              <w:bottom w:w="100" w:type="dxa"/>
              <w:right w:w="120" w:type="dxa"/>
            </w:tcMar>
            <w:vAlign w:val="center"/>
          </w:tcPr>
          <w:p w14:paraId="3348543D" w14:textId="77777777">
            <w:r>
              <w:rPr>
                <w:b/>
              </w:rPr>
              <w:t>发布日期</w:t>
            </w:r>
          </w:p>
        </w:tc>
        <w:tc>
          <w:tcPr>
            <w:tcW w:w="6840" w:type="dxa"/>
            <w:tcMar>
              <w:top w:w="100" w:type="dxa"/>
              <w:left w:w="120" w:type="dxa"/>
              <w:bottom w:w="100" w:type="dxa"/>
              <w:right w:w="120" w:type="dxa"/>
            </w:tcMar>
            <w:vAlign w:val="center"/>
          </w:tcPr>
          <w:p w14:paraId="78D477CE" w14:textId="77777777">
            <w:r>
              <w:t>持续更新</w:t>
            </w:r>
          </w:p>
        </w:tc>
      </w:tr>
      <w:tr w14:paraId="5D3ADA4C" w14:textId="77777777">
        <w:trPr>
          <w:jc w:val="center"/>
        </w:trPr>
        <w:tc>
          <w:tcPr>
            <w:tcW w:w="2088" w:type="dxa"/>
            <w:shd w:val="clear" w:color="auto" w:fill="EAF0FF"/>
            <w:tcMar>
              <w:top w:w="100" w:type="dxa"/>
              <w:left w:w="120" w:type="dxa"/>
              <w:bottom w:w="100" w:type="dxa"/>
              <w:right w:w="120" w:type="dxa"/>
            </w:tcMar>
            <w:vAlign w:val="center"/>
          </w:tcPr>
          <w:p w14:paraId="01405DE6" w14:textId="77777777">
            <w:r>
              <w:rPr>
                <w:b/>
              </w:rPr>
              <w:lastRenderedPageBreak/>
              <w:t>访问日期</w:t>
            </w:r>
          </w:p>
        </w:tc>
        <w:tc>
          <w:tcPr>
            <w:tcW w:w="6840" w:type="dxa"/>
            <w:tcMar>
              <w:top w:w="100" w:type="dxa"/>
              <w:left w:w="120" w:type="dxa"/>
              <w:bottom w:w="100" w:type="dxa"/>
              <w:right w:w="120" w:type="dxa"/>
            </w:tcMar>
            <w:vAlign w:val="center"/>
          </w:tcPr>
          <w:p w14:paraId="1D5EE9C5" w14:textId="77777777">
            <w:r>
              <w:t>2026-08-06</w:t>
            </w:r>
          </w:p>
        </w:tc>
      </w:tr>
      <w:tr w14:paraId="272C8DF6" w14:textId="77777777">
        <w:trPr>
          <w:jc w:val="center"/>
        </w:trPr>
        <w:tc>
          <w:tcPr>
            <w:tcW w:w="2088" w:type="dxa"/>
            <w:shd w:val="clear" w:color="auto" w:fill="EAF0FF"/>
            <w:tcMar>
              <w:top w:w="100" w:type="dxa"/>
              <w:left w:w="120" w:type="dxa"/>
              <w:bottom w:w="100" w:type="dxa"/>
              <w:right w:w="120" w:type="dxa"/>
            </w:tcMar>
            <w:vAlign w:val="center"/>
          </w:tcPr>
          <w:p w14:paraId="35D56FA3" w14:textId="77777777">
            <w:r>
              <w:rPr>
                <w:b/>
              </w:rPr>
              <w:t>许可</w:t>
            </w:r>
          </w:p>
        </w:tc>
        <w:tc>
          <w:tcPr>
            <w:tcW w:w="6840" w:type="dxa"/>
            <w:tcMar>
              <w:top w:w="100" w:type="dxa"/>
              <w:left w:w="120" w:type="dxa"/>
              <w:bottom w:w="100" w:type="dxa"/>
              <w:right w:w="120" w:type="dxa"/>
            </w:tcMar>
            <w:vAlign w:val="center"/>
          </w:tcPr>
          <w:p w14:paraId="58289016" w14:textId="77777777">
            <w:r>
              <w:t>CC BY-NC-SA 3.0</w:t>
            </w:r>
          </w:p>
        </w:tc>
      </w:tr>
      <w:tr w14:paraId="16A5D221" w14:textId="77777777">
        <w:trPr>
          <w:jc w:val="center"/>
        </w:trPr>
        <w:tc>
          <w:tcPr>
            <w:tcW w:w="2088" w:type="dxa"/>
            <w:shd w:val="clear" w:color="auto" w:fill="EAF0FF"/>
            <w:tcMar>
              <w:top w:w="100" w:type="dxa"/>
              <w:left w:w="120" w:type="dxa"/>
              <w:bottom w:w="100" w:type="dxa"/>
              <w:right w:w="120" w:type="dxa"/>
            </w:tcMar>
            <w:vAlign w:val="center"/>
          </w:tcPr>
          <w:p w14:paraId="734ED468" w14:textId="77777777">
            <w:r>
              <w:rPr>
                <w:b/>
              </w:rPr>
              <w:t>DOI/URL</w:t>
            </w:r>
          </w:p>
        </w:tc>
        <w:tc>
          <w:tcPr>
            <w:tcW w:w="6840" w:type="dxa"/>
            <w:tcMar>
              <w:top w:w="100" w:type="dxa"/>
              <w:left w:w="120" w:type="dxa"/>
              <w:bottom w:w="100" w:type="dxa"/>
              <w:right w:w="120" w:type="dxa"/>
            </w:tcMar>
            <w:vAlign w:val="center"/>
          </w:tcPr>
          <w:p w14:paraId="323782E8" w14:textId="77777777">
            <w:hyperlink r:id="rId115">
              <w:r>
                <w:rPr>
                  <w:color w:val="1747D1"/>
                  <w:u w:val="single"/>
                </w:rPr>
                <w:t>访问</w:t>
              </w:r>
              <w:r>
                <w:rPr>
                  <w:color w:val="1747D1"/>
                  <w:u w:val="single"/>
                </w:rPr>
                <w:t xml:space="preserve"> git-scm.com</w:t>
              </w:r>
            </w:hyperlink>
          </w:p>
        </w:tc>
      </w:tr>
    </w:tbl>
    <w:p w14:paraId="727AF947" w14:textId="77777777">
      <w:pPr>
        <w:pStyle w:val="21"/>
      </w:pPr>
      <w:bookmarkStart w:id="670" w:name="_Toc236985535"/>
      <w:r>
        <w:t>[S008] SQLite Documentation</w:t>
      </w:r>
      <w:bookmarkEnd w:id="670"/>
    </w:p>
    <w:tbl>
      <w:tblPr>
        <w:tblStyle w:val="aff1"/>
        <w:tblW w:w="0" w:type="auto"/>
        <w:jc w:val="center"/>
        <w:tblLook w:val="04A0" w:firstRow="1" w:lastRow="0" w:firstColumn="1" w:lastColumn="0" w:noHBand="0" w:noVBand="1"/>
      </w:tblPr>
      <w:tblGrid>
        <w:gridCol w:w="3940"/>
        <w:gridCol w:w="5660"/>
      </w:tblGrid>
      <w:tr w14:paraId="40CDCB6F" w14:textId="77777777">
        <w:trPr>
          <w:tblHeader/>
          <w:jc w:val="center"/>
        </w:trPr>
        <w:tc>
          <w:tcPr>
            <w:tcW w:w="4680" w:type="dxa"/>
            <w:shd w:val="clear" w:color="auto" w:fill="1747D1"/>
            <w:tcMar>
              <w:top w:w="100" w:type="dxa"/>
              <w:left w:w="120" w:type="dxa"/>
              <w:bottom w:w="100" w:type="dxa"/>
              <w:right w:w="120" w:type="dxa"/>
            </w:tcMar>
          </w:tcPr>
          <w:p w14:paraId="72BA08F5" w14:textId="77777777">
            <w:r>
              <w:rPr>
                <w:b/>
                <w:color w:val="FFFFFF"/>
              </w:rPr>
              <w:t>项目</w:t>
            </w:r>
          </w:p>
        </w:tc>
        <w:tc>
          <w:tcPr>
            <w:tcW w:w="4680" w:type="dxa"/>
            <w:shd w:val="clear" w:color="auto" w:fill="1747D1"/>
            <w:tcMar>
              <w:top w:w="100" w:type="dxa"/>
              <w:left w:w="120" w:type="dxa"/>
              <w:bottom w:w="100" w:type="dxa"/>
              <w:right w:w="120" w:type="dxa"/>
            </w:tcMar>
          </w:tcPr>
          <w:p w14:paraId="65F69C0F" w14:textId="77777777">
            <w:r>
              <w:rPr>
                <w:b/>
                <w:color w:val="FFFFFF"/>
              </w:rPr>
              <w:t>内容</w:t>
            </w:r>
          </w:p>
        </w:tc>
      </w:tr>
      <w:tr w14:paraId="7EC396AB" w14:textId="77777777">
        <w:trPr>
          <w:jc w:val="center"/>
        </w:trPr>
        <w:tc>
          <w:tcPr>
            <w:tcW w:w="2088" w:type="dxa"/>
            <w:shd w:val="clear" w:color="auto" w:fill="EAF0FF"/>
            <w:tcMar>
              <w:top w:w="100" w:type="dxa"/>
              <w:left w:w="120" w:type="dxa"/>
              <w:bottom w:w="100" w:type="dxa"/>
              <w:right w:w="120" w:type="dxa"/>
            </w:tcMar>
            <w:vAlign w:val="center"/>
          </w:tcPr>
          <w:p w14:paraId="32022EF3" w14:textId="77777777">
            <w:r>
              <w:rPr>
                <w:b/>
              </w:rPr>
              <w:t>作者</w:t>
            </w:r>
            <w:r>
              <w:rPr>
                <w:b/>
              </w:rPr>
              <w:t>/</w:t>
            </w:r>
            <w:r>
              <w:rPr>
                <w:b/>
              </w:rPr>
              <w:t>机构</w:t>
            </w:r>
          </w:p>
        </w:tc>
        <w:tc>
          <w:tcPr>
            <w:tcW w:w="6840" w:type="dxa"/>
            <w:tcMar>
              <w:top w:w="100" w:type="dxa"/>
              <w:left w:w="120" w:type="dxa"/>
              <w:bottom w:w="100" w:type="dxa"/>
              <w:right w:w="120" w:type="dxa"/>
            </w:tcMar>
            <w:vAlign w:val="center"/>
          </w:tcPr>
          <w:p w14:paraId="18D00103" w14:textId="77777777">
            <w:r>
              <w:t>SQLite Project</w:t>
            </w:r>
          </w:p>
        </w:tc>
      </w:tr>
      <w:tr w14:paraId="1451D903" w14:textId="77777777">
        <w:trPr>
          <w:jc w:val="center"/>
        </w:trPr>
        <w:tc>
          <w:tcPr>
            <w:tcW w:w="2088" w:type="dxa"/>
            <w:shd w:val="clear" w:color="auto" w:fill="EAF0FF"/>
            <w:tcMar>
              <w:top w:w="100" w:type="dxa"/>
              <w:left w:w="120" w:type="dxa"/>
              <w:bottom w:w="100" w:type="dxa"/>
              <w:right w:w="120" w:type="dxa"/>
            </w:tcMar>
            <w:vAlign w:val="center"/>
          </w:tcPr>
          <w:p w14:paraId="3078225F" w14:textId="77777777">
            <w:r>
              <w:rPr>
                <w:b/>
              </w:rPr>
              <w:t>来源等级</w:t>
            </w:r>
          </w:p>
        </w:tc>
        <w:tc>
          <w:tcPr>
            <w:tcW w:w="6840" w:type="dxa"/>
            <w:tcMar>
              <w:top w:w="100" w:type="dxa"/>
              <w:left w:w="120" w:type="dxa"/>
              <w:bottom w:w="100" w:type="dxa"/>
              <w:right w:w="120" w:type="dxa"/>
            </w:tcMar>
            <w:vAlign w:val="center"/>
          </w:tcPr>
          <w:p w14:paraId="0BCB60EB" w14:textId="77777777">
            <w:r>
              <w:t>官方文档</w:t>
            </w:r>
          </w:p>
        </w:tc>
      </w:tr>
      <w:tr w14:paraId="6E71F029" w14:textId="77777777">
        <w:trPr>
          <w:jc w:val="center"/>
        </w:trPr>
        <w:tc>
          <w:tcPr>
            <w:tcW w:w="2088" w:type="dxa"/>
            <w:shd w:val="clear" w:color="auto" w:fill="EAF0FF"/>
            <w:tcMar>
              <w:top w:w="100" w:type="dxa"/>
              <w:left w:w="120" w:type="dxa"/>
              <w:bottom w:w="100" w:type="dxa"/>
              <w:right w:w="120" w:type="dxa"/>
            </w:tcMar>
            <w:vAlign w:val="center"/>
          </w:tcPr>
          <w:p w14:paraId="22FF0010" w14:textId="77777777">
            <w:r>
              <w:rPr>
                <w:b/>
              </w:rPr>
              <w:t>发布日期</w:t>
            </w:r>
          </w:p>
        </w:tc>
        <w:tc>
          <w:tcPr>
            <w:tcW w:w="6840" w:type="dxa"/>
            <w:tcMar>
              <w:top w:w="100" w:type="dxa"/>
              <w:left w:w="120" w:type="dxa"/>
              <w:bottom w:w="100" w:type="dxa"/>
              <w:right w:w="120" w:type="dxa"/>
            </w:tcMar>
            <w:vAlign w:val="center"/>
          </w:tcPr>
          <w:p w14:paraId="2BB23397" w14:textId="77777777">
            <w:r>
              <w:t>持续更新</w:t>
            </w:r>
          </w:p>
        </w:tc>
      </w:tr>
      <w:tr w14:paraId="49AF04A1" w14:textId="77777777">
        <w:trPr>
          <w:jc w:val="center"/>
        </w:trPr>
        <w:tc>
          <w:tcPr>
            <w:tcW w:w="2088" w:type="dxa"/>
            <w:shd w:val="clear" w:color="auto" w:fill="EAF0FF"/>
            <w:tcMar>
              <w:top w:w="100" w:type="dxa"/>
              <w:left w:w="120" w:type="dxa"/>
              <w:bottom w:w="100" w:type="dxa"/>
              <w:right w:w="120" w:type="dxa"/>
            </w:tcMar>
            <w:vAlign w:val="center"/>
          </w:tcPr>
          <w:p w14:paraId="2417399A" w14:textId="77777777">
            <w:r>
              <w:rPr>
                <w:b/>
              </w:rPr>
              <w:t>访问日期</w:t>
            </w:r>
          </w:p>
        </w:tc>
        <w:tc>
          <w:tcPr>
            <w:tcW w:w="6840" w:type="dxa"/>
            <w:tcMar>
              <w:top w:w="100" w:type="dxa"/>
              <w:left w:w="120" w:type="dxa"/>
              <w:bottom w:w="100" w:type="dxa"/>
              <w:right w:w="120" w:type="dxa"/>
            </w:tcMar>
            <w:vAlign w:val="center"/>
          </w:tcPr>
          <w:p w14:paraId="2A098138" w14:textId="77777777">
            <w:r>
              <w:t>2026-08-06</w:t>
            </w:r>
          </w:p>
        </w:tc>
      </w:tr>
      <w:tr w14:paraId="4ED82E7C" w14:textId="77777777">
        <w:trPr>
          <w:jc w:val="center"/>
        </w:trPr>
        <w:tc>
          <w:tcPr>
            <w:tcW w:w="2088" w:type="dxa"/>
            <w:shd w:val="clear" w:color="auto" w:fill="EAF0FF"/>
            <w:tcMar>
              <w:top w:w="100" w:type="dxa"/>
              <w:left w:w="120" w:type="dxa"/>
              <w:bottom w:w="100" w:type="dxa"/>
              <w:right w:w="120" w:type="dxa"/>
            </w:tcMar>
            <w:vAlign w:val="center"/>
          </w:tcPr>
          <w:p w14:paraId="5A5172AC" w14:textId="77777777">
            <w:r>
              <w:rPr>
                <w:b/>
              </w:rPr>
              <w:t>许可</w:t>
            </w:r>
          </w:p>
        </w:tc>
        <w:tc>
          <w:tcPr>
            <w:tcW w:w="6840" w:type="dxa"/>
            <w:tcMar>
              <w:top w:w="100" w:type="dxa"/>
              <w:left w:w="120" w:type="dxa"/>
              <w:bottom w:w="100" w:type="dxa"/>
              <w:right w:w="120" w:type="dxa"/>
            </w:tcMar>
            <w:vAlign w:val="center"/>
          </w:tcPr>
          <w:p w14:paraId="01A916B1" w14:textId="77777777">
            <w:r>
              <w:t>Public domain / blessing</w:t>
            </w:r>
          </w:p>
        </w:tc>
      </w:tr>
      <w:tr w14:paraId="01BFBD90" w14:textId="77777777">
        <w:trPr>
          <w:jc w:val="center"/>
        </w:trPr>
        <w:tc>
          <w:tcPr>
            <w:tcW w:w="2088" w:type="dxa"/>
            <w:shd w:val="clear" w:color="auto" w:fill="EAF0FF"/>
            <w:tcMar>
              <w:top w:w="100" w:type="dxa"/>
              <w:left w:w="120" w:type="dxa"/>
              <w:bottom w:w="100" w:type="dxa"/>
              <w:right w:w="120" w:type="dxa"/>
            </w:tcMar>
            <w:vAlign w:val="center"/>
          </w:tcPr>
          <w:p w14:paraId="567C2F00" w14:textId="77777777">
            <w:r>
              <w:rPr>
                <w:b/>
              </w:rPr>
              <w:t>DOI/URL</w:t>
            </w:r>
          </w:p>
        </w:tc>
        <w:tc>
          <w:tcPr>
            <w:tcW w:w="6840" w:type="dxa"/>
            <w:tcMar>
              <w:top w:w="100" w:type="dxa"/>
              <w:left w:w="120" w:type="dxa"/>
              <w:bottom w:w="100" w:type="dxa"/>
              <w:right w:w="120" w:type="dxa"/>
            </w:tcMar>
            <w:vAlign w:val="center"/>
          </w:tcPr>
          <w:p w14:paraId="75240424" w14:textId="77777777">
            <w:hyperlink r:id="rId116">
              <w:r>
                <w:rPr>
                  <w:color w:val="1747D1"/>
                  <w:u w:val="single"/>
                </w:rPr>
                <w:t>访问</w:t>
              </w:r>
              <w:r>
                <w:rPr>
                  <w:color w:val="1747D1"/>
                  <w:u w:val="single"/>
                </w:rPr>
                <w:t xml:space="preserve"> sqlite.org</w:t>
              </w:r>
            </w:hyperlink>
          </w:p>
        </w:tc>
      </w:tr>
    </w:tbl>
    <w:p w14:paraId="33D7E0C1" w14:textId="77777777">
      <w:pPr>
        <w:pStyle w:val="21"/>
      </w:pPr>
      <w:bookmarkStart w:id="671" w:name="_Toc236985536"/>
      <w:r>
        <w:t>[S009] NumPy Documentation</w:t>
      </w:r>
      <w:bookmarkEnd w:id="671"/>
    </w:p>
    <w:tbl>
      <w:tblPr>
        <w:tblStyle w:val="aff1"/>
        <w:tblW w:w="0" w:type="auto"/>
        <w:jc w:val="center"/>
        <w:tblLook w:val="04A0" w:firstRow="1" w:lastRow="0" w:firstColumn="1" w:lastColumn="0" w:noHBand="0" w:noVBand="1"/>
      </w:tblPr>
      <w:tblGrid>
        <w:gridCol w:w="3926"/>
        <w:gridCol w:w="5674"/>
      </w:tblGrid>
      <w:tr w14:paraId="3DA82C9A" w14:textId="77777777">
        <w:trPr>
          <w:tblHeader/>
          <w:jc w:val="center"/>
        </w:trPr>
        <w:tc>
          <w:tcPr>
            <w:tcW w:w="4680" w:type="dxa"/>
            <w:shd w:val="clear" w:color="auto" w:fill="1747D1"/>
            <w:tcMar>
              <w:top w:w="100" w:type="dxa"/>
              <w:left w:w="120" w:type="dxa"/>
              <w:bottom w:w="100" w:type="dxa"/>
              <w:right w:w="120" w:type="dxa"/>
            </w:tcMar>
          </w:tcPr>
          <w:p w14:paraId="7BD622BB" w14:textId="77777777">
            <w:r>
              <w:rPr>
                <w:b/>
                <w:color w:val="FFFFFF"/>
              </w:rPr>
              <w:t>项目</w:t>
            </w:r>
          </w:p>
        </w:tc>
        <w:tc>
          <w:tcPr>
            <w:tcW w:w="4680" w:type="dxa"/>
            <w:shd w:val="clear" w:color="auto" w:fill="1747D1"/>
            <w:tcMar>
              <w:top w:w="100" w:type="dxa"/>
              <w:left w:w="120" w:type="dxa"/>
              <w:bottom w:w="100" w:type="dxa"/>
              <w:right w:w="120" w:type="dxa"/>
            </w:tcMar>
          </w:tcPr>
          <w:p w14:paraId="60FF4FE0" w14:textId="77777777">
            <w:r>
              <w:rPr>
                <w:b/>
                <w:color w:val="FFFFFF"/>
              </w:rPr>
              <w:t>内容</w:t>
            </w:r>
          </w:p>
        </w:tc>
      </w:tr>
      <w:tr w14:paraId="56A1F1AE" w14:textId="77777777">
        <w:trPr>
          <w:jc w:val="center"/>
        </w:trPr>
        <w:tc>
          <w:tcPr>
            <w:tcW w:w="2088" w:type="dxa"/>
            <w:shd w:val="clear" w:color="auto" w:fill="EAF0FF"/>
            <w:tcMar>
              <w:top w:w="100" w:type="dxa"/>
              <w:left w:w="120" w:type="dxa"/>
              <w:bottom w:w="100" w:type="dxa"/>
              <w:right w:w="120" w:type="dxa"/>
            </w:tcMar>
            <w:vAlign w:val="center"/>
          </w:tcPr>
          <w:p w14:paraId="77C3DCD2" w14:textId="77777777">
            <w:r>
              <w:rPr>
                <w:b/>
              </w:rPr>
              <w:t>作者</w:t>
            </w:r>
            <w:r>
              <w:rPr>
                <w:b/>
              </w:rPr>
              <w:t>/</w:t>
            </w:r>
            <w:r>
              <w:rPr>
                <w:b/>
              </w:rPr>
              <w:t>机构</w:t>
            </w:r>
          </w:p>
        </w:tc>
        <w:tc>
          <w:tcPr>
            <w:tcW w:w="6840" w:type="dxa"/>
            <w:tcMar>
              <w:top w:w="100" w:type="dxa"/>
              <w:left w:w="120" w:type="dxa"/>
              <w:bottom w:w="100" w:type="dxa"/>
              <w:right w:w="120" w:type="dxa"/>
            </w:tcMar>
            <w:vAlign w:val="center"/>
          </w:tcPr>
          <w:p w14:paraId="2FFB4C11" w14:textId="77777777">
            <w:r>
              <w:t>NumPy Developers</w:t>
            </w:r>
          </w:p>
        </w:tc>
      </w:tr>
      <w:tr w14:paraId="233A197A" w14:textId="77777777">
        <w:trPr>
          <w:jc w:val="center"/>
        </w:trPr>
        <w:tc>
          <w:tcPr>
            <w:tcW w:w="2088" w:type="dxa"/>
            <w:shd w:val="clear" w:color="auto" w:fill="EAF0FF"/>
            <w:tcMar>
              <w:top w:w="100" w:type="dxa"/>
              <w:left w:w="120" w:type="dxa"/>
              <w:bottom w:w="100" w:type="dxa"/>
              <w:right w:w="120" w:type="dxa"/>
            </w:tcMar>
            <w:vAlign w:val="center"/>
          </w:tcPr>
          <w:p w14:paraId="1DC18152" w14:textId="77777777">
            <w:r>
              <w:rPr>
                <w:b/>
              </w:rPr>
              <w:lastRenderedPageBreak/>
              <w:t>来源等级</w:t>
            </w:r>
          </w:p>
        </w:tc>
        <w:tc>
          <w:tcPr>
            <w:tcW w:w="6840" w:type="dxa"/>
            <w:tcMar>
              <w:top w:w="100" w:type="dxa"/>
              <w:left w:w="120" w:type="dxa"/>
              <w:bottom w:w="100" w:type="dxa"/>
              <w:right w:w="120" w:type="dxa"/>
            </w:tcMar>
            <w:vAlign w:val="center"/>
          </w:tcPr>
          <w:p w14:paraId="238AE9DA" w14:textId="77777777">
            <w:r>
              <w:t>官方文档</w:t>
            </w:r>
          </w:p>
        </w:tc>
      </w:tr>
      <w:tr w14:paraId="2FB0D8F7" w14:textId="77777777">
        <w:trPr>
          <w:jc w:val="center"/>
        </w:trPr>
        <w:tc>
          <w:tcPr>
            <w:tcW w:w="2088" w:type="dxa"/>
            <w:shd w:val="clear" w:color="auto" w:fill="EAF0FF"/>
            <w:tcMar>
              <w:top w:w="100" w:type="dxa"/>
              <w:left w:w="120" w:type="dxa"/>
              <w:bottom w:w="100" w:type="dxa"/>
              <w:right w:w="120" w:type="dxa"/>
            </w:tcMar>
            <w:vAlign w:val="center"/>
          </w:tcPr>
          <w:p w14:paraId="06F02987" w14:textId="77777777">
            <w:r>
              <w:rPr>
                <w:b/>
              </w:rPr>
              <w:t>发布日期</w:t>
            </w:r>
          </w:p>
        </w:tc>
        <w:tc>
          <w:tcPr>
            <w:tcW w:w="6840" w:type="dxa"/>
            <w:tcMar>
              <w:top w:w="100" w:type="dxa"/>
              <w:left w:w="120" w:type="dxa"/>
              <w:bottom w:w="100" w:type="dxa"/>
              <w:right w:w="120" w:type="dxa"/>
            </w:tcMar>
            <w:vAlign w:val="center"/>
          </w:tcPr>
          <w:p w14:paraId="4675C91B" w14:textId="77777777">
            <w:r>
              <w:t>持续更新</w:t>
            </w:r>
          </w:p>
        </w:tc>
      </w:tr>
      <w:tr w14:paraId="206B90FE" w14:textId="77777777">
        <w:trPr>
          <w:jc w:val="center"/>
        </w:trPr>
        <w:tc>
          <w:tcPr>
            <w:tcW w:w="2088" w:type="dxa"/>
            <w:shd w:val="clear" w:color="auto" w:fill="EAF0FF"/>
            <w:tcMar>
              <w:top w:w="100" w:type="dxa"/>
              <w:left w:w="120" w:type="dxa"/>
              <w:bottom w:w="100" w:type="dxa"/>
              <w:right w:w="120" w:type="dxa"/>
            </w:tcMar>
            <w:vAlign w:val="center"/>
          </w:tcPr>
          <w:p w14:paraId="2E805280" w14:textId="77777777">
            <w:r>
              <w:rPr>
                <w:b/>
              </w:rPr>
              <w:t>访问日期</w:t>
            </w:r>
          </w:p>
        </w:tc>
        <w:tc>
          <w:tcPr>
            <w:tcW w:w="6840" w:type="dxa"/>
            <w:tcMar>
              <w:top w:w="100" w:type="dxa"/>
              <w:left w:w="120" w:type="dxa"/>
              <w:bottom w:w="100" w:type="dxa"/>
              <w:right w:w="120" w:type="dxa"/>
            </w:tcMar>
            <w:vAlign w:val="center"/>
          </w:tcPr>
          <w:p w14:paraId="0BE9B904" w14:textId="77777777">
            <w:r>
              <w:t>2026-08-06</w:t>
            </w:r>
          </w:p>
        </w:tc>
      </w:tr>
      <w:tr w14:paraId="4BDDAE01" w14:textId="77777777">
        <w:trPr>
          <w:jc w:val="center"/>
        </w:trPr>
        <w:tc>
          <w:tcPr>
            <w:tcW w:w="2088" w:type="dxa"/>
            <w:shd w:val="clear" w:color="auto" w:fill="EAF0FF"/>
            <w:tcMar>
              <w:top w:w="100" w:type="dxa"/>
              <w:left w:w="120" w:type="dxa"/>
              <w:bottom w:w="100" w:type="dxa"/>
              <w:right w:w="120" w:type="dxa"/>
            </w:tcMar>
            <w:vAlign w:val="center"/>
          </w:tcPr>
          <w:p w14:paraId="59A61F23" w14:textId="77777777">
            <w:r>
              <w:rPr>
                <w:b/>
              </w:rPr>
              <w:t>许可</w:t>
            </w:r>
          </w:p>
        </w:tc>
        <w:tc>
          <w:tcPr>
            <w:tcW w:w="6840" w:type="dxa"/>
            <w:tcMar>
              <w:top w:w="100" w:type="dxa"/>
              <w:left w:w="120" w:type="dxa"/>
              <w:bottom w:w="100" w:type="dxa"/>
              <w:right w:w="120" w:type="dxa"/>
            </w:tcMar>
            <w:vAlign w:val="center"/>
          </w:tcPr>
          <w:p w14:paraId="55056AC3" w14:textId="77777777">
            <w:r>
              <w:t>BSD-3-Clause</w:t>
            </w:r>
          </w:p>
        </w:tc>
      </w:tr>
      <w:tr w14:paraId="7BD4F788" w14:textId="77777777">
        <w:trPr>
          <w:jc w:val="center"/>
        </w:trPr>
        <w:tc>
          <w:tcPr>
            <w:tcW w:w="2088" w:type="dxa"/>
            <w:shd w:val="clear" w:color="auto" w:fill="EAF0FF"/>
            <w:tcMar>
              <w:top w:w="100" w:type="dxa"/>
              <w:left w:w="120" w:type="dxa"/>
              <w:bottom w:w="100" w:type="dxa"/>
              <w:right w:w="120" w:type="dxa"/>
            </w:tcMar>
            <w:vAlign w:val="center"/>
          </w:tcPr>
          <w:p w14:paraId="12693D2C" w14:textId="77777777">
            <w:r>
              <w:rPr>
                <w:b/>
              </w:rPr>
              <w:t>DOI/URL</w:t>
            </w:r>
          </w:p>
        </w:tc>
        <w:tc>
          <w:tcPr>
            <w:tcW w:w="6840" w:type="dxa"/>
            <w:tcMar>
              <w:top w:w="100" w:type="dxa"/>
              <w:left w:w="120" w:type="dxa"/>
              <w:bottom w:w="100" w:type="dxa"/>
              <w:right w:w="120" w:type="dxa"/>
            </w:tcMar>
            <w:vAlign w:val="center"/>
          </w:tcPr>
          <w:p w14:paraId="6A5C8E88" w14:textId="77777777">
            <w:hyperlink r:id="rId117">
              <w:r>
                <w:rPr>
                  <w:color w:val="1747D1"/>
                  <w:u w:val="single"/>
                </w:rPr>
                <w:t>访问</w:t>
              </w:r>
              <w:r>
                <w:rPr>
                  <w:color w:val="1747D1"/>
                  <w:u w:val="single"/>
                </w:rPr>
                <w:t xml:space="preserve"> numpy.org</w:t>
              </w:r>
            </w:hyperlink>
          </w:p>
        </w:tc>
      </w:tr>
    </w:tbl>
    <w:p w14:paraId="34290D79" w14:textId="77777777">
      <w:pPr>
        <w:pStyle w:val="21"/>
      </w:pPr>
      <w:bookmarkStart w:id="672" w:name="_Toc236985537"/>
      <w:r>
        <w:t>[S010] Dive into Deep Learning</w:t>
      </w:r>
      <w:bookmarkEnd w:id="672"/>
    </w:p>
    <w:tbl>
      <w:tblPr>
        <w:tblStyle w:val="aff1"/>
        <w:tblW w:w="0" w:type="auto"/>
        <w:jc w:val="center"/>
        <w:tblLook w:val="04A0" w:firstRow="1" w:lastRow="0" w:firstColumn="1" w:lastColumn="0" w:noHBand="0" w:noVBand="1"/>
      </w:tblPr>
      <w:tblGrid>
        <w:gridCol w:w="3964"/>
        <w:gridCol w:w="5636"/>
      </w:tblGrid>
      <w:tr w14:paraId="31F7CB94" w14:textId="77777777">
        <w:trPr>
          <w:tblHeader/>
          <w:jc w:val="center"/>
        </w:trPr>
        <w:tc>
          <w:tcPr>
            <w:tcW w:w="4680" w:type="dxa"/>
            <w:shd w:val="clear" w:color="auto" w:fill="1747D1"/>
            <w:tcMar>
              <w:top w:w="100" w:type="dxa"/>
              <w:left w:w="120" w:type="dxa"/>
              <w:bottom w:w="100" w:type="dxa"/>
              <w:right w:w="120" w:type="dxa"/>
            </w:tcMar>
          </w:tcPr>
          <w:p w14:paraId="25F6B88B" w14:textId="77777777">
            <w:r>
              <w:rPr>
                <w:b/>
                <w:color w:val="FFFFFF"/>
              </w:rPr>
              <w:t>项目</w:t>
            </w:r>
          </w:p>
        </w:tc>
        <w:tc>
          <w:tcPr>
            <w:tcW w:w="4680" w:type="dxa"/>
            <w:shd w:val="clear" w:color="auto" w:fill="1747D1"/>
            <w:tcMar>
              <w:top w:w="100" w:type="dxa"/>
              <w:left w:w="120" w:type="dxa"/>
              <w:bottom w:w="100" w:type="dxa"/>
              <w:right w:w="120" w:type="dxa"/>
            </w:tcMar>
          </w:tcPr>
          <w:p w14:paraId="05128152" w14:textId="77777777">
            <w:r>
              <w:rPr>
                <w:b/>
                <w:color w:val="FFFFFF"/>
              </w:rPr>
              <w:t>内容</w:t>
            </w:r>
          </w:p>
        </w:tc>
      </w:tr>
      <w:tr w14:paraId="02283731" w14:textId="77777777">
        <w:trPr>
          <w:jc w:val="center"/>
        </w:trPr>
        <w:tc>
          <w:tcPr>
            <w:tcW w:w="2088" w:type="dxa"/>
            <w:shd w:val="clear" w:color="auto" w:fill="EAF0FF"/>
            <w:tcMar>
              <w:top w:w="100" w:type="dxa"/>
              <w:left w:w="120" w:type="dxa"/>
              <w:bottom w:w="100" w:type="dxa"/>
              <w:right w:w="120" w:type="dxa"/>
            </w:tcMar>
            <w:vAlign w:val="center"/>
          </w:tcPr>
          <w:p w14:paraId="0A49CDBA" w14:textId="77777777">
            <w:r>
              <w:rPr>
                <w:b/>
              </w:rPr>
              <w:t>作者</w:t>
            </w:r>
            <w:r>
              <w:rPr>
                <w:b/>
              </w:rPr>
              <w:t>/</w:t>
            </w:r>
            <w:r>
              <w:rPr>
                <w:b/>
              </w:rPr>
              <w:t>机构</w:t>
            </w:r>
          </w:p>
        </w:tc>
        <w:tc>
          <w:tcPr>
            <w:tcW w:w="6840" w:type="dxa"/>
            <w:tcMar>
              <w:top w:w="100" w:type="dxa"/>
              <w:left w:w="120" w:type="dxa"/>
              <w:bottom w:w="100" w:type="dxa"/>
              <w:right w:w="120" w:type="dxa"/>
            </w:tcMar>
            <w:vAlign w:val="center"/>
          </w:tcPr>
          <w:p w14:paraId="4C660DB2" w14:textId="77777777">
            <w:r>
              <w:t>Aston Zhang et al.</w:t>
            </w:r>
          </w:p>
        </w:tc>
      </w:tr>
      <w:tr w14:paraId="47CF919E" w14:textId="77777777">
        <w:trPr>
          <w:jc w:val="center"/>
        </w:trPr>
        <w:tc>
          <w:tcPr>
            <w:tcW w:w="2088" w:type="dxa"/>
            <w:shd w:val="clear" w:color="auto" w:fill="EAF0FF"/>
            <w:tcMar>
              <w:top w:w="100" w:type="dxa"/>
              <w:left w:w="120" w:type="dxa"/>
              <w:bottom w:w="100" w:type="dxa"/>
              <w:right w:w="120" w:type="dxa"/>
            </w:tcMar>
            <w:vAlign w:val="center"/>
          </w:tcPr>
          <w:p w14:paraId="5BD9F7E4" w14:textId="77777777">
            <w:r>
              <w:rPr>
                <w:b/>
              </w:rPr>
              <w:t>来源等级</w:t>
            </w:r>
          </w:p>
        </w:tc>
        <w:tc>
          <w:tcPr>
            <w:tcW w:w="6840" w:type="dxa"/>
            <w:tcMar>
              <w:top w:w="100" w:type="dxa"/>
              <w:left w:w="120" w:type="dxa"/>
              <w:bottom w:w="100" w:type="dxa"/>
              <w:right w:w="120" w:type="dxa"/>
            </w:tcMar>
            <w:vAlign w:val="center"/>
          </w:tcPr>
          <w:p w14:paraId="5407BC4C" w14:textId="77777777">
            <w:r>
              <w:t>开放教材</w:t>
            </w:r>
          </w:p>
        </w:tc>
      </w:tr>
      <w:tr w14:paraId="75E3E8F2" w14:textId="77777777">
        <w:trPr>
          <w:jc w:val="center"/>
        </w:trPr>
        <w:tc>
          <w:tcPr>
            <w:tcW w:w="2088" w:type="dxa"/>
            <w:shd w:val="clear" w:color="auto" w:fill="EAF0FF"/>
            <w:tcMar>
              <w:top w:w="100" w:type="dxa"/>
              <w:left w:w="120" w:type="dxa"/>
              <w:bottom w:w="100" w:type="dxa"/>
              <w:right w:w="120" w:type="dxa"/>
            </w:tcMar>
            <w:vAlign w:val="center"/>
          </w:tcPr>
          <w:p w14:paraId="0112245B" w14:textId="77777777">
            <w:r>
              <w:rPr>
                <w:b/>
              </w:rPr>
              <w:t>发布日期</w:t>
            </w:r>
          </w:p>
        </w:tc>
        <w:tc>
          <w:tcPr>
            <w:tcW w:w="6840" w:type="dxa"/>
            <w:tcMar>
              <w:top w:w="100" w:type="dxa"/>
              <w:left w:w="120" w:type="dxa"/>
              <w:bottom w:w="100" w:type="dxa"/>
              <w:right w:w="120" w:type="dxa"/>
            </w:tcMar>
            <w:vAlign w:val="center"/>
          </w:tcPr>
          <w:p w14:paraId="30097540" w14:textId="77777777">
            <w:r>
              <w:t>持续更新</w:t>
            </w:r>
          </w:p>
        </w:tc>
      </w:tr>
      <w:tr w14:paraId="6293A376" w14:textId="77777777">
        <w:trPr>
          <w:jc w:val="center"/>
        </w:trPr>
        <w:tc>
          <w:tcPr>
            <w:tcW w:w="2088" w:type="dxa"/>
            <w:shd w:val="clear" w:color="auto" w:fill="EAF0FF"/>
            <w:tcMar>
              <w:top w:w="100" w:type="dxa"/>
              <w:left w:w="120" w:type="dxa"/>
              <w:bottom w:w="100" w:type="dxa"/>
              <w:right w:w="120" w:type="dxa"/>
            </w:tcMar>
            <w:vAlign w:val="center"/>
          </w:tcPr>
          <w:p w14:paraId="436C894F" w14:textId="77777777">
            <w:r>
              <w:rPr>
                <w:b/>
              </w:rPr>
              <w:t>访问日期</w:t>
            </w:r>
          </w:p>
        </w:tc>
        <w:tc>
          <w:tcPr>
            <w:tcW w:w="6840" w:type="dxa"/>
            <w:tcMar>
              <w:top w:w="100" w:type="dxa"/>
              <w:left w:w="120" w:type="dxa"/>
              <w:bottom w:w="100" w:type="dxa"/>
              <w:right w:w="120" w:type="dxa"/>
            </w:tcMar>
            <w:vAlign w:val="center"/>
          </w:tcPr>
          <w:p w14:paraId="35DC6175" w14:textId="77777777">
            <w:r>
              <w:t>2026-08-06</w:t>
            </w:r>
          </w:p>
        </w:tc>
      </w:tr>
      <w:tr w14:paraId="42795379" w14:textId="77777777">
        <w:trPr>
          <w:jc w:val="center"/>
        </w:trPr>
        <w:tc>
          <w:tcPr>
            <w:tcW w:w="2088" w:type="dxa"/>
            <w:shd w:val="clear" w:color="auto" w:fill="EAF0FF"/>
            <w:tcMar>
              <w:top w:w="100" w:type="dxa"/>
              <w:left w:w="120" w:type="dxa"/>
              <w:bottom w:w="100" w:type="dxa"/>
              <w:right w:w="120" w:type="dxa"/>
            </w:tcMar>
            <w:vAlign w:val="center"/>
          </w:tcPr>
          <w:p w14:paraId="54F2DD87" w14:textId="77777777">
            <w:r>
              <w:rPr>
                <w:b/>
              </w:rPr>
              <w:t>许可</w:t>
            </w:r>
          </w:p>
        </w:tc>
        <w:tc>
          <w:tcPr>
            <w:tcW w:w="6840" w:type="dxa"/>
            <w:tcMar>
              <w:top w:w="100" w:type="dxa"/>
              <w:left w:w="120" w:type="dxa"/>
              <w:bottom w:w="100" w:type="dxa"/>
              <w:right w:w="120" w:type="dxa"/>
            </w:tcMar>
            <w:vAlign w:val="center"/>
          </w:tcPr>
          <w:p w14:paraId="042960F5" w14:textId="77777777">
            <w:r>
              <w:t>CC BY-SA 4.0</w:t>
            </w:r>
          </w:p>
        </w:tc>
      </w:tr>
      <w:tr w14:paraId="17E26056" w14:textId="77777777">
        <w:trPr>
          <w:jc w:val="center"/>
        </w:trPr>
        <w:tc>
          <w:tcPr>
            <w:tcW w:w="2088" w:type="dxa"/>
            <w:shd w:val="clear" w:color="auto" w:fill="EAF0FF"/>
            <w:tcMar>
              <w:top w:w="100" w:type="dxa"/>
              <w:left w:w="120" w:type="dxa"/>
              <w:bottom w:w="100" w:type="dxa"/>
              <w:right w:w="120" w:type="dxa"/>
            </w:tcMar>
            <w:vAlign w:val="center"/>
          </w:tcPr>
          <w:p w14:paraId="438412D6" w14:textId="77777777">
            <w:r>
              <w:rPr>
                <w:b/>
              </w:rPr>
              <w:t>DOI/URL</w:t>
            </w:r>
          </w:p>
        </w:tc>
        <w:tc>
          <w:tcPr>
            <w:tcW w:w="6840" w:type="dxa"/>
            <w:tcMar>
              <w:top w:w="100" w:type="dxa"/>
              <w:left w:w="120" w:type="dxa"/>
              <w:bottom w:w="100" w:type="dxa"/>
              <w:right w:w="120" w:type="dxa"/>
            </w:tcMar>
            <w:vAlign w:val="center"/>
          </w:tcPr>
          <w:p w14:paraId="3CD37954" w14:textId="77777777">
            <w:hyperlink r:id="rId118">
              <w:r>
                <w:rPr>
                  <w:color w:val="1747D1"/>
                  <w:u w:val="single"/>
                </w:rPr>
                <w:t>访问</w:t>
              </w:r>
              <w:r>
                <w:rPr>
                  <w:color w:val="1747D1"/>
                  <w:u w:val="single"/>
                </w:rPr>
                <w:t xml:space="preserve"> d2l.ai</w:t>
              </w:r>
            </w:hyperlink>
          </w:p>
        </w:tc>
      </w:tr>
    </w:tbl>
    <w:p w14:paraId="62968E65" w14:textId="77777777">
      <w:pPr>
        <w:pStyle w:val="21"/>
      </w:pPr>
      <w:bookmarkStart w:id="673" w:name="_Toc236985538"/>
      <w:r>
        <w:lastRenderedPageBreak/>
        <w:t>[S011] 18.06 Linear Algebra</w:t>
      </w:r>
      <w:bookmarkEnd w:id="673"/>
    </w:p>
    <w:tbl>
      <w:tblPr>
        <w:tblStyle w:val="aff1"/>
        <w:tblW w:w="0" w:type="auto"/>
        <w:jc w:val="center"/>
        <w:tblLook w:val="04A0" w:firstRow="1" w:lastRow="0" w:firstColumn="1" w:lastColumn="0" w:noHBand="0" w:noVBand="1"/>
      </w:tblPr>
      <w:tblGrid>
        <w:gridCol w:w="3871"/>
        <w:gridCol w:w="5729"/>
      </w:tblGrid>
      <w:tr w14:paraId="5BB84D44" w14:textId="77777777">
        <w:trPr>
          <w:tblHeader/>
          <w:jc w:val="center"/>
        </w:trPr>
        <w:tc>
          <w:tcPr>
            <w:tcW w:w="4680" w:type="dxa"/>
            <w:shd w:val="clear" w:color="auto" w:fill="1747D1"/>
            <w:tcMar>
              <w:top w:w="100" w:type="dxa"/>
              <w:left w:w="120" w:type="dxa"/>
              <w:bottom w:w="100" w:type="dxa"/>
              <w:right w:w="120" w:type="dxa"/>
            </w:tcMar>
          </w:tcPr>
          <w:p w14:paraId="44E199A6" w14:textId="77777777">
            <w:r>
              <w:rPr>
                <w:b/>
                <w:color w:val="FFFFFF"/>
              </w:rPr>
              <w:t>项目</w:t>
            </w:r>
          </w:p>
        </w:tc>
        <w:tc>
          <w:tcPr>
            <w:tcW w:w="4680" w:type="dxa"/>
            <w:shd w:val="clear" w:color="auto" w:fill="1747D1"/>
            <w:tcMar>
              <w:top w:w="100" w:type="dxa"/>
              <w:left w:w="120" w:type="dxa"/>
              <w:bottom w:w="100" w:type="dxa"/>
              <w:right w:w="120" w:type="dxa"/>
            </w:tcMar>
          </w:tcPr>
          <w:p w14:paraId="1DD050CB" w14:textId="77777777">
            <w:r>
              <w:rPr>
                <w:b/>
                <w:color w:val="FFFFFF"/>
              </w:rPr>
              <w:t>内容</w:t>
            </w:r>
          </w:p>
        </w:tc>
      </w:tr>
      <w:tr w14:paraId="482F5106" w14:textId="77777777">
        <w:trPr>
          <w:jc w:val="center"/>
        </w:trPr>
        <w:tc>
          <w:tcPr>
            <w:tcW w:w="2088" w:type="dxa"/>
            <w:shd w:val="clear" w:color="auto" w:fill="EAF0FF"/>
            <w:tcMar>
              <w:top w:w="100" w:type="dxa"/>
              <w:left w:w="120" w:type="dxa"/>
              <w:bottom w:w="100" w:type="dxa"/>
              <w:right w:w="120" w:type="dxa"/>
            </w:tcMar>
            <w:vAlign w:val="center"/>
          </w:tcPr>
          <w:p w14:paraId="48791B85" w14:textId="77777777">
            <w:r>
              <w:rPr>
                <w:b/>
              </w:rPr>
              <w:t>作者</w:t>
            </w:r>
            <w:r>
              <w:rPr>
                <w:b/>
              </w:rPr>
              <w:t>/</w:t>
            </w:r>
            <w:r>
              <w:rPr>
                <w:b/>
              </w:rPr>
              <w:t>机构</w:t>
            </w:r>
          </w:p>
        </w:tc>
        <w:tc>
          <w:tcPr>
            <w:tcW w:w="6840" w:type="dxa"/>
            <w:tcMar>
              <w:top w:w="100" w:type="dxa"/>
              <w:left w:w="120" w:type="dxa"/>
              <w:bottom w:w="100" w:type="dxa"/>
              <w:right w:w="120" w:type="dxa"/>
            </w:tcMar>
            <w:vAlign w:val="center"/>
          </w:tcPr>
          <w:p w14:paraId="692193C8" w14:textId="77777777">
            <w:r>
              <w:t>MIT OpenCourseWare</w:t>
            </w:r>
          </w:p>
        </w:tc>
      </w:tr>
      <w:tr w14:paraId="074BF2C1" w14:textId="77777777">
        <w:trPr>
          <w:jc w:val="center"/>
        </w:trPr>
        <w:tc>
          <w:tcPr>
            <w:tcW w:w="2088" w:type="dxa"/>
            <w:shd w:val="clear" w:color="auto" w:fill="EAF0FF"/>
            <w:tcMar>
              <w:top w:w="100" w:type="dxa"/>
              <w:left w:w="120" w:type="dxa"/>
              <w:bottom w:w="100" w:type="dxa"/>
              <w:right w:w="120" w:type="dxa"/>
            </w:tcMar>
            <w:vAlign w:val="center"/>
          </w:tcPr>
          <w:p w14:paraId="5A442633" w14:textId="77777777">
            <w:r>
              <w:rPr>
                <w:b/>
              </w:rPr>
              <w:t>来源等级</w:t>
            </w:r>
          </w:p>
        </w:tc>
        <w:tc>
          <w:tcPr>
            <w:tcW w:w="6840" w:type="dxa"/>
            <w:tcMar>
              <w:top w:w="100" w:type="dxa"/>
              <w:left w:w="120" w:type="dxa"/>
              <w:bottom w:w="100" w:type="dxa"/>
              <w:right w:w="120" w:type="dxa"/>
            </w:tcMar>
            <w:vAlign w:val="center"/>
          </w:tcPr>
          <w:p w14:paraId="037A5643" w14:textId="77777777">
            <w:r>
              <w:t>大学公开课一手资料</w:t>
            </w:r>
          </w:p>
        </w:tc>
      </w:tr>
      <w:tr w14:paraId="21958626" w14:textId="77777777">
        <w:trPr>
          <w:jc w:val="center"/>
        </w:trPr>
        <w:tc>
          <w:tcPr>
            <w:tcW w:w="2088" w:type="dxa"/>
            <w:shd w:val="clear" w:color="auto" w:fill="EAF0FF"/>
            <w:tcMar>
              <w:top w:w="100" w:type="dxa"/>
              <w:left w:w="120" w:type="dxa"/>
              <w:bottom w:w="100" w:type="dxa"/>
              <w:right w:w="120" w:type="dxa"/>
            </w:tcMar>
            <w:vAlign w:val="center"/>
          </w:tcPr>
          <w:p w14:paraId="07AC8240" w14:textId="77777777">
            <w:r>
              <w:rPr>
                <w:b/>
              </w:rPr>
              <w:t>发布日期</w:t>
            </w:r>
          </w:p>
        </w:tc>
        <w:tc>
          <w:tcPr>
            <w:tcW w:w="6840" w:type="dxa"/>
            <w:tcMar>
              <w:top w:w="100" w:type="dxa"/>
              <w:left w:w="120" w:type="dxa"/>
              <w:bottom w:w="100" w:type="dxa"/>
              <w:right w:w="120" w:type="dxa"/>
            </w:tcMar>
            <w:vAlign w:val="center"/>
          </w:tcPr>
          <w:p w14:paraId="000D8435" w14:textId="77777777">
            <w:r>
              <w:t>2010</w:t>
            </w:r>
          </w:p>
        </w:tc>
      </w:tr>
      <w:tr w14:paraId="53A9C56E" w14:textId="77777777">
        <w:trPr>
          <w:jc w:val="center"/>
        </w:trPr>
        <w:tc>
          <w:tcPr>
            <w:tcW w:w="2088" w:type="dxa"/>
            <w:shd w:val="clear" w:color="auto" w:fill="EAF0FF"/>
            <w:tcMar>
              <w:top w:w="100" w:type="dxa"/>
              <w:left w:w="120" w:type="dxa"/>
              <w:bottom w:w="100" w:type="dxa"/>
              <w:right w:w="120" w:type="dxa"/>
            </w:tcMar>
            <w:vAlign w:val="center"/>
          </w:tcPr>
          <w:p w14:paraId="00482FAF" w14:textId="77777777">
            <w:r>
              <w:rPr>
                <w:b/>
              </w:rPr>
              <w:t>访问日期</w:t>
            </w:r>
          </w:p>
        </w:tc>
        <w:tc>
          <w:tcPr>
            <w:tcW w:w="6840" w:type="dxa"/>
            <w:tcMar>
              <w:top w:w="100" w:type="dxa"/>
              <w:left w:w="120" w:type="dxa"/>
              <w:bottom w:w="100" w:type="dxa"/>
              <w:right w:w="120" w:type="dxa"/>
            </w:tcMar>
            <w:vAlign w:val="center"/>
          </w:tcPr>
          <w:p w14:paraId="6C59FF73" w14:textId="77777777">
            <w:r>
              <w:t>2026-08-06</w:t>
            </w:r>
          </w:p>
        </w:tc>
      </w:tr>
      <w:tr w14:paraId="0BBC445F" w14:textId="77777777">
        <w:trPr>
          <w:jc w:val="center"/>
        </w:trPr>
        <w:tc>
          <w:tcPr>
            <w:tcW w:w="2088" w:type="dxa"/>
            <w:shd w:val="clear" w:color="auto" w:fill="EAF0FF"/>
            <w:tcMar>
              <w:top w:w="100" w:type="dxa"/>
              <w:left w:w="120" w:type="dxa"/>
              <w:bottom w:w="100" w:type="dxa"/>
              <w:right w:w="120" w:type="dxa"/>
            </w:tcMar>
            <w:vAlign w:val="center"/>
          </w:tcPr>
          <w:p w14:paraId="3307EF58" w14:textId="77777777">
            <w:r>
              <w:rPr>
                <w:b/>
              </w:rPr>
              <w:t>许可</w:t>
            </w:r>
          </w:p>
        </w:tc>
        <w:tc>
          <w:tcPr>
            <w:tcW w:w="6840" w:type="dxa"/>
            <w:tcMar>
              <w:top w:w="100" w:type="dxa"/>
              <w:left w:w="120" w:type="dxa"/>
              <w:bottom w:w="100" w:type="dxa"/>
              <w:right w:w="120" w:type="dxa"/>
            </w:tcMar>
            <w:vAlign w:val="center"/>
          </w:tcPr>
          <w:p w14:paraId="5275C967" w14:textId="77777777">
            <w:r>
              <w:t>CC BY-NC-SA</w:t>
            </w:r>
          </w:p>
        </w:tc>
      </w:tr>
      <w:tr w14:paraId="130AF821" w14:textId="77777777">
        <w:trPr>
          <w:jc w:val="center"/>
        </w:trPr>
        <w:tc>
          <w:tcPr>
            <w:tcW w:w="2088" w:type="dxa"/>
            <w:shd w:val="clear" w:color="auto" w:fill="EAF0FF"/>
            <w:tcMar>
              <w:top w:w="100" w:type="dxa"/>
              <w:left w:w="120" w:type="dxa"/>
              <w:bottom w:w="100" w:type="dxa"/>
              <w:right w:w="120" w:type="dxa"/>
            </w:tcMar>
            <w:vAlign w:val="center"/>
          </w:tcPr>
          <w:p w14:paraId="50979CB8" w14:textId="77777777">
            <w:r>
              <w:rPr>
                <w:b/>
              </w:rPr>
              <w:t>DOI/URL</w:t>
            </w:r>
          </w:p>
        </w:tc>
        <w:tc>
          <w:tcPr>
            <w:tcW w:w="6840" w:type="dxa"/>
            <w:tcMar>
              <w:top w:w="100" w:type="dxa"/>
              <w:left w:w="120" w:type="dxa"/>
              <w:bottom w:w="100" w:type="dxa"/>
              <w:right w:w="120" w:type="dxa"/>
            </w:tcMar>
            <w:vAlign w:val="center"/>
          </w:tcPr>
          <w:p w14:paraId="63641F20" w14:textId="77777777">
            <w:hyperlink r:id="rId119">
              <w:r>
                <w:rPr>
                  <w:color w:val="1747D1"/>
                  <w:u w:val="single"/>
                </w:rPr>
                <w:t>访问</w:t>
              </w:r>
              <w:r>
                <w:rPr>
                  <w:color w:val="1747D1"/>
                  <w:u w:val="single"/>
                </w:rPr>
                <w:t xml:space="preserve"> ocw.mit.edu</w:t>
              </w:r>
            </w:hyperlink>
          </w:p>
        </w:tc>
      </w:tr>
    </w:tbl>
    <w:p w14:paraId="26DDB3E0" w14:textId="77777777">
      <w:pPr>
        <w:pStyle w:val="21"/>
      </w:pPr>
      <w:bookmarkStart w:id="674" w:name="_Toc236985539"/>
      <w:r>
        <w:t>[S012] e-Handbook of Statistical Methods</w:t>
      </w:r>
      <w:bookmarkEnd w:id="674"/>
    </w:p>
    <w:tbl>
      <w:tblPr>
        <w:tblStyle w:val="aff1"/>
        <w:tblW w:w="0" w:type="auto"/>
        <w:jc w:val="center"/>
        <w:tblLook w:val="04A0" w:firstRow="1" w:lastRow="0" w:firstColumn="1" w:lastColumn="0" w:noHBand="0" w:noVBand="1"/>
      </w:tblPr>
      <w:tblGrid>
        <w:gridCol w:w="3879"/>
        <w:gridCol w:w="5721"/>
      </w:tblGrid>
      <w:tr w14:paraId="6B73CCF8" w14:textId="77777777">
        <w:trPr>
          <w:tblHeader/>
          <w:jc w:val="center"/>
        </w:trPr>
        <w:tc>
          <w:tcPr>
            <w:tcW w:w="4680" w:type="dxa"/>
            <w:shd w:val="clear" w:color="auto" w:fill="1747D1"/>
            <w:tcMar>
              <w:top w:w="100" w:type="dxa"/>
              <w:left w:w="120" w:type="dxa"/>
              <w:bottom w:w="100" w:type="dxa"/>
              <w:right w:w="120" w:type="dxa"/>
            </w:tcMar>
          </w:tcPr>
          <w:p w14:paraId="224A6075" w14:textId="77777777">
            <w:r>
              <w:rPr>
                <w:b/>
                <w:color w:val="FFFFFF"/>
              </w:rPr>
              <w:t>项目</w:t>
            </w:r>
          </w:p>
        </w:tc>
        <w:tc>
          <w:tcPr>
            <w:tcW w:w="4680" w:type="dxa"/>
            <w:shd w:val="clear" w:color="auto" w:fill="1747D1"/>
            <w:tcMar>
              <w:top w:w="100" w:type="dxa"/>
              <w:left w:w="120" w:type="dxa"/>
              <w:bottom w:w="100" w:type="dxa"/>
              <w:right w:w="120" w:type="dxa"/>
            </w:tcMar>
          </w:tcPr>
          <w:p w14:paraId="1A63384E" w14:textId="77777777">
            <w:r>
              <w:rPr>
                <w:b/>
                <w:color w:val="FFFFFF"/>
              </w:rPr>
              <w:t>内容</w:t>
            </w:r>
          </w:p>
        </w:tc>
      </w:tr>
      <w:tr w14:paraId="59E104F7" w14:textId="77777777">
        <w:trPr>
          <w:jc w:val="center"/>
        </w:trPr>
        <w:tc>
          <w:tcPr>
            <w:tcW w:w="2088" w:type="dxa"/>
            <w:shd w:val="clear" w:color="auto" w:fill="EAF0FF"/>
            <w:tcMar>
              <w:top w:w="100" w:type="dxa"/>
              <w:left w:w="120" w:type="dxa"/>
              <w:bottom w:w="100" w:type="dxa"/>
              <w:right w:w="120" w:type="dxa"/>
            </w:tcMar>
            <w:vAlign w:val="center"/>
          </w:tcPr>
          <w:p w14:paraId="548B2E9E" w14:textId="77777777">
            <w:r>
              <w:rPr>
                <w:b/>
              </w:rPr>
              <w:t>作者</w:t>
            </w:r>
            <w:r>
              <w:rPr>
                <w:b/>
              </w:rPr>
              <w:t>/</w:t>
            </w:r>
            <w:r>
              <w:rPr>
                <w:b/>
              </w:rPr>
              <w:t>机构</w:t>
            </w:r>
          </w:p>
        </w:tc>
        <w:tc>
          <w:tcPr>
            <w:tcW w:w="6840" w:type="dxa"/>
            <w:tcMar>
              <w:top w:w="100" w:type="dxa"/>
              <w:left w:w="120" w:type="dxa"/>
              <w:bottom w:w="100" w:type="dxa"/>
              <w:right w:w="120" w:type="dxa"/>
            </w:tcMar>
            <w:vAlign w:val="center"/>
          </w:tcPr>
          <w:p w14:paraId="7A884C38" w14:textId="77777777">
            <w:r>
              <w:t>NIST/SEMATECH</w:t>
            </w:r>
          </w:p>
        </w:tc>
      </w:tr>
      <w:tr w14:paraId="0286EE15" w14:textId="77777777">
        <w:trPr>
          <w:jc w:val="center"/>
        </w:trPr>
        <w:tc>
          <w:tcPr>
            <w:tcW w:w="2088" w:type="dxa"/>
            <w:shd w:val="clear" w:color="auto" w:fill="EAF0FF"/>
            <w:tcMar>
              <w:top w:w="100" w:type="dxa"/>
              <w:left w:w="120" w:type="dxa"/>
              <w:bottom w:w="100" w:type="dxa"/>
              <w:right w:w="120" w:type="dxa"/>
            </w:tcMar>
            <w:vAlign w:val="center"/>
          </w:tcPr>
          <w:p w14:paraId="2888650D" w14:textId="77777777">
            <w:r>
              <w:rPr>
                <w:b/>
              </w:rPr>
              <w:t>来源等级</w:t>
            </w:r>
          </w:p>
        </w:tc>
        <w:tc>
          <w:tcPr>
            <w:tcW w:w="6840" w:type="dxa"/>
            <w:tcMar>
              <w:top w:w="100" w:type="dxa"/>
              <w:left w:w="120" w:type="dxa"/>
              <w:bottom w:w="100" w:type="dxa"/>
              <w:right w:w="120" w:type="dxa"/>
            </w:tcMar>
            <w:vAlign w:val="center"/>
          </w:tcPr>
          <w:p w14:paraId="13997E17" w14:textId="77777777">
            <w:r>
              <w:t>标准机构参考手册</w:t>
            </w:r>
          </w:p>
        </w:tc>
      </w:tr>
      <w:tr w14:paraId="0A8EBBDA" w14:textId="77777777">
        <w:trPr>
          <w:jc w:val="center"/>
        </w:trPr>
        <w:tc>
          <w:tcPr>
            <w:tcW w:w="2088" w:type="dxa"/>
            <w:shd w:val="clear" w:color="auto" w:fill="EAF0FF"/>
            <w:tcMar>
              <w:top w:w="100" w:type="dxa"/>
              <w:left w:w="120" w:type="dxa"/>
              <w:bottom w:w="100" w:type="dxa"/>
              <w:right w:w="120" w:type="dxa"/>
            </w:tcMar>
            <w:vAlign w:val="center"/>
          </w:tcPr>
          <w:p w14:paraId="0D68582D" w14:textId="77777777">
            <w:r>
              <w:rPr>
                <w:b/>
              </w:rPr>
              <w:t>发布日期</w:t>
            </w:r>
          </w:p>
        </w:tc>
        <w:tc>
          <w:tcPr>
            <w:tcW w:w="6840" w:type="dxa"/>
            <w:tcMar>
              <w:top w:w="100" w:type="dxa"/>
              <w:left w:w="120" w:type="dxa"/>
              <w:bottom w:w="100" w:type="dxa"/>
              <w:right w:w="120" w:type="dxa"/>
            </w:tcMar>
            <w:vAlign w:val="center"/>
          </w:tcPr>
          <w:p w14:paraId="770B60D5" w14:textId="77777777">
            <w:r>
              <w:t>持续更新</w:t>
            </w:r>
          </w:p>
        </w:tc>
      </w:tr>
      <w:tr w14:paraId="1B7F3CD3" w14:textId="77777777">
        <w:trPr>
          <w:jc w:val="center"/>
        </w:trPr>
        <w:tc>
          <w:tcPr>
            <w:tcW w:w="2088" w:type="dxa"/>
            <w:shd w:val="clear" w:color="auto" w:fill="EAF0FF"/>
            <w:tcMar>
              <w:top w:w="100" w:type="dxa"/>
              <w:left w:w="120" w:type="dxa"/>
              <w:bottom w:w="100" w:type="dxa"/>
              <w:right w:w="120" w:type="dxa"/>
            </w:tcMar>
            <w:vAlign w:val="center"/>
          </w:tcPr>
          <w:p w14:paraId="20C94009" w14:textId="77777777">
            <w:r>
              <w:rPr>
                <w:b/>
              </w:rPr>
              <w:t>访问日期</w:t>
            </w:r>
          </w:p>
        </w:tc>
        <w:tc>
          <w:tcPr>
            <w:tcW w:w="6840" w:type="dxa"/>
            <w:tcMar>
              <w:top w:w="100" w:type="dxa"/>
              <w:left w:w="120" w:type="dxa"/>
              <w:bottom w:w="100" w:type="dxa"/>
              <w:right w:w="120" w:type="dxa"/>
            </w:tcMar>
            <w:vAlign w:val="center"/>
          </w:tcPr>
          <w:p w14:paraId="63AA68B1" w14:textId="77777777">
            <w:r>
              <w:t>2026-08-06</w:t>
            </w:r>
          </w:p>
        </w:tc>
      </w:tr>
      <w:tr w14:paraId="0AF79C58" w14:textId="77777777">
        <w:trPr>
          <w:jc w:val="center"/>
        </w:trPr>
        <w:tc>
          <w:tcPr>
            <w:tcW w:w="2088" w:type="dxa"/>
            <w:shd w:val="clear" w:color="auto" w:fill="EAF0FF"/>
            <w:tcMar>
              <w:top w:w="100" w:type="dxa"/>
              <w:left w:w="120" w:type="dxa"/>
              <w:bottom w:w="100" w:type="dxa"/>
              <w:right w:w="120" w:type="dxa"/>
            </w:tcMar>
            <w:vAlign w:val="center"/>
          </w:tcPr>
          <w:p w14:paraId="7B4D1B0D" w14:textId="77777777">
            <w:r>
              <w:rPr>
                <w:b/>
              </w:rPr>
              <w:t>许可</w:t>
            </w:r>
          </w:p>
        </w:tc>
        <w:tc>
          <w:tcPr>
            <w:tcW w:w="6840" w:type="dxa"/>
            <w:tcMar>
              <w:top w:w="100" w:type="dxa"/>
              <w:left w:w="120" w:type="dxa"/>
              <w:bottom w:w="100" w:type="dxa"/>
              <w:right w:w="120" w:type="dxa"/>
            </w:tcMar>
            <w:vAlign w:val="center"/>
          </w:tcPr>
          <w:p w14:paraId="5813CEF6" w14:textId="77777777">
            <w:r>
              <w:t>以来源页许可为准；本书仅作原创解释、短引用与明确署名</w:t>
            </w:r>
          </w:p>
        </w:tc>
      </w:tr>
      <w:tr w14:paraId="6C3AAE97" w14:textId="77777777">
        <w:trPr>
          <w:jc w:val="center"/>
        </w:trPr>
        <w:tc>
          <w:tcPr>
            <w:tcW w:w="2088" w:type="dxa"/>
            <w:shd w:val="clear" w:color="auto" w:fill="EAF0FF"/>
            <w:tcMar>
              <w:top w:w="100" w:type="dxa"/>
              <w:left w:w="120" w:type="dxa"/>
              <w:bottom w:w="100" w:type="dxa"/>
              <w:right w:w="120" w:type="dxa"/>
            </w:tcMar>
            <w:vAlign w:val="center"/>
          </w:tcPr>
          <w:p w14:paraId="5835A1CD" w14:textId="77777777">
            <w:r>
              <w:rPr>
                <w:b/>
              </w:rPr>
              <w:t>DOI/URL</w:t>
            </w:r>
          </w:p>
        </w:tc>
        <w:tc>
          <w:tcPr>
            <w:tcW w:w="6840" w:type="dxa"/>
            <w:tcMar>
              <w:top w:w="100" w:type="dxa"/>
              <w:left w:w="120" w:type="dxa"/>
              <w:bottom w:w="100" w:type="dxa"/>
              <w:right w:w="120" w:type="dxa"/>
            </w:tcMar>
            <w:vAlign w:val="center"/>
          </w:tcPr>
          <w:p w14:paraId="1C8D1A67" w14:textId="77777777">
            <w:hyperlink r:id="rId120">
              <w:r>
                <w:rPr>
                  <w:color w:val="1747D1"/>
                  <w:u w:val="single"/>
                </w:rPr>
                <w:t>访问</w:t>
              </w:r>
              <w:r>
                <w:rPr>
                  <w:color w:val="1747D1"/>
                  <w:u w:val="single"/>
                </w:rPr>
                <w:t xml:space="preserve"> itl.nist.gov</w:t>
              </w:r>
            </w:hyperlink>
          </w:p>
        </w:tc>
      </w:tr>
    </w:tbl>
    <w:p w14:paraId="2248DA82" w14:textId="77777777">
      <w:pPr>
        <w:pStyle w:val="21"/>
      </w:pPr>
      <w:bookmarkStart w:id="675" w:name="_Toc236985540"/>
      <w:r>
        <w:lastRenderedPageBreak/>
        <w:t>[S013] A Mathematical Theory of Communication</w:t>
      </w:r>
      <w:bookmarkEnd w:id="675"/>
    </w:p>
    <w:tbl>
      <w:tblPr>
        <w:tblStyle w:val="aff1"/>
        <w:tblW w:w="0" w:type="auto"/>
        <w:jc w:val="center"/>
        <w:tblLook w:val="04A0" w:firstRow="1" w:lastRow="0" w:firstColumn="1" w:lastColumn="0" w:noHBand="0" w:noVBand="1"/>
      </w:tblPr>
      <w:tblGrid>
        <w:gridCol w:w="3944"/>
        <w:gridCol w:w="5656"/>
      </w:tblGrid>
      <w:tr w14:paraId="64F6FA1C" w14:textId="77777777">
        <w:trPr>
          <w:tblHeader/>
          <w:jc w:val="center"/>
        </w:trPr>
        <w:tc>
          <w:tcPr>
            <w:tcW w:w="4680" w:type="dxa"/>
            <w:shd w:val="clear" w:color="auto" w:fill="1747D1"/>
            <w:tcMar>
              <w:top w:w="100" w:type="dxa"/>
              <w:left w:w="120" w:type="dxa"/>
              <w:bottom w:w="100" w:type="dxa"/>
              <w:right w:w="120" w:type="dxa"/>
            </w:tcMar>
          </w:tcPr>
          <w:p w14:paraId="5FF3663F" w14:textId="77777777">
            <w:r>
              <w:rPr>
                <w:b/>
                <w:color w:val="FFFFFF"/>
              </w:rPr>
              <w:t>项目</w:t>
            </w:r>
          </w:p>
        </w:tc>
        <w:tc>
          <w:tcPr>
            <w:tcW w:w="4680" w:type="dxa"/>
            <w:shd w:val="clear" w:color="auto" w:fill="1747D1"/>
            <w:tcMar>
              <w:top w:w="100" w:type="dxa"/>
              <w:left w:w="120" w:type="dxa"/>
              <w:bottom w:w="100" w:type="dxa"/>
              <w:right w:w="120" w:type="dxa"/>
            </w:tcMar>
          </w:tcPr>
          <w:p w14:paraId="17A6617F" w14:textId="77777777">
            <w:r>
              <w:rPr>
                <w:b/>
                <w:color w:val="FFFFFF"/>
              </w:rPr>
              <w:t>内容</w:t>
            </w:r>
          </w:p>
        </w:tc>
      </w:tr>
      <w:tr w14:paraId="489802CC" w14:textId="77777777">
        <w:trPr>
          <w:jc w:val="center"/>
        </w:trPr>
        <w:tc>
          <w:tcPr>
            <w:tcW w:w="2088" w:type="dxa"/>
            <w:shd w:val="clear" w:color="auto" w:fill="EAF0FF"/>
            <w:tcMar>
              <w:top w:w="100" w:type="dxa"/>
              <w:left w:w="120" w:type="dxa"/>
              <w:bottom w:w="100" w:type="dxa"/>
              <w:right w:w="120" w:type="dxa"/>
            </w:tcMar>
            <w:vAlign w:val="center"/>
          </w:tcPr>
          <w:p w14:paraId="71E5EE1E" w14:textId="77777777">
            <w:r>
              <w:rPr>
                <w:b/>
              </w:rPr>
              <w:t>作者</w:t>
            </w:r>
            <w:r>
              <w:rPr>
                <w:b/>
              </w:rPr>
              <w:t>/</w:t>
            </w:r>
            <w:r>
              <w:rPr>
                <w:b/>
              </w:rPr>
              <w:t>机构</w:t>
            </w:r>
          </w:p>
        </w:tc>
        <w:tc>
          <w:tcPr>
            <w:tcW w:w="6840" w:type="dxa"/>
            <w:tcMar>
              <w:top w:w="100" w:type="dxa"/>
              <w:left w:w="120" w:type="dxa"/>
              <w:bottom w:w="100" w:type="dxa"/>
              <w:right w:w="120" w:type="dxa"/>
            </w:tcMar>
            <w:vAlign w:val="center"/>
          </w:tcPr>
          <w:p w14:paraId="1CECEEF6" w14:textId="77777777">
            <w:r>
              <w:t>Claude E. Shannon</w:t>
            </w:r>
          </w:p>
        </w:tc>
      </w:tr>
      <w:tr w14:paraId="186D32DF" w14:textId="77777777">
        <w:trPr>
          <w:jc w:val="center"/>
        </w:trPr>
        <w:tc>
          <w:tcPr>
            <w:tcW w:w="2088" w:type="dxa"/>
            <w:shd w:val="clear" w:color="auto" w:fill="EAF0FF"/>
            <w:tcMar>
              <w:top w:w="100" w:type="dxa"/>
              <w:left w:w="120" w:type="dxa"/>
              <w:bottom w:w="100" w:type="dxa"/>
              <w:right w:w="120" w:type="dxa"/>
            </w:tcMar>
            <w:vAlign w:val="center"/>
          </w:tcPr>
          <w:p w14:paraId="0AB02521" w14:textId="77777777">
            <w:r>
              <w:rPr>
                <w:b/>
              </w:rPr>
              <w:t>来源等级</w:t>
            </w:r>
          </w:p>
        </w:tc>
        <w:tc>
          <w:tcPr>
            <w:tcW w:w="6840" w:type="dxa"/>
            <w:tcMar>
              <w:top w:w="100" w:type="dxa"/>
              <w:left w:w="120" w:type="dxa"/>
              <w:bottom w:w="100" w:type="dxa"/>
              <w:right w:w="120" w:type="dxa"/>
            </w:tcMar>
            <w:vAlign w:val="center"/>
          </w:tcPr>
          <w:p w14:paraId="228D0E60" w14:textId="77777777">
            <w:r>
              <w:t>同行评审奠基论文</w:t>
            </w:r>
          </w:p>
        </w:tc>
      </w:tr>
      <w:tr w14:paraId="0012AB01" w14:textId="77777777">
        <w:trPr>
          <w:jc w:val="center"/>
        </w:trPr>
        <w:tc>
          <w:tcPr>
            <w:tcW w:w="2088" w:type="dxa"/>
            <w:shd w:val="clear" w:color="auto" w:fill="EAF0FF"/>
            <w:tcMar>
              <w:top w:w="100" w:type="dxa"/>
              <w:left w:w="120" w:type="dxa"/>
              <w:bottom w:w="100" w:type="dxa"/>
              <w:right w:w="120" w:type="dxa"/>
            </w:tcMar>
            <w:vAlign w:val="center"/>
          </w:tcPr>
          <w:p w14:paraId="30455F1E" w14:textId="77777777">
            <w:r>
              <w:rPr>
                <w:b/>
              </w:rPr>
              <w:t>发布日期</w:t>
            </w:r>
          </w:p>
        </w:tc>
        <w:tc>
          <w:tcPr>
            <w:tcW w:w="6840" w:type="dxa"/>
            <w:tcMar>
              <w:top w:w="100" w:type="dxa"/>
              <w:left w:w="120" w:type="dxa"/>
              <w:bottom w:w="100" w:type="dxa"/>
              <w:right w:w="120" w:type="dxa"/>
            </w:tcMar>
            <w:vAlign w:val="center"/>
          </w:tcPr>
          <w:p w14:paraId="705ECE06" w14:textId="77777777">
            <w:r>
              <w:t>1948</w:t>
            </w:r>
          </w:p>
        </w:tc>
      </w:tr>
      <w:tr w14:paraId="479B4200" w14:textId="77777777">
        <w:trPr>
          <w:jc w:val="center"/>
        </w:trPr>
        <w:tc>
          <w:tcPr>
            <w:tcW w:w="2088" w:type="dxa"/>
            <w:shd w:val="clear" w:color="auto" w:fill="EAF0FF"/>
            <w:tcMar>
              <w:top w:w="100" w:type="dxa"/>
              <w:left w:w="120" w:type="dxa"/>
              <w:bottom w:w="100" w:type="dxa"/>
              <w:right w:w="120" w:type="dxa"/>
            </w:tcMar>
            <w:vAlign w:val="center"/>
          </w:tcPr>
          <w:p w14:paraId="6736EB5A" w14:textId="77777777">
            <w:r>
              <w:rPr>
                <w:b/>
              </w:rPr>
              <w:t>访问日期</w:t>
            </w:r>
          </w:p>
        </w:tc>
        <w:tc>
          <w:tcPr>
            <w:tcW w:w="6840" w:type="dxa"/>
            <w:tcMar>
              <w:top w:w="100" w:type="dxa"/>
              <w:left w:w="120" w:type="dxa"/>
              <w:bottom w:w="100" w:type="dxa"/>
              <w:right w:w="120" w:type="dxa"/>
            </w:tcMar>
            <w:vAlign w:val="center"/>
          </w:tcPr>
          <w:p w14:paraId="40EFB90F" w14:textId="77777777">
            <w:r>
              <w:t>2026-08-06</w:t>
            </w:r>
          </w:p>
        </w:tc>
      </w:tr>
      <w:tr w14:paraId="737A31CA" w14:textId="77777777">
        <w:trPr>
          <w:jc w:val="center"/>
        </w:trPr>
        <w:tc>
          <w:tcPr>
            <w:tcW w:w="2088" w:type="dxa"/>
            <w:shd w:val="clear" w:color="auto" w:fill="EAF0FF"/>
            <w:tcMar>
              <w:top w:w="100" w:type="dxa"/>
              <w:left w:w="120" w:type="dxa"/>
              <w:bottom w:w="100" w:type="dxa"/>
              <w:right w:w="120" w:type="dxa"/>
            </w:tcMar>
            <w:vAlign w:val="center"/>
          </w:tcPr>
          <w:p w14:paraId="2A3FD3C4" w14:textId="77777777">
            <w:r>
              <w:rPr>
                <w:b/>
              </w:rPr>
              <w:t>许可</w:t>
            </w:r>
          </w:p>
        </w:tc>
        <w:tc>
          <w:tcPr>
            <w:tcW w:w="6840" w:type="dxa"/>
            <w:tcMar>
              <w:top w:w="100" w:type="dxa"/>
              <w:left w:w="120" w:type="dxa"/>
              <w:bottom w:w="100" w:type="dxa"/>
              <w:right w:w="120" w:type="dxa"/>
            </w:tcMar>
            <w:vAlign w:val="center"/>
          </w:tcPr>
          <w:p w14:paraId="6DABD0E7" w14:textId="77777777">
            <w:r>
              <w:t>以来源页许可为准；本书仅作原创解释、短引用与明确署名</w:t>
            </w:r>
          </w:p>
        </w:tc>
      </w:tr>
      <w:tr w14:paraId="24C39404" w14:textId="77777777">
        <w:trPr>
          <w:jc w:val="center"/>
        </w:trPr>
        <w:tc>
          <w:tcPr>
            <w:tcW w:w="2088" w:type="dxa"/>
            <w:shd w:val="clear" w:color="auto" w:fill="EAF0FF"/>
            <w:tcMar>
              <w:top w:w="100" w:type="dxa"/>
              <w:left w:w="120" w:type="dxa"/>
              <w:bottom w:w="100" w:type="dxa"/>
              <w:right w:w="120" w:type="dxa"/>
            </w:tcMar>
            <w:vAlign w:val="center"/>
          </w:tcPr>
          <w:p w14:paraId="31D50699" w14:textId="77777777">
            <w:r>
              <w:rPr>
                <w:b/>
              </w:rPr>
              <w:t>DOI/URL</w:t>
            </w:r>
          </w:p>
        </w:tc>
        <w:tc>
          <w:tcPr>
            <w:tcW w:w="6840" w:type="dxa"/>
            <w:tcMar>
              <w:top w:w="100" w:type="dxa"/>
              <w:left w:w="120" w:type="dxa"/>
              <w:bottom w:w="100" w:type="dxa"/>
              <w:right w:w="120" w:type="dxa"/>
            </w:tcMar>
            <w:vAlign w:val="center"/>
          </w:tcPr>
          <w:p w14:paraId="546AEAEE" w14:textId="77777777">
            <w:hyperlink r:id="rId121">
              <w:r>
                <w:rPr>
                  <w:color w:val="1747D1"/>
                  <w:u w:val="single"/>
                </w:rPr>
                <w:t>访问</w:t>
              </w:r>
              <w:r>
                <w:rPr>
                  <w:color w:val="1747D1"/>
                  <w:u w:val="single"/>
                </w:rPr>
                <w:t xml:space="preserve"> doi.org</w:t>
              </w:r>
            </w:hyperlink>
          </w:p>
        </w:tc>
      </w:tr>
    </w:tbl>
    <w:p w14:paraId="7E1211F9" w14:textId="77777777">
      <w:pPr>
        <w:pStyle w:val="21"/>
      </w:pPr>
      <w:bookmarkStart w:id="676" w:name="_Toc236985541"/>
      <w:r>
        <w:t>[S014] Convex Optimization</w:t>
      </w:r>
      <w:bookmarkEnd w:id="676"/>
    </w:p>
    <w:tbl>
      <w:tblPr>
        <w:tblStyle w:val="aff1"/>
        <w:tblW w:w="0" w:type="auto"/>
        <w:jc w:val="center"/>
        <w:tblLook w:val="04A0" w:firstRow="1" w:lastRow="0" w:firstColumn="1" w:lastColumn="0" w:noHBand="0" w:noVBand="1"/>
      </w:tblPr>
      <w:tblGrid>
        <w:gridCol w:w="3869"/>
        <w:gridCol w:w="5731"/>
      </w:tblGrid>
      <w:tr w14:paraId="3417E317" w14:textId="77777777">
        <w:trPr>
          <w:tblHeader/>
          <w:jc w:val="center"/>
        </w:trPr>
        <w:tc>
          <w:tcPr>
            <w:tcW w:w="4680" w:type="dxa"/>
            <w:shd w:val="clear" w:color="auto" w:fill="1747D1"/>
            <w:tcMar>
              <w:top w:w="100" w:type="dxa"/>
              <w:left w:w="120" w:type="dxa"/>
              <w:bottom w:w="100" w:type="dxa"/>
              <w:right w:w="120" w:type="dxa"/>
            </w:tcMar>
          </w:tcPr>
          <w:p w14:paraId="16488A53" w14:textId="77777777">
            <w:r>
              <w:rPr>
                <w:b/>
                <w:color w:val="FFFFFF"/>
              </w:rPr>
              <w:t>项目</w:t>
            </w:r>
          </w:p>
        </w:tc>
        <w:tc>
          <w:tcPr>
            <w:tcW w:w="4680" w:type="dxa"/>
            <w:shd w:val="clear" w:color="auto" w:fill="1747D1"/>
            <w:tcMar>
              <w:top w:w="100" w:type="dxa"/>
              <w:left w:w="120" w:type="dxa"/>
              <w:bottom w:w="100" w:type="dxa"/>
              <w:right w:w="120" w:type="dxa"/>
            </w:tcMar>
          </w:tcPr>
          <w:p w14:paraId="77EF5835" w14:textId="77777777">
            <w:r>
              <w:rPr>
                <w:b/>
                <w:color w:val="FFFFFF"/>
              </w:rPr>
              <w:t>内容</w:t>
            </w:r>
          </w:p>
        </w:tc>
      </w:tr>
      <w:tr w14:paraId="34AD656F" w14:textId="77777777">
        <w:trPr>
          <w:jc w:val="center"/>
        </w:trPr>
        <w:tc>
          <w:tcPr>
            <w:tcW w:w="2088" w:type="dxa"/>
            <w:shd w:val="clear" w:color="auto" w:fill="EAF0FF"/>
            <w:tcMar>
              <w:top w:w="100" w:type="dxa"/>
              <w:left w:w="120" w:type="dxa"/>
              <w:bottom w:w="100" w:type="dxa"/>
              <w:right w:w="120" w:type="dxa"/>
            </w:tcMar>
            <w:vAlign w:val="center"/>
          </w:tcPr>
          <w:p w14:paraId="136FAA52" w14:textId="77777777">
            <w:r>
              <w:rPr>
                <w:b/>
              </w:rPr>
              <w:t>作者</w:t>
            </w:r>
            <w:r>
              <w:rPr>
                <w:b/>
              </w:rPr>
              <w:t>/</w:t>
            </w:r>
            <w:r>
              <w:rPr>
                <w:b/>
              </w:rPr>
              <w:t>机构</w:t>
            </w:r>
          </w:p>
        </w:tc>
        <w:tc>
          <w:tcPr>
            <w:tcW w:w="6840" w:type="dxa"/>
            <w:tcMar>
              <w:top w:w="100" w:type="dxa"/>
              <w:left w:w="120" w:type="dxa"/>
              <w:bottom w:w="100" w:type="dxa"/>
              <w:right w:w="120" w:type="dxa"/>
            </w:tcMar>
            <w:vAlign w:val="center"/>
          </w:tcPr>
          <w:p w14:paraId="3DE5D1C6" w14:textId="77777777">
            <w:r>
              <w:t>Stephen Boyd, Lieven Vandenberghe</w:t>
            </w:r>
          </w:p>
        </w:tc>
      </w:tr>
      <w:tr w14:paraId="68899D6E" w14:textId="77777777">
        <w:trPr>
          <w:jc w:val="center"/>
        </w:trPr>
        <w:tc>
          <w:tcPr>
            <w:tcW w:w="2088" w:type="dxa"/>
            <w:shd w:val="clear" w:color="auto" w:fill="EAF0FF"/>
            <w:tcMar>
              <w:top w:w="100" w:type="dxa"/>
              <w:left w:w="120" w:type="dxa"/>
              <w:bottom w:w="100" w:type="dxa"/>
              <w:right w:w="120" w:type="dxa"/>
            </w:tcMar>
            <w:vAlign w:val="center"/>
          </w:tcPr>
          <w:p w14:paraId="7B191841" w14:textId="77777777">
            <w:r>
              <w:rPr>
                <w:b/>
              </w:rPr>
              <w:t>来源等级</w:t>
            </w:r>
          </w:p>
        </w:tc>
        <w:tc>
          <w:tcPr>
            <w:tcW w:w="6840" w:type="dxa"/>
            <w:tcMar>
              <w:top w:w="100" w:type="dxa"/>
              <w:left w:w="120" w:type="dxa"/>
              <w:bottom w:w="100" w:type="dxa"/>
              <w:right w:w="120" w:type="dxa"/>
            </w:tcMar>
            <w:vAlign w:val="center"/>
          </w:tcPr>
          <w:p w14:paraId="0CC47A04" w14:textId="77777777">
            <w:r>
              <w:t>大学开放教材</w:t>
            </w:r>
          </w:p>
        </w:tc>
      </w:tr>
      <w:tr w14:paraId="493B0232" w14:textId="77777777">
        <w:trPr>
          <w:jc w:val="center"/>
        </w:trPr>
        <w:tc>
          <w:tcPr>
            <w:tcW w:w="2088" w:type="dxa"/>
            <w:shd w:val="clear" w:color="auto" w:fill="EAF0FF"/>
            <w:tcMar>
              <w:top w:w="100" w:type="dxa"/>
              <w:left w:w="120" w:type="dxa"/>
              <w:bottom w:w="100" w:type="dxa"/>
              <w:right w:w="120" w:type="dxa"/>
            </w:tcMar>
            <w:vAlign w:val="center"/>
          </w:tcPr>
          <w:p w14:paraId="026964B9" w14:textId="77777777">
            <w:r>
              <w:rPr>
                <w:b/>
              </w:rPr>
              <w:t>发布日期</w:t>
            </w:r>
          </w:p>
        </w:tc>
        <w:tc>
          <w:tcPr>
            <w:tcW w:w="6840" w:type="dxa"/>
            <w:tcMar>
              <w:top w:w="100" w:type="dxa"/>
              <w:left w:w="120" w:type="dxa"/>
              <w:bottom w:w="100" w:type="dxa"/>
              <w:right w:w="120" w:type="dxa"/>
            </w:tcMar>
            <w:vAlign w:val="center"/>
          </w:tcPr>
          <w:p w14:paraId="2049C5EE" w14:textId="77777777">
            <w:r>
              <w:t>2004</w:t>
            </w:r>
          </w:p>
        </w:tc>
      </w:tr>
      <w:tr w14:paraId="0CDCE6E9" w14:textId="77777777">
        <w:trPr>
          <w:jc w:val="center"/>
        </w:trPr>
        <w:tc>
          <w:tcPr>
            <w:tcW w:w="2088" w:type="dxa"/>
            <w:shd w:val="clear" w:color="auto" w:fill="EAF0FF"/>
            <w:tcMar>
              <w:top w:w="100" w:type="dxa"/>
              <w:left w:w="120" w:type="dxa"/>
              <w:bottom w:w="100" w:type="dxa"/>
              <w:right w:w="120" w:type="dxa"/>
            </w:tcMar>
            <w:vAlign w:val="center"/>
          </w:tcPr>
          <w:p w14:paraId="77D0149F" w14:textId="77777777">
            <w:r>
              <w:rPr>
                <w:b/>
              </w:rPr>
              <w:t>访问日期</w:t>
            </w:r>
          </w:p>
        </w:tc>
        <w:tc>
          <w:tcPr>
            <w:tcW w:w="6840" w:type="dxa"/>
            <w:tcMar>
              <w:top w:w="100" w:type="dxa"/>
              <w:left w:w="120" w:type="dxa"/>
              <w:bottom w:w="100" w:type="dxa"/>
              <w:right w:w="120" w:type="dxa"/>
            </w:tcMar>
            <w:vAlign w:val="center"/>
          </w:tcPr>
          <w:p w14:paraId="04B41D83" w14:textId="77777777">
            <w:r>
              <w:t>2026-08-06</w:t>
            </w:r>
          </w:p>
        </w:tc>
      </w:tr>
      <w:tr w14:paraId="7D2AD1DB" w14:textId="77777777">
        <w:trPr>
          <w:jc w:val="center"/>
        </w:trPr>
        <w:tc>
          <w:tcPr>
            <w:tcW w:w="2088" w:type="dxa"/>
            <w:shd w:val="clear" w:color="auto" w:fill="EAF0FF"/>
            <w:tcMar>
              <w:top w:w="100" w:type="dxa"/>
              <w:left w:w="120" w:type="dxa"/>
              <w:bottom w:w="100" w:type="dxa"/>
              <w:right w:w="120" w:type="dxa"/>
            </w:tcMar>
            <w:vAlign w:val="center"/>
          </w:tcPr>
          <w:p w14:paraId="11933497" w14:textId="77777777">
            <w:r>
              <w:rPr>
                <w:b/>
              </w:rPr>
              <w:t>许可</w:t>
            </w:r>
          </w:p>
        </w:tc>
        <w:tc>
          <w:tcPr>
            <w:tcW w:w="6840" w:type="dxa"/>
            <w:tcMar>
              <w:top w:w="100" w:type="dxa"/>
              <w:left w:w="120" w:type="dxa"/>
              <w:bottom w:w="100" w:type="dxa"/>
              <w:right w:w="120" w:type="dxa"/>
            </w:tcMar>
            <w:vAlign w:val="center"/>
          </w:tcPr>
          <w:p w14:paraId="57554452" w14:textId="77777777">
            <w:r>
              <w:t>以来源页许可为准；本书仅作原创解释、短引用与明确署名</w:t>
            </w:r>
          </w:p>
        </w:tc>
      </w:tr>
      <w:tr w14:paraId="083AFA15" w14:textId="77777777">
        <w:trPr>
          <w:jc w:val="center"/>
        </w:trPr>
        <w:tc>
          <w:tcPr>
            <w:tcW w:w="2088" w:type="dxa"/>
            <w:shd w:val="clear" w:color="auto" w:fill="EAF0FF"/>
            <w:tcMar>
              <w:top w:w="100" w:type="dxa"/>
              <w:left w:w="120" w:type="dxa"/>
              <w:bottom w:w="100" w:type="dxa"/>
              <w:right w:w="120" w:type="dxa"/>
            </w:tcMar>
            <w:vAlign w:val="center"/>
          </w:tcPr>
          <w:p w14:paraId="6EC1B71E" w14:textId="77777777">
            <w:r>
              <w:rPr>
                <w:b/>
              </w:rPr>
              <w:lastRenderedPageBreak/>
              <w:t>DOI/URL</w:t>
            </w:r>
          </w:p>
        </w:tc>
        <w:tc>
          <w:tcPr>
            <w:tcW w:w="6840" w:type="dxa"/>
            <w:tcMar>
              <w:top w:w="100" w:type="dxa"/>
              <w:left w:w="120" w:type="dxa"/>
              <w:bottom w:w="100" w:type="dxa"/>
              <w:right w:w="120" w:type="dxa"/>
            </w:tcMar>
            <w:vAlign w:val="center"/>
          </w:tcPr>
          <w:p w14:paraId="189ADDC8" w14:textId="77777777">
            <w:hyperlink r:id="rId122">
              <w:r>
                <w:rPr>
                  <w:color w:val="1747D1"/>
                  <w:u w:val="single"/>
                </w:rPr>
                <w:t>访问</w:t>
              </w:r>
              <w:r>
                <w:rPr>
                  <w:color w:val="1747D1"/>
                  <w:u w:val="single"/>
                </w:rPr>
                <w:t xml:space="preserve"> web.stanford.edu</w:t>
              </w:r>
            </w:hyperlink>
          </w:p>
        </w:tc>
      </w:tr>
    </w:tbl>
    <w:p w14:paraId="5998A27D" w14:textId="77777777">
      <w:pPr>
        <w:pStyle w:val="21"/>
      </w:pPr>
      <w:bookmarkStart w:id="677" w:name="_Toc236985542"/>
      <w:r>
        <w:t>[S015] Automatic Differentiation with torch.autograd</w:t>
      </w:r>
      <w:bookmarkEnd w:id="677"/>
    </w:p>
    <w:tbl>
      <w:tblPr>
        <w:tblStyle w:val="aff1"/>
        <w:tblW w:w="0" w:type="auto"/>
        <w:jc w:val="center"/>
        <w:tblLook w:val="04A0" w:firstRow="1" w:lastRow="0" w:firstColumn="1" w:lastColumn="0" w:noHBand="0" w:noVBand="1"/>
      </w:tblPr>
      <w:tblGrid>
        <w:gridCol w:w="3922"/>
        <w:gridCol w:w="5678"/>
      </w:tblGrid>
      <w:tr w14:paraId="2BCEA3D0" w14:textId="77777777">
        <w:trPr>
          <w:tblHeader/>
          <w:jc w:val="center"/>
        </w:trPr>
        <w:tc>
          <w:tcPr>
            <w:tcW w:w="4680" w:type="dxa"/>
            <w:shd w:val="clear" w:color="auto" w:fill="1747D1"/>
            <w:tcMar>
              <w:top w:w="100" w:type="dxa"/>
              <w:left w:w="120" w:type="dxa"/>
              <w:bottom w:w="100" w:type="dxa"/>
              <w:right w:w="120" w:type="dxa"/>
            </w:tcMar>
          </w:tcPr>
          <w:p w14:paraId="4F9E6B5A" w14:textId="77777777">
            <w:r>
              <w:rPr>
                <w:b/>
                <w:color w:val="FFFFFF"/>
              </w:rPr>
              <w:t>项目</w:t>
            </w:r>
          </w:p>
        </w:tc>
        <w:tc>
          <w:tcPr>
            <w:tcW w:w="4680" w:type="dxa"/>
            <w:shd w:val="clear" w:color="auto" w:fill="1747D1"/>
            <w:tcMar>
              <w:top w:w="100" w:type="dxa"/>
              <w:left w:w="120" w:type="dxa"/>
              <w:bottom w:w="100" w:type="dxa"/>
              <w:right w:w="120" w:type="dxa"/>
            </w:tcMar>
          </w:tcPr>
          <w:p w14:paraId="0B8942A6" w14:textId="77777777">
            <w:r>
              <w:rPr>
                <w:b/>
                <w:color w:val="FFFFFF"/>
              </w:rPr>
              <w:t>内容</w:t>
            </w:r>
          </w:p>
        </w:tc>
      </w:tr>
      <w:tr w14:paraId="15765C1F" w14:textId="77777777">
        <w:trPr>
          <w:jc w:val="center"/>
        </w:trPr>
        <w:tc>
          <w:tcPr>
            <w:tcW w:w="2088" w:type="dxa"/>
            <w:shd w:val="clear" w:color="auto" w:fill="EAF0FF"/>
            <w:tcMar>
              <w:top w:w="100" w:type="dxa"/>
              <w:left w:w="120" w:type="dxa"/>
              <w:bottom w:w="100" w:type="dxa"/>
              <w:right w:w="120" w:type="dxa"/>
            </w:tcMar>
            <w:vAlign w:val="center"/>
          </w:tcPr>
          <w:p w14:paraId="316F1D4F" w14:textId="77777777">
            <w:r>
              <w:rPr>
                <w:b/>
              </w:rPr>
              <w:t>作者</w:t>
            </w:r>
            <w:r>
              <w:rPr>
                <w:b/>
              </w:rPr>
              <w:t>/</w:t>
            </w:r>
            <w:r>
              <w:rPr>
                <w:b/>
              </w:rPr>
              <w:t>机构</w:t>
            </w:r>
          </w:p>
        </w:tc>
        <w:tc>
          <w:tcPr>
            <w:tcW w:w="6840" w:type="dxa"/>
            <w:tcMar>
              <w:top w:w="100" w:type="dxa"/>
              <w:left w:w="120" w:type="dxa"/>
              <w:bottom w:w="100" w:type="dxa"/>
              <w:right w:w="120" w:type="dxa"/>
            </w:tcMar>
            <w:vAlign w:val="center"/>
          </w:tcPr>
          <w:p w14:paraId="0EC422C3" w14:textId="77777777">
            <w:r>
              <w:t>PyTorch</w:t>
            </w:r>
          </w:p>
        </w:tc>
      </w:tr>
      <w:tr w14:paraId="28EE0E30" w14:textId="77777777">
        <w:trPr>
          <w:jc w:val="center"/>
        </w:trPr>
        <w:tc>
          <w:tcPr>
            <w:tcW w:w="2088" w:type="dxa"/>
            <w:shd w:val="clear" w:color="auto" w:fill="EAF0FF"/>
            <w:tcMar>
              <w:top w:w="100" w:type="dxa"/>
              <w:left w:w="120" w:type="dxa"/>
              <w:bottom w:w="100" w:type="dxa"/>
              <w:right w:w="120" w:type="dxa"/>
            </w:tcMar>
            <w:vAlign w:val="center"/>
          </w:tcPr>
          <w:p w14:paraId="78B8DD76" w14:textId="77777777">
            <w:r>
              <w:rPr>
                <w:b/>
              </w:rPr>
              <w:t>来源等级</w:t>
            </w:r>
          </w:p>
        </w:tc>
        <w:tc>
          <w:tcPr>
            <w:tcW w:w="6840" w:type="dxa"/>
            <w:tcMar>
              <w:top w:w="100" w:type="dxa"/>
              <w:left w:w="120" w:type="dxa"/>
              <w:bottom w:w="100" w:type="dxa"/>
              <w:right w:w="120" w:type="dxa"/>
            </w:tcMar>
            <w:vAlign w:val="center"/>
          </w:tcPr>
          <w:p w14:paraId="6714EDA7" w14:textId="77777777">
            <w:r>
              <w:t>官方教程</w:t>
            </w:r>
          </w:p>
        </w:tc>
      </w:tr>
      <w:tr w14:paraId="5A2D231A" w14:textId="77777777">
        <w:trPr>
          <w:jc w:val="center"/>
        </w:trPr>
        <w:tc>
          <w:tcPr>
            <w:tcW w:w="2088" w:type="dxa"/>
            <w:shd w:val="clear" w:color="auto" w:fill="EAF0FF"/>
            <w:tcMar>
              <w:top w:w="100" w:type="dxa"/>
              <w:left w:w="120" w:type="dxa"/>
              <w:bottom w:w="100" w:type="dxa"/>
              <w:right w:w="120" w:type="dxa"/>
            </w:tcMar>
            <w:vAlign w:val="center"/>
          </w:tcPr>
          <w:p w14:paraId="4FA31E34" w14:textId="77777777">
            <w:r>
              <w:rPr>
                <w:b/>
              </w:rPr>
              <w:t>发布日期</w:t>
            </w:r>
          </w:p>
        </w:tc>
        <w:tc>
          <w:tcPr>
            <w:tcW w:w="6840" w:type="dxa"/>
            <w:tcMar>
              <w:top w:w="100" w:type="dxa"/>
              <w:left w:w="120" w:type="dxa"/>
              <w:bottom w:w="100" w:type="dxa"/>
              <w:right w:w="120" w:type="dxa"/>
            </w:tcMar>
            <w:vAlign w:val="center"/>
          </w:tcPr>
          <w:p w14:paraId="3FCA97C4" w14:textId="77777777">
            <w:r>
              <w:t>持续更新</w:t>
            </w:r>
          </w:p>
        </w:tc>
      </w:tr>
      <w:tr w14:paraId="70B33092" w14:textId="77777777">
        <w:trPr>
          <w:jc w:val="center"/>
        </w:trPr>
        <w:tc>
          <w:tcPr>
            <w:tcW w:w="2088" w:type="dxa"/>
            <w:shd w:val="clear" w:color="auto" w:fill="EAF0FF"/>
            <w:tcMar>
              <w:top w:w="100" w:type="dxa"/>
              <w:left w:w="120" w:type="dxa"/>
              <w:bottom w:w="100" w:type="dxa"/>
              <w:right w:w="120" w:type="dxa"/>
            </w:tcMar>
            <w:vAlign w:val="center"/>
          </w:tcPr>
          <w:p w14:paraId="10A881AD" w14:textId="77777777">
            <w:r>
              <w:rPr>
                <w:b/>
              </w:rPr>
              <w:t>访问日期</w:t>
            </w:r>
          </w:p>
        </w:tc>
        <w:tc>
          <w:tcPr>
            <w:tcW w:w="6840" w:type="dxa"/>
            <w:tcMar>
              <w:top w:w="100" w:type="dxa"/>
              <w:left w:w="120" w:type="dxa"/>
              <w:bottom w:w="100" w:type="dxa"/>
              <w:right w:w="120" w:type="dxa"/>
            </w:tcMar>
            <w:vAlign w:val="center"/>
          </w:tcPr>
          <w:p w14:paraId="2B838C89" w14:textId="77777777">
            <w:r>
              <w:t>2026-08-06</w:t>
            </w:r>
          </w:p>
        </w:tc>
      </w:tr>
      <w:tr w14:paraId="6B84CC5D" w14:textId="77777777">
        <w:trPr>
          <w:jc w:val="center"/>
        </w:trPr>
        <w:tc>
          <w:tcPr>
            <w:tcW w:w="2088" w:type="dxa"/>
            <w:shd w:val="clear" w:color="auto" w:fill="EAF0FF"/>
            <w:tcMar>
              <w:top w:w="100" w:type="dxa"/>
              <w:left w:w="120" w:type="dxa"/>
              <w:bottom w:w="100" w:type="dxa"/>
              <w:right w:w="120" w:type="dxa"/>
            </w:tcMar>
            <w:vAlign w:val="center"/>
          </w:tcPr>
          <w:p w14:paraId="255B31D9" w14:textId="77777777">
            <w:r>
              <w:rPr>
                <w:b/>
              </w:rPr>
              <w:t>许可</w:t>
            </w:r>
          </w:p>
        </w:tc>
        <w:tc>
          <w:tcPr>
            <w:tcW w:w="6840" w:type="dxa"/>
            <w:tcMar>
              <w:top w:w="100" w:type="dxa"/>
              <w:left w:w="120" w:type="dxa"/>
              <w:bottom w:w="100" w:type="dxa"/>
              <w:right w:w="120" w:type="dxa"/>
            </w:tcMar>
            <w:vAlign w:val="center"/>
          </w:tcPr>
          <w:p w14:paraId="36941F62" w14:textId="77777777">
            <w:r>
              <w:t>BSD-3-Clause</w:t>
            </w:r>
          </w:p>
        </w:tc>
      </w:tr>
      <w:tr w14:paraId="79571179" w14:textId="77777777">
        <w:trPr>
          <w:jc w:val="center"/>
        </w:trPr>
        <w:tc>
          <w:tcPr>
            <w:tcW w:w="2088" w:type="dxa"/>
            <w:shd w:val="clear" w:color="auto" w:fill="EAF0FF"/>
            <w:tcMar>
              <w:top w:w="100" w:type="dxa"/>
              <w:left w:w="120" w:type="dxa"/>
              <w:bottom w:w="100" w:type="dxa"/>
              <w:right w:w="120" w:type="dxa"/>
            </w:tcMar>
            <w:vAlign w:val="center"/>
          </w:tcPr>
          <w:p w14:paraId="60A0FCDA" w14:textId="77777777">
            <w:r>
              <w:rPr>
                <w:b/>
              </w:rPr>
              <w:t>DOI/URL</w:t>
            </w:r>
          </w:p>
        </w:tc>
        <w:tc>
          <w:tcPr>
            <w:tcW w:w="6840" w:type="dxa"/>
            <w:tcMar>
              <w:top w:w="100" w:type="dxa"/>
              <w:left w:w="120" w:type="dxa"/>
              <w:bottom w:w="100" w:type="dxa"/>
              <w:right w:w="120" w:type="dxa"/>
            </w:tcMar>
            <w:vAlign w:val="center"/>
          </w:tcPr>
          <w:p w14:paraId="1B1114C9" w14:textId="77777777">
            <w:hyperlink r:id="rId123">
              <w:r>
                <w:rPr>
                  <w:color w:val="1747D1"/>
                  <w:u w:val="single"/>
                </w:rPr>
                <w:t>访问</w:t>
              </w:r>
              <w:r>
                <w:rPr>
                  <w:color w:val="1747D1"/>
                  <w:u w:val="single"/>
                </w:rPr>
                <w:t xml:space="preserve"> pytorch.org</w:t>
              </w:r>
            </w:hyperlink>
          </w:p>
        </w:tc>
      </w:tr>
    </w:tbl>
    <w:p w14:paraId="1C46407A" w14:textId="77777777">
      <w:pPr>
        <w:pStyle w:val="21"/>
      </w:pPr>
      <w:bookmarkStart w:id="678" w:name="_Toc236985543"/>
      <w:r>
        <w:t>[S019] Probabilistic Graphical Models</w:t>
      </w:r>
      <w:bookmarkEnd w:id="678"/>
    </w:p>
    <w:tbl>
      <w:tblPr>
        <w:tblStyle w:val="aff1"/>
        <w:tblW w:w="0" w:type="auto"/>
        <w:jc w:val="center"/>
        <w:tblLook w:val="04A0" w:firstRow="1" w:lastRow="0" w:firstColumn="1" w:lastColumn="0" w:noHBand="0" w:noVBand="1"/>
      </w:tblPr>
      <w:tblGrid>
        <w:gridCol w:w="3875"/>
        <w:gridCol w:w="5725"/>
      </w:tblGrid>
      <w:tr w14:paraId="6408D18C" w14:textId="77777777">
        <w:trPr>
          <w:tblHeader/>
          <w:jc w:val="center"/>
        </w:trPr>
        <w:tc>
          <w:tcPr>
            <w:tcW w:w="4680" w:type="dxa"/>
            <w:shd w:val="clear" w:color="auto" w:fill="1747D1"/>
            <w:tcMar>
              <w:top w:w="100" w:type="dxa"/>
              <w:left w:w="120" w:type="dxa"/>
              <w:bottom w:w="100" w:type="dxa"/>
              <w:right w:w="120" w:type="dxa"/>
            </w:tcMar>
          </w:tcPr>
          <w:p w14:paraId="4E2442FD" w14:textId="77777777">
            <w:r>
              <w:rPr>
                <w:b/>
                <w:color w:val="FFFFFF"/>
              </w:rPr>
              <w:t>项目</w:t>
            </w:r>
          </w:p>
        </w:tc>
        <w:tc>
          <w:tcPr>
            <w:tcW w:w="4680" w:type="dxa"/>
            <w:shd w:val="clear" w:color="auto" w:fill="1747D1"/>
            <w:tcMar>
              <w:top w:w="100" w:type="dxa"/>
              <w:left w:w="120" w:type="dxa"/>
              <w:bottom w:w="100" w:type="dxa"/>
              <w:right w:w="120" w:type="dxa"/>
            </w:tcMar>
          </w:tcPr>
          <w:p w14:paraId="602AC65D" w14:textId="77777777">
            <w:r>
              <w:rPr>
                <w:b/>
                <w:color w:val="FFFFFF"/>
              </w:rPr>
              <w:t>内容</w:t>
            </w:r>
          </w:p>
        </w:tc>
      </w:tr>
      <w:tr w14:paraId="67D237E1" w14:textId="77777777">
        <w:trPr>
          <w:jc w:val="center"/>
        </w:trPr>
        <w:tc>
          <w:tcPr>
            <w:tcW w:w="2088" w:type="dxa"/>
            <w:shd w:val="clear" w:color="auto" w:fill="EAF0FF"/>
            <w:tcMar>
              <w:top w:w="100" w:type="dxa"/>
              <w:left w:w="120" w:type="dxa"/>
              <w:bottom w:w="100" w:type="dxa"/>
              <w:right w:w="120" w:type="dxa"/>
            </w:tcMar>
            <w:vAlign w:val="center"/>
          </w:tcPr>
          <w:p w14:paraId="415BDA0D" w14:textId="77777777">
            <w:r>
              <w:rPr>
                <w:b/>
              </w:rPr>
              <w:t>作者</w:t>
            </w:r>
            <w:r>
              <w:rPr>
                <w:b/>
              </w:rPr>
              <w:t>/</w:t>
            </w:r>
            <w:r>
              <w:rPr>
                <w:b/>
              </w:rPr>
              <w:t>机构</w:t>
            </w:r>
          </w:p>
        </w:tc>
        <w:tc>
          <w:tcPr>
            <w:tcW w:w="6840" w:type="dxa"/>
            <w:tcMar>
              <w:top w:w="100" w:type="dxa"/>
              <w:left w:w="120" w:type="dxa"/>
              <w:bottom w:w="100" w:type="dxa"/>
              <w:right w:w="120" w:type="dxa"/>
            </w:tcMar>
            <w:vAlign w:val="center"/>
          </w:tcPr>
          <w:p w14:paraId="7BC8F7AA" w14:textId="77777777">
            <w:r>
              <w:t>Daphne Koller, Nir Friedman</w:t>
            </w:r>
          </w:p>
        </w:tc>
      </w:tr>
      <w:tr w14:paraId="22978019" w14:textId="77777777">
        <w:trPr>
          <w:jc w:val="center"/>
        </w:trPr>
        <w:tc>
          <w:tcPr>
            <w:tcW w:w="2088" w:type="dxa"/>
            <w:shd w:val="clear" w:color="auto" w:fill="EAF0FF"/>
            <w:tcMar>
              <w:top w:w="100" w:type="dxa"/>
              <w:left w:w="120" w:type="dxa"/>
              <w:bottom w:w="100" w:type="dxa"/>
              <w:right w:w="120" w:type="dxa"/>
            </w:tcMar>
            <w:vAlign w:val="center"/>
          </w:tcPr>
          <w:p w14:paraId="06B6AE26" w14:textId="77777777">
            <w:r>
              <w:rPr>
                <w:b/>
              </w:rPr>
              <w:t>来源等级</w:t>
            </w:r>
          </w:p>
        </w:tc>
        <w:tc>
          <w:tcPr>
            <w:tcW w:w="6840" w:type="dxa"/>
            <w:tcMar>
              <w:top w:w="100" w:type="dxa"/>
              <w:left w:w="120" w:type="dxa"/>
              <w:bottom w:w="100" w:type="dxa"/>
              <w:right w:w="120" w:type="dxa"/>
            </w:tcMar>
            <w:vAlign w:val="center"/>
          </w:tcPr>
          <w:p w14:paraId="2943A180" w14:textId="77777777">
            <w:r>
              <w:t>经典教材出版信息</w:t>
            </w:r>
          </w:p>
        </w:tc>
      </w:tr>
      <w:tr w14:paraId="7725E01A" w14:textId="77777777">
        <w:trPr>
          <w:jc w:val="center"/>
        </w:trPr>
        <w:tc>
          <w:tcPr>
            <w:tcW w:w="2088" w:type="dxa"/>
            <w:shd w:val="clear" w:color="auto" w:fill="EAF0FF"/>
            <w:tcMar>
              <w:top w:w="100" w:type="dxa"/>
              <w:left w:w="120" w:type="dxa"/>
              <w:bottom w:w="100" w:type="dxa"/>
              <w:right w:w="120" w:type="dxa"/>
            </w:tcMar>
            <w:vAlign w:val="center"/>
          </w:tcPr>
          <w:p w14:paraId="2919F555" w14:textId="77777777">
            <w:r>
              <w:rPr>
                <w:b/>
              </w:rPr>
              <w:t>发布日期</w:t>
            </w:r>
          </w:p>
        </w:tc>
        <w:tc>
          <w:tcPr>
            <w:tcW w:w="6840" w:type="dxa"/>
            <w:tcMar>
              <w:top w:w="100" w:type="dxa"/>
              <w:left w:w="120" w:type="dxa"/>
              <w:bottom w:w="100" w:type="dxa"/>
              <w:right w:w="120" w:type="dxa"/>
            </w:tcMar>
            <w:vAlign w:val="center"/>
          </w:tcPr>
          <w:p w14:paraId="63E584D6" w14:textId="77777777">
            <w:r>
              <w:t>2009</w:t>
            </w:r>
          </w:p>
        </w:tc>
      </w:tr>
      <w:tr w14:paraId="1B7F12CE" w14:textId="77777777">
        <w:trPr>
          <w:jc w:val="center"/>
        </w:trPr>
        <w:tc>
          <w:tcPr>
            <w:tcW w:w="2088" w:type="dxa"/>
            <w:shd w:val="clear" w:color="auto" w:fill="EAF0FF"/>
            <w:tcMar>
              <w:top w:w="100" w:type="dxa"/>
              <w:left w:w="120" w:type="dxa"/>
              <w:bottom w:w="100" w:type="dxa"/>
              <w:right w:w="120" w:type="dxa"/>
            </w:tcMar>
            <w:vAlign w:val="center"/>
          </w:tcPr>
          <w:p w14:paraId="031347E6" w14:textId="77777777">
            <w:r>
              <w:rPr>
                <w:b/>
              </w:rPr>
              <w:lastRenderedPageBreak/>
              <w:t>访问日期</w:t>
            </w:r>
          </w:p>
        </w:tc>
        <w:tc>
          <w:tcPr>
            <w:tcW w:w="6840" w:type="dxa"/>
            <w:tcMar>
              <w:top w:w="100" w:type="dxa"/>
              <w:left w:w="120" w:type="dxa"/>
              <w:bottom w:w="100" w:type="dxa"/>
              <w:right w:w="120" w:type="dxa"/>
            </w:tcMar>
            <w:vAlign w:val="center"/>
          </w:tcPr>
          <w:p w14:paraId="15B9FF2D" w14:textId="77777777">
            <w:r>
              <w:t>2026-08-06</w:t>
            </w:r>
          </w:p>
        </w:tc>
      </w:tr>
      <w:tr w14:paraId="1B3B02C2" w14:textId="77777777">
        <w:trPr>
          <w:jc w:val="center"/>
        </w:trPr>
        <w:tc>
          <w:tcPr>
            <w:tcW w:w="2088" w:type="dxa"/>
            <w:shd w:val="clear" w:color="auto" w:fill="EAF0FF"/>
            <w:tcMar>
              <w:top w:w="100" w:type="dxa"/>
              <w:left w:w="120" w:type="dxa"/>
              <w:bottom w:w="100" w:type="dxa"/>
              <w:right w:w="120" w:type="dxa"/>
            </w:tcMar>
            <w:vAlign w:val="center"/>
          </w:tcPr>
          <w:p w14:paraId="75012ED1" w14:textId="77777777">
            <w:r>
              <w:rPr>
                <w:b/>
              </w:rPr>
              <w:t>许可</w:t>
            </w:r>
          </w:p>
        </w:tc>
        <w:tc>
          <w:tcPr>
            <w:tcW w:w="6840" w:type="dxa"/>
            <w:tcMar>
              <w:top w:w="100" w:type="dxa"/>
              <w:left w:w="120" w:type="dxa"/>
              <w:bottom w:w="100" w:type="dxa"/>
              <w:right w:w="120" w:type="dxa"/>
            </w:tcMar>
            <w:vAlign w:val="center"/>
          </w:tcPr>
          <w:p w14:paraId="496DFACA" w14:textId="77777777">
            <w:r>
              <w:t>以来源页许可为准；本书仅作原创解释、短引用与明确署名</w:t>
            </w:r>
          </w:p>
        </w:tc>
      </w:tr>
      <w:tr w14:paraId="6C84C929" w14:textId="77777777">
        <w:trPr>
          <w:jc w:val="center"/>
        </w:trPr>
        <w:tc>
          <w:tcPr>
            <w:tcW w:w="2088" w:type="dxa"/>
            <w:shd w:val="clear" w:color="auto" w:fill="EAF0FF"/>
            <w:tcMar>
              <w:top w:w="100" w:type="dxa"/>
              <w:left w:w="120" w:type="dxa"/>
              <w:bottom w:w="100" w:type="dxa"/>
              <w:right w:w="120" w:type="dxa"/>
            </w:tcMar>
            <w:vAlign w:val="center"/>
          </w:tcPr>
          <w:p w14:paraId="41E58B1E" w14:textId="77777777">
            <w:r>
              <w:rPr>
                <w:b/>
              </w:rPr>
              <w:t>DOI/URL</w:t>
            </w:r>
          </w:p>
        </w:tc>
        <w:tc>
          <w:tcPr>
            <w:tcW w:w="6840" w:type="dxa"/>
            <w:tcMar>
              <w:top w:w="100" w:type="dxa"/>
              <w:left w:w="120" w:type="dxa"/>
              <w:bottom w:w="100" w:type="dxa"/>
              <w:right w:w="120" w:type="dxa"/>
            </w:tcMar>
            <w:vAlign w:val="center"/>
          </w:tcPr>
          <w:p w14:paraId="1E16D20C" w14:textId="77777777">
            <w:hyperlink r:id="rId124">
              <w:r>
                <w:rPr>
                  <w:color w:val="1747D1"/>
                  <w:u w:val="single"/>
                </w:rPr>
                <w:t>访问</w:t>
              </w:r>
              <w:r>
                <w:rPr>
                  <w:color w:val="1747D1"/>
                  <w:u w:val="single"/>
                </w:rPr>
                <w:t xml:space="preserve"> mitpress.mit.edu</w:t>
              </w:r>
            </w:hyperlink>
          </w:p>
        </w:tc>
      </w:tr>
    </w:tbl>
    <w:p w14:paraId="3D260994" w14:textId="77777777">
      <w:pPr>
        <w:pStyle w:val="21"/>
      </w:pPr>
      <w:bookmarkStart w:id="679" w:name="_Toc236985544"/>
      <w:r>
        <w:t>[S020] scikit-learn User Guide</w:t>
      </w:r>
      <w:bookmarkEnd w:id="679"/>
    </w:p>
    <w:tbl>
      <w:tblPr>
        <w:tblStyle w:val="aff1"/>
        <w:tblW w:w="0" w:type="auto"/>
        <w:jc w:val="center"/>
        <w:tblLook w:val="04A0" w:firstRow="1" w:lastRow="0" w:firstColumn="1" w:lastColumn="0" w:noHBand="0" w:noVBand="1"/>
      </w:tblPr>
      <w:tblGrid>
        <w:gridCol w:w="3927"/>
        <w:gridCol w:w="5673"/>
      </w:tblGrid>
      <w:tr w14:paraId="0E5107FB" w14:textId="77777777">
        <w:trPr>
          <w:tblHeader/>
          <w:jc w:val="center"/>
        </w:trPr>
        <w:tc>
          <w:tcPr>
            <w:tcW w:w="4680" w:type="dxa"/>
            <w:shd w:val="clear" w:color="auto" w:fill="1747D1"/>
            <w:tcMar>
              <w:top w:w="100" w:type="dxa"/>
              <w:left w:w="120" w:type="dxa"/>
              <w:bottom w:w="100" w:type="dxa"/>
              <w:right w:w="120" w:type="dxa"/>
            </w:tcMar>
          </w:tcPr>
          <w:p w14:paraId="774A4AF4" w14:textId="77777777">
            <w:r>
              <w:rPr>
                <w:b/>
                <w:color w:val="FFFFFF"/>
              </w:rPr>
              <w:t>项目</w:t>
            </w:r>
          </w:p>
        </w:tc>
        <w:tc>
          <w:tcPr>
            <w:tcW w:w="4680" w:type="dxa"/>
            <w:shd w:val="clear" w:color="auto" w:fill="1747D1"/>
            <w:tcMar>
              <w:top w:w="100" w:type="dxa"/>
              <w:left w:w="120" w:type="dxa"/>
              <w:bottom w:w="100" w:type="dxa"/>
              <w:right w:w="120" w:type="dxa"/>
            </w:tcMar>
          </w:tcPr>
          <w:p w14:paraId="782A6AD3" w14:textId="77777777">
            <w:r>
              <w:rPr>
                <w:b/>
                <w:color w:val="FFFFFF"/>
              </w:rPr>
              <w:t>内容</w:t>
            </w:r>
          </w:p>
        </w:tc>
      </w:tr>
      <w:tr w14:paraId="7F3D5E72" w14:textId="77777777">
        <w:trPr>
          <w:jc w:val="center"/>
        </w:trPr>
        <w:tc>
          <w:tcPr>
            <w:tcW w:w="2088" w:type="dxa"/>
            <w:shd w:val="clear" w:color="auto" w:fill="EAF0FF"/>
            <w:tcMar>
              <w:top w:w="100" w:type="dxa"/>
              <w:left w:w="120" w:type="dxa"/>
              <w:bottom w:w="100" w:type="dxa"/>
              <w:right w:w="120" w:type="dxa"/>
            </w:tcMar>
            <w:vAlign w:val="center"/>
          </w:tcPr>
          <w:p w14:paraId="55ABEE3E" w14:textId="77777777">
            <w:r>
              <w:rPr>
                <w:b/>
              </w:rPr>
              <w:t>作者</w:t>
            </w:r>
            <w:r>
              <w:rPr>
                <w:b/>
              </w:rPr>
              <w:t>/</w:t>
            </w:r>
            <w:r>
              <w:rPr>
                <w:b/>
              </w:rPr>
              <w:t>机构</w:t>
            </w:r>
          </w:p>
        </w:tc>
        <w:tc>
          <w:tcPr>
            <w:tcW w:w="6840" w:type="dxa"/>
            <w:tcMar>
              <w:top w:w="100" w:type="dxa"/>
              <w:left w:w="120" w:type="dxa"/>
              <w:bottom w:w="100" w:type="dxa"/>
              <w:right w:w="120" w:type="dxa"/>
            </w:tcMar>
            <w:vAlign w:val="center"/>
          </w:tcPr>
          <w:p w14:paraId="3FDF93FE" w14:textId="77777777">
            <w:r>
              <w:t>scikit-learn developers</w:t>
            </w:r>
          </w:p>
        </w:tc>
      </w:tr>
      <w:tr w14:paraId="3BB53D56" w14:textId="77777777">
        <w:trPr>
          <w:jc w:val="center"/>
        </w:trPr>
        <w:tc>
          <w:tcPr>
            <w:tcW w:w="2088" w:type="dxa"/>
            <w:shd w:val="clear" w:color="auto" w:fill="EAF0FF"/>
            <w:tcMar>
              <w:top w:w="100" w:type="dxa"/>
              <w:left w:w="120" w:type="dxa"/>
              <w:bottom w:w="100" w:type="dxa"/>
              <w:right w:w="120" w:type="dxa"/>
            </w:tcMar>
            <w:vAlign w:val="center"/>
          </w:tcPr>
          <w:p w14:paraId="705D402F" w14:textId="77777777">
            <w:r>
              <w:rPr>
                <w:b/>
              </w:rPr>
              <w:t>来源等级</w:t>
            </w:r>
          </w:p>
        </w:tc>
        <w:tc>
          <w:tcPr>
            <w:tcW w:w="6840" w:type="dxa"/>
            <w:tcMar>
              <w:top w:w="100" w:type="dxa"/>
              <w:left w:w="120" w:type="dxa"/>
              <w:bottom w:w="100" w:type="dxa"/>
              <w:right w:w="120" w:type="dxa"/>
            </w:tcMar>
            <w:vAlign w:val="center"/>
          </w:tcPr>
          <w:p w14:paraId="4474462E" w14:textId="77777777">
            <w:r>
              <w:t>官方文档</w:t>
            </w:r>
          </w:p>
        </w:tc>
      </w:tr>
      <w:tr w14:paraId="42826FC6" w14:textId="77777777">
        <w:trPr>
          <w:jc w:val="center"/>
        </w:trPr>
        <w:tc>
          <w:tcPr>
            <w:tcW w:w="2088" w:type="dxa"/>
            <w:shd w:val="clear" w:color="auto" w:fill="EAF0FF"/>
            <w:tcMar>
              <w:top w:w="100" w:type="dxa"/>
              <w:left w:w="120" w:type="dxa"/>
              <w:bottom w:w="100" w:type="dxa"/>
              <w:right w:w="120" w:type="dxa"/>
            </w:tcMar>
            <w:vAlign w:val="center"/>
          </w:tcPr>
          <w:p w14:paraId="32FED1ED" w14:textId="77777777">
            <w:r>
              <w:rPr>
                <w:b/>
              </w:rPr>
              <w:t>发布日期</w:t>
            </w:r>
          </w:p>
        </w:tc>
        <w:tc>
          <w:tcPr>
            <w:tcW w:w="6840" w:type="dxa"/>
            <w:tcMar>
              <w:top w:w="100" w:type="dxa"/>
              <w:left w:w="120" w:type="dxa"/>
              <w:bottom w:w="100" w:type="dxa"/>
              <w:right w:w="120" w:type="dxa"/>
            </w:tcMar>
            <w:vAlign w:val="center"/>
          </w:tcPr>
          <w:p w14:paraId="74C84816" w14:textId="77777777">
            <w:r>
              <w:t>持续更新</w:t>
            </w:r>
          </w:p>
        </w:tc>
      </w:tr>
      <w:tr w14:paraId="6820149D" w14:textId="77777777">
        <w:trPr>
          <w:jc w:val="center"/>
        </w:trPr>
        <w:tc>
          <w:tcPr>
            <w:tcW w:w="2088" w:type="dxa"/>
            <w:shd w:val="clear" w:color="auto" w:fill="EAF0FF"/>
            <w:tcMar>
              <w:top w:w="100" w:type="dxa"/>
              <w:left w:w="120" w:type="dxa"/>
              <w:bottom w:w="100" w:type="dxa"/>
              <w:right w:w="120" w:type="dxa"/>
            </w:tcMar>
            <w:vAlign w:val="center"/>
          </w:tcPr>
          <w:p w14:paraId="2106DB78" w14:textId="77777777">
            <w:r>
              <w:rPr>
                <w:b/>
              </w:rPr>
              <w:t>访问日期</w:t>
            </w:r>
          </w:p>
        </w:tc>
        <w:tc>
          <w:tcPr>
            <w:tcW w:w="6840" w:type="dxa"/>
            <w:tcMar>
              <w:top w:w="100" w:type="dxa"/>
              <w:left w:w="120" w:type="dxa"/>
              <w:bottom w:w="100" w:type="dxa"/>
              <w:right w:w="120" w:type="dxa"/>
            </w:tcMar>
            <w:vAlign w:val="center"/>
          </w:tcPr>
          <w:p w14:paraId="1F1E4A96" w14:textId="77777777">
            <w:r>
              <w:t>2026-08-06</w:t>
            </w:r>
          </w:p>
        </w:tc>
      </w:tr>
      <w:tr w14:paraId="012AB805" w14:textId="77777777">
        <w:trPr>
          <w:jc w:val="center"/>
        </w:trPr>
        <w:tc>
          <w:tcPr>
            <w:tcW w:w="2088" w:type="dxa"/>
            <w:shd w:val="clear" w:color="auto" w:fill="EAF0FF"/>
            <w:tcMar>
              <w:top w:w="100" w:type="dxa"/>
              <w:left w:w="120" w:type="dxa"/>
              <w:bottom w:w="100" w:type="dxa"/>
              <w:right w:w="120" w:type="dxa"/>
            </w:tcMar>
            <w:vAlign w:val="center"/>
          </w:tcPr>
          <w:p w14:paraId="31C3A6C0" w14:textId="77777777">
            <w:r>
              <w:rPr>
                <w:b/>
              </w:rPr>
              <w:t>许可</w:t>
            </w:r>
          </w:p>
        </w:tc>
        <w:tc>
          <w:tcPr>
            <w:tcW w:w="6840" w:type="dxa"/>
            <w:tcMar>
              <w:top w:w="100" w:type="dxa"/>
              <w:left w:w="120" w:type="dxa"/>
              <w:bottom w:w="100" w:type="dxa"/>
              <w:right w:w="120" w:type="dxa"/>
            </w:tcMar>
            <w:vAlign w:val="center"/>
          </w:tcPr>
          <w:p w14:paraId="39E0D3D0" w14:textId="77777777">
            <w:r>
              <w:t>BSD-3-Clause</w:t>
            </w:r>
          </w:p>
        </w:tc>
      </w:tr>
      <w:tr w14:paraId="1ECCAC82" w14:textId="77777777">
        <w:trPr>
          <w:jc w:val="center"/>
        </w:trPr>
        <w:tc>
          <w:tcPr>
            <w:tcW w:w="2088" w:type="dxa"/>
            <w:shd w:val="clear" w:color="auto" w:fill="EAF0FF"/>
            <w:tcMar>
              <w:top w:w="100" w:type="dxa"/>
              <w:left w:w="120" w:type="dxa"/>
              <w:bottom w:w="100" w:type="dxa"/>
              <w:right w:w="120" w:type="dxa"/>
            </w:tcMar>
            <w:vAlign w:val="center"/>
          </w:tcPr>
          <w:p w14:paraId="5EE2490B" w14:textId="77777777">
            <w:r>
              <w:rPr>
                <w:b/>
              </w:rPr>
              <w:t>DOI/URL</w:t>
            </w:r>
          </w:p>
        </w:tc>
        <w:tc>
          <w:tcPr>
            <w:tcW w:w="6840" w:type="dxa"/>
            <w:tcMar>
              <w:top w:w="100" w:type="dxa"/>
              <w:left w:w="120" w:type="dxa"/>
              <w:bottom w:w="100" w:type="dxa"/>
              <w:right w:w="120" w:type="dxa"/>
            </w:tcMar>
            <w:vAlign w:val="center"/>
          </w:tcPr>
          <w:p w14:paraId="2A1911CD" w14:textId="77777777">
            <w:hyperlink r:id="rId125">
              <w:r>
                <w:rPr>
                  <w:color w:val="1747D1"/>
                  <w:u w:val="single"/>
                </w:rPr>
                <w:t>访问</w:t>
              </w:r>
              <w:r>
                <w:rPr>
                  <w:color w:val="1747D1"/>
                  <w:u w:val="single"/>
                </w:rPr>
                <w:t xml:space="preserve"> scikit-learn.org</w:t>
              </w:r>
            </w:hyperlink>
          </w:p>
        </w:tc>
      </w:tr>
    </w:tbl>
    <w:p w14:paraId="2D02B232" w14:textId="77777777">
      <w:pPr>
        <w:pStyle w:val="21"/>
      </w:pPr>
      <w:bookmarkStart w:id="680" w:name="_Toc236985545"/>
      <w:r>
        <w:t>[S021] Machine Learning Crash Course</w:t>
      </w:r>
      <w:bookmarkEnd w:id="680"/>
    </w:p>
    <w:tbl>
      <w:tblPr>
        <w:tblStyle w:val="aff1"/>
        <w:tblW w:w="0" w:type="auto"/>
        <w:jc w:val="center"/>
        <w:tblLook w:val="04A0" w:firstRow="1" w:lastRow="0" w:firstColumn="1" w:lastColumn="0" w:noHBand="0" w:noVBand="1"/>
      </w:tblPr>
      <w:tblGrid>
        <w:gridCol w:w="3811"/>
        <w:gridCol w:w="5789"/>
      </w:tblGrid>
      <w:tr w14:paraId="38C28565" w14:textId="77777777">
        <w:trPr>
          <w:tblHeader/>
          <w:jc w:val="center"/>
        </w:trPr>
        <w:tc>
          <w:tcPr>
            <w:tcW w:w="4680" w:type="dxa"/>
            <w:shd w:val="clear" w:color="auto" w:fill="1747D1"/>
            <w:tcMar>
              <w:top w:w="100" w:type="dxa"/>
              <w:left w:w="120" w:type="dxa"/>
              <w:bottom w:w="100" w:type="dxa"/>
              <w:right w:w="120" w:type="dxa"/>
            </w:tcMar>
          </w:tcPr>
          <w:p w14:paraId="5B7B0021" w14:textId="77777777">
            <w:r>
              <w:rPr>
                <w:b/>
                <w:color w:val="FFFFFF"/>
              </w:rPr>
              <w:t>项目</w:t>
            </w:r>
          </w:p>
        </w:tc>
        <w:tc>
          <w:tcPr>
            <w:tcW w:w="4680" w:type="dxa"/>
            <w:shd w:val="clear" w:color="auto" w:fill="1747D1"/>
            <w:tcMar>
              <w:top w:w="100" w:type="dxa"/>
              <w:left w:w="120" w:type="dxa"/>
              <w:bottom w:w="100" w:type="dxa"/>
              <w:right w:w="120" w:type="dxa"/>
            </w:tcMar>
          </w:tcPr>
          <w:p w14:paraId="18C0D545" w14:textId="77777777">
            <w:r>
              <w:rPr>
                <w:b/>
                <w:color w:val="FFFFFF"/>
              </w:rPr>
              <w:t>内容</w:t>
            </w:r>
          </w:p>
        </w:tc>
      </w:tr>
      <w:tr w14:paraId="6F670344" w14:textId="77777777">
        <w:trPr>
          <w:jc w:val="center"/>
        </w:trPr>
        <w:tc>
          <w:tcPr>
            <w:tcW w:w="2088" w:type="dxa"/>
            <w:shd w:val="clear" w:color="auto" w:fill="EAF0FF"/>
            <w:tcMar>
              <w:top w:w="100" w:type="dxa"/>
              <w:left w:w="120" w:type="dxa"/>
              <w:bottom w:w="100" w:type="dxa"/>
              <w:right w:w="120" w:type="dxa"/>
            </w:tcMar>
            <w:vAlign w:val="center"/>
          </w:tcPr>
          <w:p w14:paraId="1984388E" w14:textId="77777777">
            <w:r>
              <w:rPr>
                <w:b/>
              </w:rPr>
              <w:t>作者</w:t>
            </w:r>
            <w:r>
              <w:rPr>
                <w:b/>
              </w:rPr>
              <w:t>/</w:t>
            </w:r>
            <w:r>
              <w:rPr>
                <w:b/>
              </w:rPr>
              <w:t>机构</w:t>
            </w:r>
          </w:p>
        </w:tc>
        <w:tc>
          <w:tcPr>
            <w:tcW w:w="6840" w:type="dxa"/>
            <w:tcMar>
              <w:top w:w="100" w:type="dxa"/>
              <w:left w:w="120" w:type="dxa"/>
              <w:bottom w:w="100" w:type="dxa"/>
              <w:right w:w="120" w:type="dxa"/>
            </w:tcMar>
            <w:vAlign w:val="center"/>
          </w:tcPr>
          <w:p w14:paraId="007A504B" w14:textId="77777777">
            <w:r>
              <w:t>Google</w:t>
            </w:r>
          </w:p>
        </w:tc>
      </w:tr>
      <w:tr w14:paraId="32191A31" w14:textId="77777777">
        <w:trPr>
          <w:jc w:val="center"/>
        </w:trPr>
        <w:tc>
          <w:tcPr>
            <w:tcW w:w="2088" w:type="dxa"/>
            <w:shd w:val="clear" w:color="auto" w:fill="EAF0FF"/>
            <w:tcMar>
              <w:top w:w="100" w:type="dxa"/>
              <w:left w:w="120" w:type="dxa"/>
              <w:bottom w:w="100" w:type="dxa"/>
              <w:right w:w="120" w:type="dxa"/>
            </w:tcMar>
            <w:vAlign w:val="center"/>
          </w:tcPr>
          <w:p w14:paraId="5DF5467B" w14:textId="77777777">
            <w:r>
              <w:rPr>
                <w:b/>
              </w:rPr>
              <w:lastRenderedPageBreak/>
              <w:t>来源等级</w:t>
            </w:r>
          </w:p>
        </w:tc>
        <w:tc>
          <w:tcPr>
            <w:tcW w:w="6840" w:type="dxa"/>
            <w:tcMar>
              <w:top w:w="100" w:type="dxa"/>
              <w:left w:w="120" w:type="dxa"/>
              <w:bottom w:w="100" w:type="dxa"/>
              <w:right w:w="120" w:type="dxa"/>
            </w:tcMar>
            <w:vAlign w:val="center"/>
          </w:tcPr>
          <w:p w14:paraId="259DCEF4" w14:textId="77777777">
            <w:r>
              <w:t>官方公开课程</w:t>
            </w:r>
          </w:p>
        </w:tc>
      </w:tr>
      <w:tr w14:paraId="5F187E63" w14:textId="77777777">
        <w:trPr>
          <w:jc w:val="center"/>
        </w:trPr>
        <w:tc>
          <w:tcPr>
            <w:tcW w:w="2088" w:type="dxa"/>
            <w:shd w:val="clear" w:color="auto" w:fill="EAF0FF"/>
            <w:tcMar>
              <w:top w:w="100" w:type="dxa"/>
              <w:left w:w="120" w:type="dxa"/>
              <w:bottom w:w="100" w:type="dxa"/>
              <w:right w:w="120" w:type="dxa"/>
            </w:tcMar>
            <w:vAlign w:val="center"/>
          </w:tcPr>
          <w:p w14:paraId="080EA272" w14:textId="77777777">
            <w:r>
              <w:rPr>
                <w:b/>
              </w:rPr>
              <w:t>发布日期</w:t>
            </w:r>
          </w:p>
        </w:tc>
        <w:tc>
          <w:tcPr>
            <w:tcW w:w="6840" w:type="dxa"/>
            <w:tcMar>
              <w:top w:w="100" w:type="dxa"/>
              <w:left w:w="120" w:type="dxa"/>
              <w:bottom w:w="100" w:type="dxa"/>
              <w:right w:w="120" w:type="dxa"/>
            </w:tcMar>
            <w:vAlign w:val="center"/>
          </w:tcPr>
          <w:p w14:paraId="347A9E52" w14:textId="77777777">
            <w:r>
              <w:t>持续更新</w:t>
            </w:r>
          </w:p>
        </w:tc>
      </w:tr>
      <w:tr w14:paraId="6A29B554" w14:textId="77777777">
        <w:trPr>
          <w:jc w:val="center"/>
        </w:trPr>
        <w:tc>
          <w:tcPr>
            <w:tcW w:w="2088" w:type="dxa"/>
            <w:shd w:val="clear" w:color="auto" w:fill="EAF0FF"/>
            <w:tcMar>
              <w:top w:w="100" w:type="dxa"/>
              <w:left w:w="120" w:type="dxa"/>
              <w:bottom w:w="100" w:type="dxa"/>
              <w:right w:w="120" w:type="dxa"/>
            </w:tcMar>
            <w:vAlign w:val="center"/>
          </w:tcPr>
          <w:p w14:paraId="49B58A8F" w14:textId="77777777">
            <w:r>
              <w:rPr>
                <w:b/>
              </w:rPr>
              <w:t>访问日期</w:t>
            </w:r>
          </w:p>
        </w:tc>
        <w:tc>
          <w:tcPr>
            <w:tcW w:w="6840" w:type="dxa"/>
            <w:tcMar>
              <w:top w:w="100" w:type="dxa"/>
              <w:left w:w="120" w:type="dxa"/>
              <w:bottom w:w="100" w:type="dxa"/>
              <w:right w:w="120" w:type="dxa"/>
            </w:tcMar>
            <w:vAlign w:val="center"/>
          </w:tcPr>
          <w:p w14:paraId="54916DAF" w14:textId="77777777">
            <w:r>
              <w:t>2026-08-06</w:t>
            </w:r>
          </w:p>
        </w:tc>
      </w:tr>
      <w:tr w14:paraId="1387B1CD" w14:textId="77777777">
        <w:trPr>
          <w:jc w:val="center"/>
        </w:trPr>
        <w:tc>
          <w:tcPr>
            <w:tcW w:w="2088" w:type="dxa"/>
            <w:shd w:val="clear" w:color="auto" w:fill="EAF0FF"/>
            <w:tcMar>
              <w:top w:w="100" w:type="dxa"/>
              <w:left w:w="120" w:type="dxa"/>
              <w:bottom w:w="100" w:type="dxa"/>
              <w:right w:w="120" w:type="dxa"/>
            </w:tcMar>
            <w:vAlign w:val="center"/>
          </w:tcPr>
          <w:p w14:paraId="5D1E40CA" w14:textId="77777777">
            <w:r>
              <w:rPr>
                <w:b/>
              </w:rPr>
              <w:t>许可</w:t>
            </w:r>
          </w:p>
        </w:tc>
        <w:tc>
          <w:tcPr>
            <w:tcW w:w="6840" w:type="dxa"/>
            <w:tcMar>
              <w:top w:w="100" w:type="dxa"/>
              <w:left w:w="120" w:type="dxa"/>
              <w:bottom w:w="100" w:type="dxa"/>
              <w:right w:w="120" w:type="dxa"/>
            </w:tcMar>
            <w:vAlign w:val="center"/>
          </w:tcPr>
          <w:p w14:paraId="6CA86716" w14:textId="77777777">
            <w:r>
              <w:t>以来源页许可为准；本书仅作原创解释、短引用与明确署名</w:t>
            </w:r>
          </w:p>
        </w:tc>
      </w:tr>
      <w:tr w14:paraId="15F8BADF" w14:textId="77777777">
        <w:trPr>
          <w:jc w:val="center"/>
        </w:trPr>
        <w:tc>
          <w:tcPr>
            <w:tcW w:w="2088" w:type="dxa"/>
            <w:shd w:val="clear" w:color="auto" w:fill="EAF0FF"/>
            <w:tcMar>
              <w:top w:w="100" w:type="dxa"/>
              <w:left w:w="120" w:type="dxa"/>
              <w:bottom w:w="100" w:type="dxa"/>
              <w:right w:w="120" w:type="dxa"/>
            </w:tcMar>
            <w:vAlign w:val="center"/>
          </w:tcPr>
          <w:p w14:paraId="57BCD439" w14:textId="77777777">
            <w:r>
              <w:rPr>
                <w:b/>
              </w:rPr>
              <w:t>DOI/URL</w:t>
            </w:r>
          </w:p>
        </w:tc>
        <w:tc>
          <w:tcPr>
            <w:tcW w:w="6840" w:type="dxa"/>
            <w:tcMar>
              <w:top w:w="100" w:type="dxa"/>
              <w:left w:w="120" w:type="dxa"/>
              <w:bottom w:w="100" w:type="dxa"/>
              <w:right w:w="120" w:type="dxa"/>
            </w:tcMar>
            <w:vAlign w:val="center"/>
          </w:tcPr>
          <w:p w14:paraId="022664E1" w14:textId="77777777">
            <w:hyperlink r:id="rId126">
              <w:r>
                <w:rPr>
                  <w:color w:val="1747D1"/>
                  <w:u w:val="single"/>
                </w:rPr>
                <w:t>访问</w:t>
              </w:r>
              <w:r>
                <w:rPr>
                  <w:color w:val="1747D1"/>
                  <w:u w:val="single"/>
                </w:rPr>
                <w:t xml:space="preserve"> developers.google.com</w:t>
              </w:r>
            </w:hyperlink>
          </w:p>
        </w:tc>
      </w:tr>
    </w:tbl>
    <w:p w14:paraId="0225BA29" w14:textId="77777777">
      <w:pPr>
        <w:pStyle w:val="21"/>
      </w:pPr>
      <w:bookmarkStart w:id="681" w:name="_Toc236985546"/>
      <w:r>
        <w:t>[S025] PyTorch Tutorials</w:t>
      </w:r>
      <w:bookmarkEnd w:id="681"/>
    </w:p>
    <w:tbl>
      <w:tblPr>
        <w:tblStyle w:val="aff1"/>
        <w:tblW w:w="0" w:type="auto"/>
        <w:jc w:val="center"/>
        <w:tblLook w:val="04A0" w:firstRow="1" w:lastRow="0" w:firstColumn="1" w:lastColumn="0" w:noHBand="0" w:noVBand="1"/>
      </w:tblPr>
      <w:tblGrid>
        <w:gridCol w:w="3922"/>
        <w:gridCol w:w="5678"/>
      </w:tblGrid>
      <w:tr w14:paraId="0DB7D3A3" w14:textId="77777777">
        <w:trPr>
          <w:tblHeader/>
          <w:jc w:val="center"/>
        </w:trPr>
        <w:tc>
          <w:tcPr>
            <w:tcW w:w="4680" w:type="dxa"/>
            <w:shd w:val="clear" w:color="auto" w:fill="1747D1"/>
            <w:tcMar>
              <w:top w:w="100" w:type="dxa"/>
              <w:left w:w="120" w:type="dxa"/>
              <w:bottom w:w="100" w:type="dxa"/>
              <w:right w:w="120" w:type="dxa"/>
            </w:tcMar>
          </w:tcPr>
          <w:p w14:paraId="7C636366" w14:textId="77777777">
            <w:r>
              <w:rPr>
                <w:b/>
                <w:color w:val="FFFFFF"/>
              </w:rPr>
              <w:t>项目</w:t>
            </w:r>
          </w:p>
        </w:tc>
        <w:tc>
          <w:tcPr>
            <w:tcW w:w="4680" w:type="dxa"/>
            <w:shd w:val="clear" w:color="auto" w:fill="1747D1"/>
            <w:tcMar>
              <w:top w:w="100" w:type="dxa"/>
              <w:left w:w="120" w:type="dxa"/>
              <w:bottom w:w="100" w:type="dxa"/>
              <w:right w:w="120" w:type="dxa"/>
            </w:tcMar>
          </w:tcPr>
          <w:p w14:paraId="0BE93C37" w14:textId="77777777">
            <w:r>
              <w:rPr>
                <w:b/>
                <w:color w:val="FFFFFF"/>
              </w:rPr>
              <w:t>内容</w:t>
            </w:r>
          </w:p>
        </w:tc>
      </w:tr>
      <w:tr w14:paraId="1A7312E8" w14:textId="77777777">
        <w:trPr>
          <w:jc w:val="center"/>
        </w:trPr>
        <w:tc>
          <w:tcPr>
            <w:tcW w:w="2088" w:type="dxa"/>
            <w:shd w:val="clear" w:color="auto" w:fill="EAF0FF"/>
            <w:tcMar>
              <w:top w:w="100" w:type="dxa"/>
              <w:left w:w="120" w:type="dxa"/>
              <w:bottom w:w="100" w:type="dxa"/>
              <w:right w:w="120" w:type="dxa"/>
            </w:tcMar>
            <w:vAlign w:val="center"/>
          </w:tcPr>
          <w:p w14:paraId="603EDCE5" w14:textId="77777777">
            <w:r>
              <w:rPr>
                <w:b/>
              </w:rPr>
              <w:t>作者</w:t>
            </w:r>
            <w:r>
              <w:rPr>
                <w:b/>
              </w:rPr>
              <w:t>/</w:t>
            </w:r>
            <w:r>
              <w:rPr>
                <w:b/>
              </w:rPr>
              <w:t>机构</w:t>
            </w:r>
          </w:p>
        </w:tc>
        <w:tc>
          <w:tcPr>
            <w:tcW w:w="6840" w:type="dxa"/>
            <w:tcMar>
              <w:top w:w="100" w:type="dxa"/>
              <w:left w:w="120" w:type="dxa"/>
              <w:bottom w:w="100" w:type="dxa"/>
              <w:right w:w="120" w:type="dxa"/>
            </w:tcMar>
            <w:vAlign w:val="center"/>
          </w:tcPr>
          <w:p w14:paraId="66AD1E5F" w14:textId="77777777">
            <w:r>
              <w:t>PyTorch</w:t>
            </w:r>
          </w:p>
        </w:tc>
      </w:tr>
      <w:tr w14:paraId="467AC664" w14:textId="77777777">
        <w:trPr>
          <w:jc w:val="center"/>
        </w:trPr>
        <w:tc>
          <w:tcPr>
            <w:tcW w:w="2088" w:type="dxa"/>
            <w:shd w:val="clear" w:color="auto" w:fill="EAF0FF"/>
            <w:tcMar>
              <w:top w:w="100" w:type="dxa"/>
              <w:left w:w="120" w:type="dxa"/>
              <w:bottom w:w="100" w:type="dxa"/>
              <w:right w:w="120" w:type="dxa"/>
            </w:tcMar>
            <w:vAlign w:val="center"/>
          </w:tcPr>
          <w:p w14:paraId="4BA91371" w14:textId="77777777">
            <w:r>
              <w:rPr>
                <w:b/>
              </w:rPr>
              <w:t>来源等级</w:t>
            </w:r>
          </w:p>
        </w:tc>
        <w:tc>
          <w:tcPr>
            <w:tcW w:w="6840" w:type="dxa"/>
            <w:tcMar>
              <w:top w:w="100" w:type="dxa"/>
              <w:left w:w="120" w:type="dxa"/>
              <w:bottom w:w="100" w:type="dxa"/>
              <w:right w:w="120" w:type="dxa"/>
            </w:tcMar>
            <w:vAlign w:val="center"/>
          </w:tcPr>
          <w:p w14:paraId="305BA2A1" w14:textId="77777777">
            <w:r>
              <w:t>官方教程</w:t>
            </w:r>
          </w:p>
        </w:tc>
      </w:tr>
      <w:tr w14:paraId="383EBB9A" w14:textId="77777777">
        <w:trPr>
          <w:jc w:val="center"/>
        </w:trPr>
        <w:tc>
          <w:tcPr>
            <w:tcW w:w="2088" w:type="dxa"/>
            <w:shd w:val="clear" w:color="auto" w:fill="EAF0FF"/>
            <w:tcMar>
              <w:top w:w="100" w:type="dxa"/>
              <w:left w:w="120" w:type="dxa"/>
              <w:bottom w:w="100" w:type="dxa"/>
              <w:right w:w="120" w:type="dxa"/>
            </w:tcMar>
            <w:vAlign w:val="center"/>
          </w:tcPr>
          <w:p w14:paraId="6F19C43D" w14:textId="77777777">
            <w:r>
              <w:rPr>
                <w:b/>
              </w:rPr>
              <w:t>发布日期</w:t>
            </w:r>
          </w:p>
        </w:tc>
        <w:tc>
          <w:tcPr>
            <w:tcW w:w="6840" w:type="dxa"/>
            <w:tcMar>
              <w:top w:w="100" w:type="dxa"/>
              <w:left w:w="120" w:type="dxa"/>
              <w:bottom w:w="100" w:type="dxa"/>
              <w:right w:w="120" w:type="dxa"/>
            </w:tcMar>
            <w:vAlign w:val="center"/>
          </w:tcPr>
          <w:p w14:paraId="4A8A572A" w14:textId="77777777">
            <w:r>
              <w:t>持续更新</w:t>
            </w:r>
          </w:p>
        </w:tc>
      </w:tr>
      <w:tr w14:paraId="3032B7EC" w14:textId="77777777">
        <w:trPr>
          <w:jc w:val="center"/>
        </w:trPr>
        <w:tc>
          <w:tcPr>
            <w:tcW w:w="2088" w:type="dxa"/>
            <w:shd w:val="clear" w:color="auto" w:fill="EAF0FF"/>
            <w:tcMar>
              <w:top w:w="100" w:type="dxa"/>
              <w:left w:w="120" w:type="dxa"/>
              <w:bottom w:w="100" w:type="dxa"/>
              <w:right w:w="120" w:type="dxa"/>
            </w:tcMar>
            <w:vAlign w:val="center"/>
          </w:tcPr>
          <w:p w14:paraId="59AFD883" w14:textId="77777777">
            <w:r>
              <w:rPr>
                <w:b/>
              </w:rPr>
              <w:t>访问日期</w:t>
            </w:r>
          </w:p>
        </w:tc>
        <w:tc>
          <w:tcPr>
            <w:tcW w:w="6840" w:type="dxa"/>
            <w:tcMar>
              <w:top w:w="100" w:type="dxa"/>
              <w:left w:w="120" w:type="dxa"/>
              <w:bottom w:w="100" w:type="dxa"/>
              <w:right w:w="120" w:type="dxa"/>
            </w:tcMar>
            <w:vAlign w:val="center"/>
          </w:tcPr>
          <w:p w14:paraId="4A120410" w14:textId="77777777">
            <w:r>
              <w:t>2026-08-06</w:t>
            </w:r>
          </w:p>
        </w:tc>
      </w:tr>
      <w:tr w14:paraId="0628116C" w14:textId="77777777">
        <w:trPr>
          <w:jc w:val="center"/>
        </w:trPr>
        <w:tc>
          <w:tcPr>
            <w:tcW w:w="2088" w:type="dxa"/>
            <w:shd w:val="clear" w:color="auto" w:fill="EAF0FF"/>
            <w:tcMar>
              <w:top w:w="100" w:type="dxa"/>
              <w:left w:w="120" w:type="dxa"/>
              <w:bottom w:w="100" w:type="dxa"/>
              <w:right w:w="120" w:type="dxa"/>
            </w:tcMar>
            <w:vAlign w:val="center"/>
          </w:tcPr>
          <w:p w14:paraId="24C6B7F8" w14:textId="77777777">
            <w:r>
              <w:rPr>
                <w:b/>
              </w:rPr>
              <w:t>许可</w:t>
            </w:r>
          </w:p>
        </w:tc>
        <w:tc>
          <w:tcPr>
            <w:tcW w:w="6840" w:type="dxa"/>
            <w:tcMar>
              <w:top w:w="100" w:type="dxa"/>
              <w:left w:w="120" w:type="dxa"/>
              <w:bottom w:w="100" w:type="dxa"/>
              <w:right w:w="120" w:type="dxa"/>
            </w:tcMar>
            <w:vAlign w:val="center"/>
          </w:tcPr>
          <w:p w14:paraId="768C79C2" w14:textId="77777777">
            <w:r>
              <w:t>BSD-3-Clause</w:t>
            </w:r>
          </w:p>
        </w:tc>
      </w:tr>
      <w:tr w14:paraId="52667640" w14:textId="77777777">
        <w:trPr>
          <w:jc w:val="center"/>
        </w:trPr>
        <w:tc>
          <w:tcPr>
            <w:tcW w:w="2088" w:type="dxa"/>
            <w:shd w:val="clear" w:color="auto" w:fill="EAF0FF"/>
            <w:tcMar>
              <w:top w:w="100" w:type="dxa"/>
              <w:left w:w="120" w:type="dxa"/>
              <w:bottom w:w="100" w:type="dxa"/>
              <w:right w:w="120" w:type="dxa"/>
            </w:tcMar>
            <w:vAlign w:val="center"/>
          </w:tcPr>
          <w:p w14:paraId="4A311F25" w14:textId="77777777">
            <w:r>
              <w:rPr>
                <w:b/>
              </w:rPr>
              <w:t>DOI/URL</w:t>
            </w:r>
          </w:p>
        </w:tc>
        <w:tc>
          <w:tcPr>
            <w:tcW w:w="6840" w:type="dxa"/>
            <w:tcMar>
              <w:top w:w="100" w:type="dxa"/>
              <w:left w:w="120" w:type="dxa"/>
              <w:bottom w:w="100" w:type="dxa"/>
              <w:right w:w="120" w:type="dxa"/>
            </w:tcMar>
            <w:vAlign w:val="center"/>
          </w:tcPr>
          <w:p w14:paraId="5984B026" w14:textId="77777777">
            <w:hyperlink r:id="rId127">
              <w:r>
                <w:rPr>
                  <w:color w:val="1747D1"/>
                  <w:u w:val="single"/>
                </w:rPr>
                <w:t>访问</w:t>
              </w:r>
              <w:r>
                <w:rPr>
                  <w:color w:val="1747D1"/>
                  <w:u w:val="single"/>
                </w:rPr>
                <w:t xml:space="preserve"> pytorch.org</w:t>
              </w:r>
            </w:hyperlink>
          </w:p>
        </w:tc>
      </w:tr>
    </w:tbl>
    <w:p w14:paraId="3FD343ED" w14:textId="77777777">
      <w:pPr>
        <w:pStyle w:val="21"/>
      </w:pPr>
      <w:bookmarkStart w:id="682" w:name="_Toc236985547"/>
      <w:r>
        <w:lastRenderedPageBreak/>
        <w:t>[S072] Datasheets for Datasets</w:t>
      </w:r>
      <w:bookmarkEnd w:id="682"/>
    </w:p>
    <w:tbl>
      <w:tblPr>
        <w:tblStyle w:val="aff1"/>
        <w:tblW w:w="0" w:type="auto"/>
        <w:jc w:val="center"/>
        <w:tblLook w:val="04A0" w:firstRow="1" w:lastRow="0" w:firstColumn="1" w:lastColumn="0" w:noHBand="0" w:noVBand="1"/>
      </w:tblPr>
      <w:tblGrid>
        <w:gridCol w:w="3946"/>
        <w:gridCol w:w="5654"/>
      </w:tblGrid>
      <w:tr w14:paraId="03A210D7" w14:textId="77777777">
        <w:trPr>
          <w:tblHeader/>
          <w:jc w:val="center"/>
        </w:trPr>
        <w:tc>
          <w:tcPr>
            <w:tcW w:w="4680" w:type="dxa"/>
            <w:shd w:val="clear" w:color="auto" w:fill="1747D1"/>
            <w:tcMar>
              <w:top w:w="100" w:type="dxa"/>
              <w:left w:w="120" w:type="dxa"/>
              <w:bottom w:w="100" w:type="dxa"/>
              <w:right w:w="120" w:type="dxa"/>
            </w:tcMar>
          </w:tcPr>
          <w:p w14:paraId="26E1AA4C" w14:textId="77777777">
            <w:r>
              <w:rPr>
                <w:b/>
                <w:color w:val="FFFFFF"/>
              </w:rPr>
              <w:t>项目</w:t>
            </w:r>
          </w:p>
        </w:tc>
        <w:tc>
          <w:tcPr>
            <w:tcW w:w="4680" w:type="dxa"/>
            <w:shd w:val="clear" w:color="auto" w:fill="1747D1"/>
            <w:tcMar>
              <w:top w:w="100" w:type="dxa"/>
              <w:left w:w="120" w:type="dxa"/>
              <w:bottom w:w="100" w:type="dxa"/>
              <w:right w:w="120" w:type="dxa"/>
            </w:tcMar>
          </w:tcPr>
          <w:p w14:paraId="3A4EFF39" w14:textId="77777777">
            <w:r>
              <w:rPr>
                <w:b/>
                <w:color w:val="FFFFFF"/>
              </w:rPr>
              <w:t>内容</w:t>
            </w:r>
          </w:p>
        </w:tc>
      </w:tr>
      <w:tr w14:paraId="5F979A8D" w14:textId="77777777">
        <w:trPr>
          <w:jc w:val="center"/>
        </w:trPr>
        <w:tc>
          <w:tcPr>
            <w:tcW w:w="2088" w:type="dxa"/>
            <w:shd w:val="clear" w:color="auto" w:fill="EAF0FF"/>
            <w:tcMar>
              <w:top w:w="100" w:type="dxa"/>
              <w:left w:w="120" w:type="dxa"/>
              <w:bottom w:w="100" w:type="dxa"/>
              <w:right w:w="120" w:type="dxa"/>
            </w:tcMar>
            <w:vAlign w:val="center"/>
          </w:tcPr>
          <w:p w14:paraId="7B6CC77E" w14:textId="77777777">
            <w:r>
              <w:rPr>
                <w:b/>
              </w:rPr>
              <w:t>作者</w:t>
            </w:r>
            <w:r>
              <w:rPr>
                <w:b/>
              </w:rPr>
              <w:t>/</w:t>
            </w:r>
            <w:r>
              <w:rPr>
                <w:b/>
              </w:rPr>
              <w:t>机构</w:t>
            </w:r>
          </w:p>
        </w:tc>
        <w:tc>
          <w:tcPr>
            <w:tcW w:w="6840" w:type="dxa"/>
            <w:tcMar>
              <w:top w:w="100" w:type="dxa"/>
              <w:left w:w="120" w:type="dxa"/>
              <w:bottom w:w="100" w:type="dxa"/>
              <w:right w:w="120" w:type="dxa"/>
            </w:tcMar>
            <w:vAlign w:val="center"/>
          </w:tcPr>
          <w:p w14:paraId="172E203E" w14:textId="77777777">
            <w:r>
              <w:t>Timnit Gebru et al.</w:t>
            </w:r>
          </w:p>
        </w:tc>
      </w:tr>
      <w:tr w14:paraId="49DCE846" w14:textId="77777777">
        <w:trPr>
          <w:jc w:val="center"/>
        </w:trPr>
        <w:tc>
          <w:tcPr>
            <w:tcW w:w="2088" w:type="dxa"/>
            <w:shd w:val="clear" w:color="auto" w:fill="EAF0FF"/>
            <w:tcMar>
              <w:top w:w="100" w:type="dxa"/>
              <w:left w:w="120" w:type="dxa"/>
              <w:bottom w:w="100" w:type="dxa"/>
              <w:right w:w="120" w:type="dxa"/>
            </w:tcMar>
            <w:vAlign w:val="center"/>
          </w:tcPr>
          <w:p w14:paraId="5610FD9F" w14:textId="77777777">
            <w:r>
              <w:rPr>
                <w:b/>
              </w:rPr>
              <w:t>来源等级</w:t>
            </w:r>
          </w:p>
        </w:tc>
        <w:tc>
          <w:tcPr>
            <w:tcW w:w="6840" w:type="dxa"/>
            <w:tcMar>
              <w:top w:w="100" w:type="dxa"/>
              <w:left w:w="120" w:type="dxa"/>
              <w:bottom w:w="100" w:type="dxa"/>
              <w:right w:w="120" w:type="dxa"/>
            </w:tcMar>
            <w:vAlign w:val="center"/>
          </w:tcPr>
          <w:p w14:paraId="64DE93E7" w14:textId="77777777">
            <w:r>
              <w:t>同行评审论文预印本</w:t>
            </w:r>
          </w:p>
        </w:tc>
      </w:tr>
      <w:tr w14:paraId="2A46EF24" w14:textId="77777777">
        <w:trPr>
          <w:jc w:val="center"/>
        </w:trPr>
        <w:tc>
          <w:tcPr>
            <w:tcW w:w="2088" w:type="dxa"/>
            <w:shd w:val="clear" w:color="auto" w:fill="EAF0FF"/>
            <w:tcMar>
              <w:top w:w="100" w:type="dxa"/>
              <w:left w:w="120" w:type="dxa"/>
              <w:bottom w:w="100" w:type="dxa"/>
              <w:right w:w="120" w:type="dxa"/>
            </w:tcMar>
            <w:vAlign w:val="center"/>
          </w:tcPr>
          <w:p w14:paraId="3AC799BA" w14:textId="77777777">
            <w:r>
              <w:rPr>
                <w:b/>
              </w:rPr>
              <w:t>发布日期</w:t>
            </w:r>
          </w:p>
        </w:tc>
        <w:tc>
          <w:tcPr>
            <w:tcW w:w="6840" w:type="dxa"/>
            <w:tcMar>
              <w:top w:w="100" w:type="dxa"/>
              <w:left w:w="120" w:type="dxa"/>
              <w:bottom w:w="100" w:type="dxa"/>
              <w:right w:w="120" w:type="dxa"/>
            </w:tcMar>
            <w:vAlign w:val="center"/>
          </w:tcPr>
          <w:p w14:paraId="16613550" w14:textId="77777777">
            <w:r>
              <w:t>2018</w:t>
            </w:r>
          </w:p>
        </w:tc>
      </w:tr>
      <w:tr w14:paraId="3977BCE2" w14:textId="77777777">
        <w:trPr>
          <w:jc w:val="center"/>
        </w:trPr>
        <w:tc>
          <w:tcPr>
            <w:tcW w:w="2088" w:type="dxa"/>
            <w:shd w:val="clear" w:color="auto" w:fill="EAF0FF"/>
            <w:tcMar>
              <w:top w:w="100" w:type="dxa"/>
              <w:left w:w="120" w:type="dxa"/>
              <w:bottom w:w="100" w:type="dxa"/>
              <w:right w:w="120" w:type="dxa"/>
            </w:tcMar>
            <w:vAlign w:val="center"/>
          </w:tcPr>
          <w:p w14:paraId="7E5110F1" w14:textId="77777777">
            <w:r>
              <w:rPr>
                <w:b/>
              </w:rPr>
              <w:t>访问日期</w:t>
            </w:r>
          </w:p>
        </w:tc>
        <w:tc>
          <w:tcPr>
            <w:tcW w:w="6840" w:type="dxa"/>
            <w:tcMar>
              <w:top w:w="100" w:type="dxa"/>
              <w:left w:w="120" w:type="dxa"/>
              <w:bottom w:w="100" w:type="dxa"/>
              <w:right w:w="120" w:type="dxa"/>
            </w:tcMar>
            <w:vAlign w:val="center"/>
          </w:tcPr>
          <w:p w14:paraId="0703D7BA" w14:textId="77777777">
            <w:r>
              <w:t>2026-08-06</w:t>
            </w:r>
          </w:p>
        </w:tc>
      </w:tr>
      <w:tr w14:paraId="066709FC" w14:textId="77777777">
        <w:trPr>
          <w:jc w:val="center"/>
        </w:trPr>
        <w:tc>
          <w:tcPr>
            <w:tcW w:w="2088" w:type="dxa"/>
            <w:shd w:val="clear" w:color="auto" w:fill="EAF0FF"/>
            <w:tcMar>
              <w:top w:w="100" w:type="dxa"/>
              <w:left w:w="120" w:type="dxa"/>
              <w:bottom w:w="100" w:type="dxa"/>
              <w:right w:w="120" w:type="dxa"/>
            </w:tcMar>
            <w:vAlign w:val="center"/>
          </w:tcPr>
          <w:p w14:paraId="4195FA6D" w14:textId="77777777">
            <w:r>
              <w:rPr>
                <w:b/>
              </w:rPr>
              <w:t>许可</w:t>
            </w:r>
          </w:p>
        </w:tc>
        <w:tc>
          <w:tcPr>
            <w:tcW w:w="6840" w:type="dxa"/>
            <w:tcMar>
              <w:top w:w="100" w:type="dxa"/>
              <w:left w:w="120" w:type="dxa"/>
              <w:bottom w:w="100" w:type="dxa"/>
              <w:right w:w="120" w:type="dxa"/>
            </w:tcMar>
            <w:vAlign w:val="center"/>
          </w:tcPr>
          <w:p w14:paraId="31B4F6A6" w14:textId="77777777">
            <w:r>
              <w:t>以来源页许可为准；本书仅作原创解释、短引用与明确署名</w:t>
            </w:r>
          </w:p>
        </w:tc>
      </w:tr>
      <w:tr w14:paraId="34356600" w14:textId="77777777">
        <w:trPr>
          <w:jc w:val="center"/>
        </w:trPr>
        <w:tc>
          <w:tcPr>
            <w:tcW w:w="2088" w:type="dxa"/>
            <w:shd w:val="clear" w:color="auto" w:fill="EAF0FF"/>
            <w:tcMar>
              <w:top w:w="100" w:type="dxa"/>
              <w:left w:w="120" w:type="dxa"/>
              <w:bottom w:w="100" w:type="dxa"/>
              <w:right w:w="120" w:type="dxa"/>
            </w:tcMar>
            <w:vAlign w:val="center"/>
          </w:tcPr>
          <w:p w14:paraId="39F6CD8E" w14:textId="77777777">
            <w:r>
              <w:rPr>
                <w:b/>
              </w:rPr>
              <w:t>DOI/URL</w:t>
            </w:r>
          </w:p>
        </w:tc>
        <w:tc>
          <w:tcPr>
            <w:tcW w:w="6840" w:type="dxa"/>
            <w:tcMar>
              <w:top w:w="100" w:type="dxa"/>
              <w:left w:w="120" w:type="dxa"/>
              <w:bottom w:w="100" w:type="dxa"/>
              <w:right w:w="120" w:type="dxa"/>
            </w:tcMar>
            <w:vAlign w:val="center"/>
          </w:tcPr>
          <w:p w14:paraId="4C38A597" w14:textId="77777777">
            <w:hyperlink r:id="rId128">
              <w:r>
                <w:rPr>
                  <w:color w:val="1747D1"/>
                  <w:u w:val="single"/>
                </w:rPr>
                <w:t>访问</w:t>
              </w:r>
              <w:r>
                <w:rPr>
                  <w:color w:val="1747D1"/>
                  <w:u w:val="single"/>
                </w:rPr>
                <w:t xml:space="preserve"> arxiv.org</w:t>
              </w:r>
            </w:hyperlink>
          </w:p>
        </w:tc>
      </w:tr>
    </w:tbl>
    <w:p w14:paraId="7F96E729" w14:textId="77777777">
      <w:pPr>
        <w:pStyle w:val="21"/>
      </w:pPr>
      <w:bookmarkStart w:id="683" w:name="_Toc236985548"/>
      <w:r>
        <w:t>[S080] Artifact Review and Badging</w:t>
      </w:r>
      <w:bookmarkEnd w:id="683"/>
    </w:p>
    <w:tbl>
      <w:tblPr>
        <w:tblStyle w:val="aff1"/>
        <w:tblW w:w="0" w:type="auto"/>
        <w:jc w:val="center"/>
        <w:tblLook w:val="04A0" w:firstRow="1" w:lastRow="0" w:firstColumn="1" w:lastColumn="0" w:noHBand="0" w:noVBand="1"/>
      </w:tblPr>
      <w:tblGrid>
        <w:gridCol w:w="3950"/>
        <w:gridCol w:w="5650"/>
      </w:tblGrid>
      <w:tr w14:paraId="45C8C8D8" w14:textId="77777777">
        <w:trPr>
          <w:tblHeader/>
          <w:jc w:val="center"/>
        </w:trPr>
        <w:tc>
          <w:tcPr>
            <w:tcW w:w="4680" w:type="dxa"/>
            <w:shd w:val="clear" w:color="auto" w:fill="1747D1"/>
            <w:tcMar>
              <w:top w:w="100" w:type="dxa"/>
              <w:left w:w="120" w:type="dxa"/>
              <w:bottom w:w="100" w:type="dxa"/>
              <w:right w:w="120" w:type="dxa"/>
            </w:tcMar>
          </w:tcPr>
          <w:p w14:paraId="5B2F15F1" w14:textId="77777777">
            <w:r>
              <w:rPr>
                <w:b/>
                <w:color w:val="FFFFFF"/>
              </w:rPr>
              <w:t>项目</w:t>
            </w:r>
          </w:p>
        </w:tc>
        <w:tc>
          <w:tcPr>
            <w:tcW w:w="4680" w:type="dxa"/>
            <w:shd w:val="clear" w:color="auto" w:fill="1747D1"/>
            <w:tcMar>
              <w:top w:w="100" w:type="dxa"/>
              <w:left w:w="120" w:type="dxa"/>
              <w:bottom w:w="100" w:type="dxa"/>
              <w:right w:w="120" w:type="dxa"/>
            </w:tcMar>
          </w:tcPr>
          <w:p w14:paraId="386996BE" w14:textId="77777777">
            <w:r>
              <w:rPr>
                <w:b/>
                <w:color w:val="FFFFFF"/>
              </w:rPr>
              <w:t>内容</w:t>
            </w:r>
          </w:p>
        </w:tc>
      </w:tr>
      <w:tr w14:paraId="37877239" w14:textId="77777777">
        <w:trPr>
          <w:jc w:val="center"/>
        </w:trPr>
        <w:tc>
          <w:tcPr>
            <w:tcW w:w="2088" w:type="dxa"/>
            <w:shd w:val="clear" w:color="auto" w:fill="EAF0FF"/>
            <w:tcMar>
              <w:top w:w="100" w:type="dxa"/>
              <w:left w:w="120" w:type="dxa"/>
              <w:bottom w:w="100" w:type="dxa"/>
              <w:right w:w="120" w:type="dxa"/>
            </w:tcMar>
            <w:vAlign w:val="center"/>
          </w:tcPr>
          <w:p w14:paraId="42CDEDCC" w14:textId="77777777">
            <w:r>
              <w:rPr>
                <w:b/>
              </w:rPr>
              <w:t>作者</w:t>
            </w:r>
            <w:r>
              <w:rPr>
                <w:b/>
              </w:rPr>
              <w:t>/</w:t>
            </w:r>
            <w:r>
              <w:rPr>
                <w:b/>
              </w:rPr>
              <w:t>机构</w:t>
            </w:r>
          </w:p>
        </w:tc>
        <w:tc>
          <w:tcPr>
            <w:tcW w:w="6840" w:type="dxa"/>
            <w:tcMar>
              <w:top w:w="100" w:type="dxa"/>
              <w:left w:w="120" w:type="dxa"/>
              <w:bottom w:w="100" w:type="dxa"/>
              <w:right w:w="120" w:type="dxa"/>
            </w:tcMar>
            <w:vAlign w:val="center"/>
          </w:tcPr>
          <w:p w14:paraId="71287117" w14:textId="77777777">
            <w:r>
              <w:t>ACM</w:t>
            </w:r>
          </w:p>
        </w:tc>
      </w:tr>
      <w:tr w14:paraId="418E1731" w14:textId="77777777">
        <w:trPr>
          <w:jc w:val="center"/>
        </w:trPr>
        <w:tc>
          <w:tcPr>
            <w:tcW w:w="2088" w:type="dxa"/>
            <w:shd w:val="clear" w:color="auto" w:fill="EAF0FF"/>
            <w:tcMar>
              <w:top w:w="100" w:type="dxa"/>
              <w:left w:w="120" w:type="dxa"/>
              <w:bottom w:w="100" w:type="dxa"/>
              <w:right w:w="120" w:type="dxa"/>
            </w:tcMar>
            <w:vAlign w:val="center"/>
          </w:tcPr>
          <w:p w14:paraId="6235B9B7" w14:textId="77777777">
            <w:r>
              <w:rPr>
                <w:b/>
              </w:rPr>
              <w:t>来源等级</w:t>
            </w:r>
          </w:p>
        </w:tc>
        <w:tc>
          <w:tcPr>
            <w:tcW w:w="6840" w:type="dxa"/>
            <w:tcMar>
              <w:top w:w="100" w:type="dxa"/>
              <w:left w:w="120" w:type="dxa"/>
              <w:bottom w:w="100" w:type="dxa"/>
              <w:right w:w="120" w:type="dxa"/>
            </w:tcMar>
            <w:vAlign w:val="center"/>
          </w:tcPr>
          <w:p w14:paraId="4222867C" w14:textId="77777777">
            <w:r>
              <w:t>专业学会复现规范</w:t>
            </w:r>
          </w:p>
        </w:tc>
      </w:tr>
      <w:tr w14:paraId="1CF654A1" w14:textId="77777777">
        <w:trPr>
          <w:jc w:val="center"/>
        </w:trPr>
        <w:tc>
          <w:tcPr>
            <w:tcW w:w="2088" w:type="dxa"/>
            <w:shd w:val="clear" w:color="auto" w:fill="EAF0FF"/>
            <w:tcMar>
              <w:top w:w="100" w:type="dxa"/>
              <w:left w:w="120" w:type="dxa"/>
              <w:bottom w:w="100" w:type="dxa"/>
              <w:right w:w="120" w:type="dxa"/>
            </w:tcMar>
            <w:vAlign w:val="center"/>
          </w:tcPr>
          <w:p w14:paraId="031C8BF8" w14:textId="77777777">
            <w:r>
              <w:rPr>
                <w:b/>
              </w:rPr>
              <w:t>发布日期</w:t>
            </w:r>
          </w:p>
        </w:tc>
        <w:tc>
          <w:tcPr>
            <w:tcW w:w="6840" w:type="dxa"/>
            <w:tcMar>
              <w:top w:w="100" w:type="dxa"/>
              <w:left w:w="120" w:type="dxa"/>
              <w:bottom w:w="100" w:type="dxa"/>
              <w:right w:w="120" w:type="dxa"/>
            </w:tcMar>
            <w:vAlign w:val="center"/>
          </w:tcPr>
          <w:p w14:paraId="79326269" w14:textId="77777777">
            <w:r>
              <w:t>持续更新</w:t>
            </w:r>
          </w:p>
        </w:tc>
      </w:tr>
      <w:tr w14:paraId="12A9A501" w14:textId="77777777">
        <w:trPr>
          <w:jc w:val="center"/>
        </w:trPr>
        <w:tc>
          <w:tcPr>
            <w:tcW w:w="2088" w:type="dxa"/>
            <w:shd w:val="clear" w:color="auto" w:fill="EAF0FF"/>
            <w:tcMar>
              <w:top w:w="100" w:type="dxa"/>
              <w:left w:w="120" w:type="dxa"/>
              <w:bottom w:w="100" w:type="dxa"/>
              <w:right w:w="120" w:type="dxa"/>
            </w:tcMar>
            <w:vAlign w:val="center"/>
          </w:tcPr>
          <w:p w14:paraId="3119600F" w14:textId="77777777">
            <w:r>
              <w:rPr>
                <w:b/>
              </w:rPr>
              <w:t>访问日期</w:t>
            </w:r>
          </w:p>
        </w:tc>
        <w:tc>
          <w:tcPr>
            <w:tcW w:w="6840" w:type="dxa"/>
            <w:tcMar>
              <w:top w:w="100" w:type="dxa"/>
              <w:left w:w="120" w:type="dxa"/>
              <w:bottom w:w="100" w:type="dxa"/>
              <w:right w:w="120" w:type="dxa"/>
            </w:tcMar>
            <w:vAlign w:val="center"/>
          </w:tcPr>
          <w:p w14:paraId="3586E270" w14:textId="77777777">
            <w:r>
              <w:t>2026-08-06</w:t>
            </w:r>
          </w:p>
        </w:tc>
      </w:tr>
      <w:tr w14:paraId="7A720291" w14:textId="77777777">
        <w:trPr>
          <w:jc w:val="center"/>
        </w:trPr>
        <w:tc>
          <w:tcPr>
            <w:tcW w:w="2088" w:type="dxa"/>
            <w:shd w:val="clear" w:color="auto" w:fill="EAF0FF"/>
            <w:tcMar>
              <w:top w:w="100" w:type="dxa"/>
              <w:left w:w="120" w:type="dxa"/>
              <w:bottom w:w="100" w:type="dxa"/>
              <w:right w:w="120" w:type="dxa"/>
            </w:tcMar>
            <w:vAlign w:val="center"/>
          </w:tcPr>
          <w:p w14:paraId="112BC154" w14:textId="77777777">
            <w:r>
              <w:rPr>
                <w:b/>
              </w:rPr>
              <w:t>许可</w:t>
            </w:r>
          </w:p>
        </w:tc>
        <w:tc>
          <w:tcPr>
            <w:tcW w:w="6840" w:type="dxa"/>
            <w:tcMar>
              <w:top w:w="100" w:type="dxa"/>
              <w:left w:w="120" w:type="dxa"/>
              <w:bottom w:w="100" w:type="dxa"/>
              <w:right w:w="120" w:type="dxa"/>
            </w:tcMar>
            <w:vAlign w:val="center"/>
          </w:tcPr>
          <w:p w14:paraId="56A45C33" w14:textId="77777777">
            <w:r>
              <w:t>以来源页许可为准；本书仅作原创解释、短引用与明确署</w:t>
            </w:r>
            <w:r>
              <w:lastRenderedPageBreak/>
              <w:t>名</w:t>
            </w:r>
          </w:p>
        </w:tc>
      </w:tr>
      <w:tr w14:paraId="764650CD" w14:textId="77777777">
        <w:trPr>
          <w:jc w:val="center"/>
        </w:trPr>
        <w:tc>
          <w:tcPr>
            <w:tcW w:w="2088" w:type="dxa"/>
            <w:shd w:val="clear" w:color="auto" w:fill="EAF0FF"/>
            <w:tcMar>
              <w:top w:w="100" w:type="dxa"/>
              <w:left w:w="120" w:type="dxa"/>
              <w:bottom w:w="100" w:type="dxa"/>
              <w:right w:w="120" w:type="dxa"/>
            </w:tcMar>
            <w:vAlign w:val="center"/>
          </w:tcPr>
          <w:p w14:paraId="02D9600D" w14:textId="77777777">
            <w:r>
              <w:rPr>
                <w:b/>
              </w:rPr>
              <w:lastRenderedPageBreak/>
              <w:t>DOI/URL</w:t>
            </w:r>
          </w:p>
        </w:tc>
        <w:tc>
          <w:tcPr>
            <w:tcW w:w="6840" w:type="dxa"/>
            <w:tcMar>
              <w:top w:w="100" w:type="dxa"/>
              <w:left w:w="120" w:type="dxa"/>
              <w:bottom w:w="100" w:type="dxa"/>
              <w:right w:w="120" w:type="dxa"/>
            </w:tcMar>
            <w:vAlign w:val="center"/>
          </w:tcPr>
          <w:p w14:paraId="6846916F" w14:textId="77777777">
            <w:hyperlink r:id="rId129">
              <w:r>
                <w:rPr>
                  <w:color w:val="1747D1"/>
                  <w:u w:val="single"/>
                </w:rPr>
                <w:t>访问</w:t>
              </w:r>
              <w:r>
                <w:rPr>
                  <w:color w:val="1747D1"/>
                  <w:u w:val="single"/>
                </w:rPr>
                <w:t xml:space="preserve"> acm.org</w:t>
              </w:r>
            </w:hyperlink>
          </w:p>
        </w:tc>
      </w:tr>
    </w:tbl>
    <w:p w14:paraId="0296B486" w14:textId="77777777">
      <w:pPr>
        <w:pStyle w:val="21"/>
      </w:pPr>
      <w:bookmarkStart w:id="684" w:name="_Toc236985549"/>
      <w:r>
        <w:t>[S082] Colaboratory FAQ</w:t>
      </w:r>
      <w:bookmarkEnd w:id="684"/>
    </w:p>
    <w:tbl>
      <w:tblPr>
        <w:tblStyle w:val="aff1"/>
        <w:tblW w:w="0" w:type="auto"/>
        <w:jc w:val="center"/>
        <w:tblLook w:val="04A0" w:firstRow="1" w:lastRow="0" w:firstColumn="1" w:lastColumn="0" w:noHBand="0" w:noVBand="1"/>
      </w:tblPr>
      <w:tblGrid>
        <w:gridCol w:w="3837"/>
        <w:gridCol w:w="5763"/>
      </w:tblGrid>
      <w:tr w14:paraId="17D9F339" w14:textId="77777777">
        <w:trPr>
          <w:tblHeader/>
          <w:jc w:val="center"/>
        </w:trPr>
        <w:tc>
          <w:tcPr>
            <w:tcW w:w="4680" w:type="dxa"/>
            <w:shd w:val="clear" w:color="auto" w:fill="1747D1"/>
            <w:tcMar>
              <w:top w:w="100" w:type="dxa"/>
              <w:left w:w="120" w:type="dxa"/>
              <w:bottom w:w="100" w:type="dxa"/>
              <w:right w:w="120" w:type="dxa"/>
            </w:tcMar>
          </w:tcPr>
          <w:p w14:paraId="6A982975" w14:textId="77777777">
            <w:r>
              <w:rPr>
                <w:b/>
                <w:color w:val="FFFFFF"/>
              </w:rPr>
              <w:t>项目</w:t>
            </w:r>
          </w:p>
        </w:tc>
        <w:tc>
          <w:tcPr>
            <w:tcW w:w="4680" w:type="dxa"/>
            <w:shd w:val="clear" w:color="auto" w:fill="1747D1"/>
            <w:tcMar>
              <w:top w:w="100" w:type="dxa"/>
              <w:left w:w="120" w:type="dxa"/>
              <w:bottom w:w="100" w:type="dxa"/>
              <w:right w:w="120" w:type="dxa"/>
            </w:tcMar>
          </w:tcPr>
          <w:p w14:paraId="6A7B50DC" w14:textId="77777777">
            <w:r>
              <w:rPr>
                <w:b/>
                <w:color w:val="FFFFFF"/>
              </w:rPr>
              <w:t>内容</w:t>
            </w:r>
          </w:p>
        </w:tc>
      </w:tr>
      <w:tr w14:paraId="3DFCFBA7" w14:textId="77777777">
        <w:trPr>
          <w:jc w:val="center"/>
        </w:trPr>
        <w:tc>
          <w:tcPr>
            <w:tcW w:w="2088" w:type="dxa"/>
            <w:shd w:val="clear" w:color="auto" w:fill="EAF0FF"/>
            <w:tcMar>
              <w:top w:w="100" w:type="dxa"/>
              <w:left w:w="120" w:type="dxa"/>
              <w:bottom w:w="100" w:type="dxa"/>
              <w:right w:w="120" w:type="dxa"/>
            </w:tcMar>
            <w:vAlign w:val="center"/>
          </w:tcPr>
          <w:p w14:paraId="1F548962" w14:textId="77777777">
            <w:r>
              <w:rPr>
                <w:b/>
              </w:rPr>
              <w:t>作者</w:t>
            </w:r>
            <w:r>
              <w:rPr>
                <w:b/>
              </w:rPr>
              <w:t>/</w:t>
            </w:r>
            <w:r>
              <w:rPr>
                <w:b/>
              </w:rPr>
              <w:t>机构</w:t>
            </w:r>
          </w:p>
        </w:tc>
        <w:tc>
          <w:tcPr>
            <w:tcW w:w="6840" w:type="dxa"/>
            <w:tcMar>
              <w:top w:w="100" w:type="dxa"/>
              <w:left w:w="120" w:type="dxa"/>
              <w:bottom w:w="100" w:type="dxa"/>
              <w:right w:w="120" w:type="dxa"/>
            </w:tcMar>
            <w:vAlign w:val="center"/>
          </w:tcPr>
          <w:p w14:paraId="09272682" w14:textId="77777777">
            <w:r>
              <w:t>Google</w:t>
            </w:r>
          </w:p>
        </w:tc>
      </w:tr>
      <w:tr w14:paraId="3BBA6847" w14:textId="77777777">
        <w:trPr>
          <w:jc w:val="center"/>
        </w:trPr>
        <w:tc>
          <w:tcPr>
            <w:tcW w:w="2088" w:type="dxa"/>
            <w:shd w:val="clear" w:color="auto" w:fill="EAF0FF"/>
            <w:tcMar>
              <w:top w:w="100" w:type="dxa"/>
              <w:left w:w="120" w:type="dxa"/>
              <w:bottom w:w="100" w:type="dxa"/>
              <w:right w:w="120" w:type="dxa"/>
            </w:tcMar>
            <w:vAlign w:val="center"/>
          </w:tcPr>
          <w:p w14:paraId="2D4F18E0" w14:textId="77777777">
            <w:r>
              <w:rPr>
                <w:b/>
              </w:rPr>
              <w:t>来源等级</w:t>
            </w:r>
          </w:p>
        </w:tc>
        <w:tc>
          <w:tcPr>
            <w:tcW w:w="6840" w:type="dxa"/>
            <w:tcMar>
              <w:top w:w="100" w:type="dxa"/>
              <w:left w:w="120" w:type="dxa"/>
              <w:bottom w:w="100" w:type="dxa"/>
              <w:right w:w="120" w:type="dxa"/>
            </w:tcMar>
            <w:vAlign w:val="center"/>
          </w:tcPr>
          <w:p w14:paraId="4E7A0FBB" w14:textId="77777777">
            <w:r>
              <w:t>官方文档</w:t>
            </w:r>
          </w:p>
        </w:tc>
      </w:tr>
      <w:tr w14:paraId="453B73A9" w14:textId="77777777">
        <w:trPr>
          <w:jc w:val="center"/>
        </w:trPr>
        <w:tc>
          <w:tcPr>
            <w:tcW w:w="2088" w:type="dxa"/>
            <w:shd w:val="clear" w:color="auto" w:fill="EAF0FF"/>
            <w:tcMar>
              <w:top w:w="100" w:type="dxa"/>
              <w:left w:w="120" w:type="dxa"/>
              <w:bottom w:w="100" w:type="dxa"/>
              <w:right w:w="120" w:type="dxa"/>
            </w:tcMar>
            <w:vAlign w:val="center"/>
          </w:tcPr>
          <w:p w14:paraId="793F427B" w14:textId="77777777">
            <w:r>
              <w:rPr>
                <w:b/>
              </w:rPr>
              <w:t>发布日期</w:t>
            </w:r>
          </w:p>
        </w:tc>
        <w:tc>
          <w:tcPr>
            <w:tcW w:w="6840" w:type="dxa"/>
            <w:tcMar>
              <w:top w:w="100" w:type="dxa"/>
              <w:left w:w="120" w:type="dxa"/>
              <w:bottom w:w="100" w:type="dxa"/>
              <w:right w:w="120" w:type="dxa"/>
            </w:tcMar>
            <w:vAlign w:val="center"/>
          </w:tcPr>
          <w:p w14:paraId="0AE66EF5" w14:textId="77777777">
            <w:r>
              <w:t>持续更新</w:t>
            </w:r>
          </w:p>
        </w:tc>
      </w:tr>
      <w:tr w14:paraId="296769EA" w14:textId="77777777">
        <w:trPr>
          <w:jc w:val="center"/>
        </w:trPr>
        <w:tc>
          <w:tcPr>
            <w:tcW w:w="2088" w:type="dxa"/>
            <w:shd w:val="clear" w:color="auto" w:fill="EAF0FF"/>
            <w:tcMar>
              <w:top w:w="100" w:type="dxa"/>
              <w:left w:w="120" w:type="dxa"/>
              <w:bottom w:w="100" w:type="dxa"/>
              <w:right w:w="120" w:type="dxa"/>
            </w:tcMar>
            <w:vAlign w:val="center"/>
          </w:tcPr>
          <w:p w14:paraId="14D0FF40" w14:textId="77777777">
            <w:r>
              <w:rPr>
                <w:b/>
              </w:rPr>
              <w:t>访问日期</w:t>
            </w:r>
          </w:p>
        </w:tc>
        <w:tc>
          <w:tcPr>
            <w:tcW w:w="6840" w:type="dxa"/>
            <w:tcMar>
              <w:top w:w="100" w:type="dxa"/>
              <w:left w:w="120" w:type="dxa"/>
              <w:bottom w:w="100" w:type="dxa"/>
              <w:right w:w="120" w:type="dxa"/>
            </w:tcMar>
            <w:vAlign w:val="center"/>
          </w:tcPr>
          <w:p w14:paraId="30DD0076" w14:textId="77777777">
            <w:r>
              <w:t>2026-08-06</w:t>
            </w:r>
          </w:p>
        </w:tc>
      </w:tr>
      <w:tr w14:paraId="65AA8BF2" w14:textId="77777777">
        <w:trPr>
          <w:jc w:val="center"/>
        </w:trPr>
        <w:tc>
          <w:tcPr>
            <w:tcW w:w="2088" w:type="dxa"/>
            <w:shd w:val="clear" w:color="auto" w:fill="EAF0FF"/>
            <w:tcMar>
              <w:top w:w="100" w:type="dxa"/>
              <w:left w:w="120" w:type="dxa"/>
              <w:bottom w:w="100" w:type="dxa"/>
              <w:right w:w="120" w:type="dxa"/>
            </w:tcMar>
            <w:vAlign w:val="center"/>
          </w:tcPr>
          <w:p w14:paraId="7F56EE93" w14:textId="77777777">
            <w:r>
              <w:rPr>
                <w:b/>
              </w:rPr>
              <w:t>许可</w:t>
            </w:r>
          </w:p>
        </w:tc>
        <w:tc>
          <w:tcPr>
            <w:tcW w:w="6840" w:type="dxa"/>
            <w:tcMar>
              <w:top w:w="100" w:type="dxa"/>
              <w:left w:w="120" w:type="dxa"/>
              <w:bottom w:w="100" w:type="dxa"/>
              <w:right w:w="120" w:type="dxa"/>
            </w:tcMar>
            <w:vAlign w:val="center"/>
          </w:tcPr>
          <w:p w14:paraId="450B82ED" w14:textId="77777777">
            <w:r>
              <w:t>以来源页许可为准；本书仅作原创解释、短引用与明确署名</w:t>
            </w:r>
          </w:p>
        </w:tc>
      </w:tr>
      <w:tr w14:paraId="045392D9" w14:textId="77777777">
        <w:trPr>
          <w:jc w:val="center"/>
        </w:trPr>
        <w:tc>
          <w:tcPr>
            <w:tcW w:w="2088" w:type="dxa"/>
            <w:shd w:val="clear" w:color="auto" w:fill="EAF0FF"/>
            <w:tcMar>
              <w:top w:w="100" w:type="dxa"/>
              <w:left w:w="120" w:type="dxa"/>
              <w:bottom w:w="100" w:type="dxa"/>
              <w:right w:w="120" w:type="dxa"/>
            </w:tcMar>
            <w:vAlign w:val="center"/>
          </w:tcPr>
          <w:p w14:paraId="5AC7B88D" w14:textId="77777777">
            <w:r>
              <w:rPr>
                <w:b/>
              </w:rPr>
              <w:t>DOI/URL</w:t>
            </w:r>
          </w:p>
        </w:tc>
        <w:tc>
          <w:tcPr>
            <w:tcW w:w="6840" w:type="dxa"/>
            <w:tcMar>
              <w:top w:w="100" w:type="dxa"/>
              <w:left w:w="120" w:type="dxa"/>
              <w:bottom w:w="100" w:type="dxa"/>
              <w:right w:w="120" w:type="dxa"/>
            </w:tcMar>
            <w:vAlign w:val="center"/>
          </w:tcPr>
          <w:p w14:paraId="3AFFD9CE" w14:textId="77777777">
            <w:hyperlink r:id="rId130">
              <w:r>
                <w:rPr>
                  <w:color w:val="1747D1"/>
                  <w:u w:val="single"/>
                </w:rPr>
                <w:t>访问</w:t>
              </w:r>
              <w:r>
                <w:rPr>
                  <w:color w:val="1747D1"/>
                  <w:u w:val="single"/>
                </w:rPr>
                <w:t xml:space="preserve"> research.google.com</w:t>
              </w:r>
            </w:hyperlink>
          </w:p>
        </w:tc>
      </w:tr>
    </w:tbl>
    <w:p w14:paraId="15354E99" w14:textId="77777777">
      <w:pPr>
        <w:pStyle w:val="21"/>
      </w:pPr>
      <w:bookmarkStart w:id="685" w:name="_Toc236985550"/>
      <w:r>
        <w:t>[S086] Recommendation on the Ethics of Artificial Intelligence</w:t>
      </w:r>
      <w:bookmarkEnd w:id="685"/>
    </w:p>
    <w:tbl>
      <w:tblPr>
        <w:tblStyle w:val="aff1"/>
        <w:tblW w:w="0" w:type="auto"/>
        <w:jc w:val="center"/>
        <w:tblLook w:val="04A0" w:firstRow="1" w:lastRow="0" w:firstColumn="1" w:lastColumn="0" w:noHBand="0" w:noVBand="1"/>
      </w:tblPr>
      <w:tblGrid>
        <w:gridCol w:w="3927"/>
        <w:gridCol w:w="5673"/>
      </w:tblGrid>
      <w:tr w14:paraId="5405A065" w14:textId="77777777">
        <w:trPr>
          <w:tblHeader/>
          <w:jc w:val="center"/>
        </w:trPr>
        <w:tc>
          <w:tcPr>
            <w:tcW w:w="4680" w:type="dxa"/>
            <w:shd w:val="clear" w:color="auto" w:fill="1747D1"/>
            <w:tcMar>
              <w:top w:w="100" w:type="dxa"/>
              <w:left w:w="120" w:type="dxa"/>
              <w:bottom w:w="100" w:type="dxa"/>
              <w:right w:w="120" w:type="dxa"/>
            </w:tcMar>
          </w:tcPr>
          <w:p w14:paraId="39150D2A" w14:textId="77777777">
            <w:r>
              <w:rPr>
                <w:b/>
                <w:color w:val="FFFFFF"/>
              </w:rPr>
              <w:t>项目</w:t>
            </w:r>
          </w:p>
        </w:tc>
        <w:tc>
          <w:tcPr>
            <w:tcW w:w="4680" w:type="dxa"/>
            <w:shd w:val="clear" w:color="auto" w:fill="1747D1"/>
            <w:tcMar>
              <w:top w:w="100" w:type="dxa"/>
              <w:left w:w="120" w:type="dxa"/>
              <w:bottom w:w="100" w:type="dxa"/>
              <w:right w:w="120" w:type="dxa"/>
            </w:tcMar>
          </w:tcPr>
          <w:p w14:paraId="77A6C5F8" w14:textId="77777777">
            <w:r>
              <w:rPr>
                <w:b/>
                <w:color w:val="FFFFFF"/>
              </w:rPr>
              <w:t>内容</w:t>
            </w:r>
          </w:p>
        </w:tc>
      </w:tr>
      <w:tr w14:paraId="443CCB71" w14:textId="77777777">
        <w:trPr>
          <w:jc w:val="center"/>
        </w:trPr>
        <w:tc>
          <w:tcPr>
            <w:tcW w:w="2088" w:type="dxa"/>
            <w:shd w:val="clear" w:color="auto" w:fill="EAF0FF"/>
            <w:tcMar>
              <w:top w:w="100" w:type="dxa"/>
              <w:left w:w="120" w:type="dxa"/>
              <w:bottom w:w="100" w:type="dxa"/>
              <w:right w:w="120" w:type="dxa"/>
            </w:tcMar>
            <w:vAlign w:val="center"/>
          </w:tcPr>
          <w:p w14:paraId="76E732B5" w14:textId="77777777">
            <w:r>
              <w:rPr>
                <w:b/>
              </w:rPr>
              <w:t>作者</w:t>
            </w:r>
            <w:r>
              <w:rPr>
                <w:b/>
              </w:rPr>
              <w:t>/</w:t>
            </w:r>
            <w:r>
              <w:rPr>
                <w:b/>
              </w:rPr>
              <w:t>机构</w:t>
            </w:r>
          </w:p>
        </w:tc>
        <w:tc>
          <w:tcPr>
            <w:tcW w:w="6840" w:type="dxa"/>
            <w:tcMar>
              <w:top w:w="100" w:type="dxa"/>
              <w:left w:w="120" w:type="dxa"/>
              <w:bottom w:w="100" w:type="dxa"/>
              <w:right w:w="120" w:type="dxa"/>
            </w:tcMar>
            <w:vAlign w:val="center"/>
          </w:tcPr>
          <w:p w14:paraId="1E9138CD" w14:textId="77777777">
            <w:r>
              <w:t>UNESCO</w:t>
            </w:r>
          </w:p>
        </w:tc>
      </w:tr>
      <w:tr w14:paraId="538B3BB2" w14:textId="77777777">
        <w:trPr>
          <w:jc w:val="center"/>
        </w:trPr>
        <w:tc>
          <w:tcPr>
            <w:tcW w:w="2088" w:type="dxa"/>
            <w:shd w:val="clear" w:color="auto" w:fill="EAF0FF"/>
            <w:tcMar>
              <w:top w:w="100" w:type="dxa"/>
              <w:left w:w="120" w:type="dxa"/>
              <w:bottom w:w="100" w:type="dxa"/>
              <w:right w:w="120" w:type="dxa"/>
            </w:tcMar>
            <w:vAlign w:val="center"/>
          </w:tcPr>
          <w:p w14:paraId="6B558604" w14:textId="77777777">
            <w:r>
              <w:rPr>
                <w:b/>
              </w:rPr>
              <w:t>来源等级</w:t>
            </w:r>
          </w:p>
        </w:tc>
        <w:tc>
          <w:tcPr>
            <w:tcW w:w="6840" w:type="dxa"/>
            <w:tcMar>
              <w:top w:w="100" w:type="dxa"/>
              <w:left w:w="120" w:type="dxa"/>
              <w:bottom w:w="100" w:type="dxa"/>
              <w:right w:w="120" w:type="dxa"/>
            </w:tcMar>
            <w:vAlign w:val="center"/>
          </w:tcPr>
          <w:p w14:paraId="4B032ABC" w14:textId="77777777">
            <w:r>
              <w:t>国际组织规范性文件</w:t>
            </w:r>
          </w:p>
        </w:tc>
      </w:tr>
      <w:tr w14:paraId="3D9DFAA0" w14:textId="77777777">
        <w:trPr>
          <w:jc w:val="center"/>
        </w:trPr>
        <w:tc>
          <w:tcPr>
            <w:tcW w:w="2088" w:type="dxa"/>
            <w:shd w:val="clear" w:color="auto" w:fill="EAF0FF"/>
            <w:tcMar>
              <w:top w:w="100" w:type="dxa"/>
              <w:left w:w="120" w:type="dxa"/>
              <w:bottom w:w="100" w:type="dxa"/>
              <w:right w:w="120" w:type="dxa"/>
            </w:tcMar>
            <w:vAlign w:val="center"/>
          </w:tcPr>
          <w:p w14:paraId="1F7E0DDB" w14:textId="77777777">
            <w:r>
              <w:rPr>
                <w:b/>
              </w:rPr>
              <w:lastRenderedPageBreak/>
              <w:t>发布日期</w:t>
            </w:r>
          </w:p>
        </w:tc>
        <w:tc>
          <w:tcPr>
            <w:tcW w:w="6840" w:type="dxa"/>
            <w:tcMar>
              <w:top w:w="100" w:type="dxa"/>
              <w:left w:w="120" w:type="dxa"/>
              <w:bottom w:w="100" w:type="dxa"/>
              <w:right w:w="120" w:type="dxa"/>
            </w:tcMar>
            <w:vAlign w:val="center"/>
          </w:tcPr>
          <w:p w14:paraId="41E65D81" w14:textId="77777777">
            <w:r>
              <w:t>2021</w:t>
            </w:r>
          </w:p>
        </w:tc>
      </w:tr>
      <w:tr w14:paraId="0DC3EA07" w14:textId="77777777">
        <w:trPr>
          <w:jc w:val="center"/>
        </w:trPr>
        <w:tc>
          <w:tcPr>
            <w:tcW w:w="2088" w:type="dxa"/>
            <w:shd w:val="clear" w:color="auto" w:fill="EAF0FF"/>
            <w:tcMar>
              <w:top w:w="100" w:type="dxa"/>
              <w:left w:w="120" w:type="dxa"/>
              <w:bottom w:w="100" w:type="dxa"/>
              <w:right w:w="120" w:type="dxa"/>
            </w:tcMar>
            <w:vAlign w:val="center"/>
          </w:tcPr>
          <w:p w14:paraId="70A4A104" w14:textId="77777777">
            <w:r>
              <w:rPr>
                <w:b/>
              </w:rPr>
              <w:t>访问日期</w:t>
            </w:r>
          </w:p>
        </w:tc>
        <w:tc>
          <w:tcPr>
            <w:tcW w:w="6840" w:type="dxa"/>
            <w:tcMar>
              <w:top w:w="100" w:type="dxa"/>
              <w:left w:w="120" w:type="dxa"/>
              <w:bottom w:w="100" w:type="dxa"/>
              <w:right w:w="120" w:type="dxa"/>
            </w:tcMar>
            <w:vAlign w:val="center"/>
          </w:tcPr>
          <w:p w14:paraId="76C20EEF" w14:textId="77777777">
            <w:r>
              <w:t>2026-08-06</w:t>
            </w:r>
          </w:p>
        </w:tc>
      </w:tr>
      <w:tr w14:paraId="587628BD" w14:textId="77777777">
        <w:trPr>
          <w:jc w:val="center"/>
        </w:trPr>
        <w:tc>
          <w:tcPr>
            <w:tcW w:w="2088" w:type="dxa"/>
            <w:shd w:val="clear" w:color="auto" w:fill="EAF0FF"/>
            <w:tcMar>
              <w:top w:w="100" w:type="dxa"/>
              <w:left w:w="120" w:type="dxa"/>
              <w:bottom w:w="100" w:type="dxa"/>
              <w:right w:w="120" w:type="dxa"/>
            </w:tcMar>
            <w:vAlign w:val="center"/>
          </w:tcPr>
          <w:p w14:paraId="2FF5C41E" w14:textId="77777777">
            <w:r>
              <w:rPr>
                <w:b/>
              </w:rPr>
              <w:t>许可</w:t>
            </w:r>
          </w:p>
        </w:tc>
        <w:tc>
          <w:tcPr>
            <w:tcW w:w="6840" w:type="dxa"/>
            <w:tcMar>
              <w:top w:w="100" w:type="dxa"/>
              <w:left w:w="120" w:type="dxa"/>
              <w:bottom w:w="100" w:type="dxa"/>
              <w:right w:w="120" w:type="dxa"/>
            </w:tcMar>
            <w:vAlign w:val="center"/>
          </w:tcPr>
          <w:p w14:paraId="027187DF" w14:textId="77777777">
            <w:r>
              <w:t>以来源页许可为准；本书仅作原创解释、短引用与明确署名</w:t>
            </w:r>
          </w:p>
        </w:tc>
      </w:tr>
      <w:tr w14:paraId="5164094F" w14:textId="77777777">
        <w:trPr>
          <w:jc w:val="center"/>
        </w:trPr>
        <w:tc>
          <w:tcPr>
            <w:tcW w:w="2088" w:type="dxa"/>
            <w:shd w:val="clear" w:color="auto" w:fill="EAF0FF"/>
            <w:tcMar>
              <w:top w:w="100" w:type="dxa"/>
              <w:left w:w="120" w:type="dxa"/>
              <w:bottom w:w="100" w:type="dxa"/>
              <w:right w:w="120" w:type="dxa"/>
            </w:tcMar>
            <w:vAlign w:val="center"/>
          </w:tcPr>
          <w:p w14:paraId="4805B361" w14:textId="77777777">
            <w:r>
              <w:rPr>
                <w:b/>
              </w:rPr>
              <w:t>DOI/URL</w:t>
            </w:r>
          </w:p>
        </w:tc>
        <w:tc>
          <w:tcPr>
            <w:tcW w:w="6840" w:type="dxa"/>
            <w:tcMar>
              <w:top w:w="100" w:type="dxa"/>
              <w:left w:w="120" w:type="dxa"/>
              <w:bottom w:w="100" w:type="dxa"/>
              <w:right w:w="120" w:type="dxa"/>
            </w:tcMar>
            <w:vAlign w:val="center"/>
          </w:tcPr>
          <w:p w14:paraId="1DBF5D1E" w14:textId="77777777">
            <w:hyperlink r:id="rId131">
              <w:r>
                <w:rPr>
                  <w:color w:val="1747D1"/>
                  <w:u w:val="single"/>
                </w:rPr>
                <w:t>访问</w:t>
              </w:r>
              <w:r>
                <w:rPr>
                  <w:color w:val="1747D1"/>
                  <w:u w:val="single"/>
                </w:rPr>
                <w:t xml:space="preserve"> unesco.org</w:t>
              </w:r>
            </w:hyperlink>
          </w:p>
        </w:tc>
      </w:tr>
    </w:tbl>
    <w:p w14:paraId="05C60B7F" w14:textId="77777777">
      <w:pPr>
        <w:pStyle w:val="1"/>
      </w:pPr>
      <w:bookmarkStart w:id="686" w:name="_Toc236985551"/>
      <w:r>
        <w:lastRenderedPageBreak/>
        <w:t>全书术语表</w:t>
      </w:r>
      <w:bookmarkEnd w:id="686"/>
    </w:p>
    <w:p w14:paraId="19B3BAEA" w14:textId="77777777">
      <w:pPr>
        <w:pStyle w:val="NEWVARCallout"/>
      </w:pPr>
      <w:r>
        <w:t>共</w:t>
      </w:r>
      <w:r>
        <w:t xml:space="preserve"> 81 </w:t>
      </w:r>
      <w:r>
        <w:t>个核心术语。定义用于建立共同语言，不能替代章节中的数学、实验和边界分析。</w:t>
      </w:r>
    </w:p>
    <w:tbl>
      <w:tblPr>
        <w:tblStyle w:val="aff1"/>
        <w:tblW w:w="0" w:type="auto"/>
        <w:jc w:val="center"/>
        <w:tblLook w:val="04A0" w:firstRow="1" w:lastRow="0" w:firstColumn="1" w:lastColumn="0" w:noHBand="0" w:noVBand="1"/>
      </w:tblPr>
      <w:tblGrid>
        <w:gridCol w:w="3120"/>
        <w:gridCol w:w="3120"/>
        <w:gridCol w:w="3120"/>
      </w:tblGrid>
      <w:tr w14:paraId="60C83159" w14:textId="77777777">
        <w:trPr>
          <w:tblHeader/>
          <w:jc w:val="center"/>
        </w:trPr>
        <w:tc>
          <w:tcPr>
            <w:tcW w:w="3120" w:type="dxa"/>
            <w:shd w:val="clear" w:color="auto" w:fill="1747D1"/>
            <w:tcMar>
              <w:top w:w="100" w:type="dxa"/>
              <w:left w:w="120" w:type="dxa"/>
              <w:bottom w:w="100" w:type="dxa"/>
              <w:right w:w="120" w:type="dxa"/>
            </w:tcMar>
          </w:tcPr>
          <w:p w14:paraId="1F166A31" w14:textId="77777777">
            <w:r>
              <w:rPr>
                <w:b/>
                <w:color w:val="FFFFFF"/>
              </w:rPr>
              <w:t>术语</w:t>
            </w:r>
          </w:p>
        </w:tc>
        <w:tc>
          <w:tcPr>
            <w:tcW w:w="3120" w:type="dxa"/>
            <w:shd w:val="clear" w:color="auto" w:fill="1747D1"/>
            <w:tcMar>
              <w:top w:w="100" w:type="dxa"/>
              <w:left w:w="120" w:type="dxa"/>
              <w:bottom w:w="100" w:type="dxa"/>
              <w:right w:w="120" w:type="dxa"/>
            </w:tcMar>
          </w:tcPr>
          <w:p w14:paraId="39F4A2B5" w14:textId="77777777">
            <w:r>
              <w:rPr>
                <w:b/>
                <w:color w:val="FFFFFF"/>
              </w:rPr>
              <w:t>英文</w:t>
            </w:r>
          </w:p>
        </w:tc>
        <w:tc>
          <w:tcPr>
            <w:tcW w:w="3120" w:type="dxa"/>
            <w:shd w:val="clear" w:color="auto" w:fill="1747D1"/>
            <w:tcMar>
              <w:top w:w="100" w:type="dxa"/>
              <w:left w:w="120" w:type="dxa"/>
              <w:bottom w:w="100" w:type="dxa"/>
              <w:right w:w="120" w:type="dxa"/>
            </w:tcMar>
          </w:tcPr>
          <w:p w14:paraId="7912C979" w14:textId="77777777">
            <w:r>
              <w:rPr>
                <w:b/>
                <w:color w:val="FFFFFF"/>
              </w:rPr>
              <w:t>小白解释</w:t>
            </w:r>
          </w:p>
        </w:tc>
      </w:tr>
      <w:tr w14:paraId="05E2404D" w14:textId="77777777">
        <w:trPr>
          <w:jc w:val="center"/>
        </w:trPr>
        <w:tc>
          <w:tcPr>
            <w:tcW w:w="3120" w:type="dxa"/>
            <w:tcMar>
              <w:top w:w="70" w:type="dxa"/>
              <w:left w:w="120" w:type="dxa"/>
              <w:bottom w:w="70" w:type="dxa"/>
              <w:right w:w="120" w:type="dxa"/>
            </w:tcMar>
          </w:tcPr>
          <w:p w14:paraId="7B1A100D" w14:textId="77777777">
            <w:r>
              <w:t>人工智能</w:t>
            </w:r>
          </w:p>
        </w:tc>
        <w:tc>
          <w:tcPr>
            <w:tcW w:w="3120" w:type="dxa"/>
            <w:tcMar>
              <w:top w:w="70" w:type="dxa"/>
              <w:left w:w="120" w:type="dxa"/>
              <w:bottom w:w="70" w:type="dxa"/>
              <w:right w:w="120" w:type="dxa"/>
            </w:tcMar>
          </w:tcPr>
          <w:p w14:paraId="31E6B211" w14:textId="77777777">
            <w:r>
              <w:t>Artificial Intelligence</w:t>
            </w:r>
          </w:p>
        </w:tc>
        <w:tc>
          <w:tcPr>
            <w:tcW w:w="3120" w:type="dxa"/>
            <w:tcMar>
              <w:top w:w="70" w:type="dxa"/>
              <w:left w:w="120" w:type="dxa"/>
              <w:bottom w:w="70" w:type="dxa"/>
              <w:right w:w="120" w:type="dxa"/>
            </w:tcMar>
          </w:tcPr>
          <w:p w14:paraId="7A4A0D04" w14:textId="77777777">
            <w:r>
              <w:t>让机器执行通常需要感知、推理、学习、规划或生成等能力的研究与工程领域。</w:t>
            </w:r>
          </w:p>
        </w:tc>
      </w:tr>
      <w:tr w14:paraId="1505E4EF" w14:textId="77777777">
        <w:trPr>
          <w:jc w:val="center"/>
        </w:trPr>
        <w:tc>
          <w:tcPr>
            <w:tcW w:w="3120" w:type="dxa"/>
            <w:tcMar>
              <w:top w:w="70" w:type="dxa"/>
              <w:left w:w="120" w:type="dxa"/>
              <w:bottom w:w="70" w:type="dxa"/>
              <w:right w:w="120" w:type="dxa"/>
            </w:tcMar>
          </w:tcPr>
          <w:p w14:paraId="53C98889" w14:textId="77777777">
            <w:r>
              <w:t>算法</w:t>
            </w:r>
          </w:p>
        </w:tc>
        <w:tc>
          <w:tcPr>
            <w:tcW w:w="3120" w:type="dxa"/>
            <w:tcMar>
              <w:top w:w="70" w:type="dxa"/>
              <w:left w:w="120" w:type="dxa"/>
              <w:bottom w:w="70" w:type="dxa"/>
              <w:right w:w="120" w:type="dxa"/>
            </w:tcMar>
          </w:tcPr>
          <w:p w14:paraId="7587E34E" w14:textId="77777777">
            <w:r>
              <w:t>Algorithm</w:t>
            </w:r>
          </w:p>
        </w:tc>
        <w:tc>
          <w:tcPr>
            <w:tcW w:w="3120" w:type="dxa"/>
            <w:tcMar>
              <w:top w:w="70" w:type="dxa"/>
              <w:left w:w="120" w:type="dxa"/>
              <w:bottom w:w="70" w:type="dxa"/>
              <w:right w:w="120" w:type="dxa"/>
            </w:tcMar>
          </w:tcPr>
          <w:p w14:paraId="79282AFB" w14:textId="77777777">
            <w:r>
              <w:t>把输入转换为输出的一组明确步骤；算法本身不等于训练后的模型。</w:t>
            </w:r>
          </w:p>
        </w:tc>
      </w:tr>
      <w:tr w14:paraId="7AAB1507" w14:textId="77777777">
        <w:trPr>
          <w:jc w:val="center"/>
        </w:trPr>
        <w:tc>
          <w:tcPr>
            <w:tcW w:w="3120" w:type="dxa"/>
            <w:tcMar>
              <w:top w:w="70" w:type="dxa"/>
              <w:left w:w="120" w:type="dxa"/>
              <w:bottom w:w="70" w:type="dxa"/>
              <w:right w:w="120" w:type="dxa"/>
            </w:tcMar>
          </w:tcPr>
          <w:p w14:paraId="1E2C6125" w14:textId="77777777">
            <w:r>
              <w:t>模型</w:t>
            </w:r>
          </w:p>
        </w:tc>
        <w:tc>
          <w:tcPr>
            <w:tcW w:w="3120" w:type="dxa"/>
            <w:tcMar>
              <w:top w:w="70" w:type="dxa"/>
              <w:left w:w="120" w:type="dxa"/>
              <w:bottom w:w="70" w:type="dxa"/>
              <w:right w:w="120" w:type="dxa"/>
            </w:tcMar>
          </w:tcPr>
          <w:p w14:paraId="27978463" w14:textId="77777777">
            <w:r>
              <w:t>Model</w:t>
            </w:r>
          </w:p>
        </w:tc>
        <w:tc>
          <w:tcPr>
            <w:tcW w:w="3120" w:type="dxa"/>
            <w:tcMar>
              <w:top w:w="70" w:type="dxa"/>
              <w:left w:w="120" w:type="dxa"/>
              <w:bottom w:w="70" w:type="dxa"/>
              <w:right w:w="120" w:type="dxa"/>
            </w:tcMar>
          </w:tcPr>
          <w:p w14:paraId="7ABE896D" w14:textId="77777777">
            <w:r>
              <w:t>从数据或规则中得到、用于预测或决策的数学结构及其参数。</w:t>
            </w:r>
          </w:p>
        </w:tc>
      </w:tr>
      <w:tr w14:paraId="0C6BEDF3" w14:textId="77777777">
        <w:trPr>
          <w:jc w:val="center"/>
        </w:trPr>
        <w:tc>
          <w:tcPr>
            <w:tcW w:w="3120" w:type="dxa"/>
            <w:tcMar>
              <w:top w:w="70" w:type="dxa"/>
              <w:left w:w="120" w:type="dxa"/>
              <w:bottom w:w="70" w:type="dxa"/>
              <w:right w:w="120" w:type="dxa"/>
            </w:tcMar>
          </w:tcPr>
          <w:p w14:paraId="1052A641" w14:textId="77777777">
            <w:r>
              <w:t>参数</w:t>
            </w:r>
          </w:p>
        </w:tc>
        <w:tc>
          <w:tcPr>
            <w:tcW w:w="3120" w:type="dxa"/>
            <w:tcMar>
              <w:top w:w="70" w:type="dxa"/>
              <w:left w:w="120" w:type="dxa"/>
              <w:bottom w:w="70" w:type="dxa"/>
              <w:right w:w="120" w:type="dxa"/>
            </w:tcMar>
          </w:tcPr>
          <w:p w14:paraId="4DC0D711" w14:textId="77777777">
            <w:r>
              <w:t>Parameter</w:t>
            </w:r>
          </w:p>
        </w:tc>
        <w:tc>
          <w:tcPr>
            <w:tcW w:w="3120" w:type="dxa"/>
            <w:tcMar>
              <w:top w:w="70" w:type="dxa"/>
              <w:left w:w="120" w:type="dxa"/>
              <w:bottom w:w="70" w:type="dxa"/>
              <w:right w:w="120" w:type="dxa"/>
            </w:tcMar>
          </w:tcPr>
          <w:p w14:paraId="7A077DA4" w14:textId="77777777">
            <w:r>
              <w:t>训练过程中被优化的数值，例如神经网络权重。</w:t>
            </w:r>
          </w:p>
        </w:tc>
      </w:tr>
      <w:tr w14:paraId="5717E31F" w14:textId="77777777">
        <w:trPr>
          <w:jc w:val="center"/>
        </w:trPr>
        <w:tc>
          <w:tcPr>
            <w:tcW w:w="3120" w:type="dxa"/>
            <w:tcMar>
              <w:top w:w="70" w:type="dxa"/>
              <w:left w:w="120" w:type="dxa"/>
              <w:bottom w:w="70" w:type="dxa"/>
              <w:right w:w="120" w:type="dxa"/>
            </w:tcMar>
          </w:tcPr>
          <w:p w14:paraId="23943003" w14:textId="77777777">
            <w:r>
              <w:t>超参数</w:t>
            </w:r>
          </w:p>
        </w:tc>
        <w:tc>
          <w:tcPr>
            <w:tcW w:w="3120" w:type="dxa"/>
            <w:tcMar>
              <w:top w:w="70" w:type="dxa"/>
              <w:left w:w="120" w:type="dxa"/>
              <w:bottom w:w="70" w:type="dxa"/>
              <w:right w:w="120" w:type="dxa"/>
            </w:tcMar>
          </w:tcPr>
          <w:p w14:paraId="0702A76E" w14:textId="77777777">
            <w:r>
              <w:t>Hyperparameter</w:t>
            </w:r>
          </w:p>
        </w:tc>
        <w:tc>
          <w:tcPr>
            <w:tcW w:w="3120" w:type="dxa"/>
            <w:tcMar>
              <w:top w:w="70" w:type="dxa"/>
              <w:left w:w="120" w:type="dxa"/>
              <w:bottom w:w="70" w:type="dxa"/>
              <w:right w:w="120" w:type="dxa"/>
            </w:tcMar>
          </w:tcPr>
          <w:p w14:paraId="0BDDCD41" w14:textId="77777777">
            <w:r>
              <w:t>由开发者或搜索过程设定、不是直接从单次梯度更新学得的配置。</w:t>
            </w:r>
          </w:p>
        </w:tc>
      </w:tr>
      <w:tr w14:paraId="67FB6F28" w14:textId="77777777">
        <w:trPr>
          <w:jc w:val="center"/>
        </w:trPr>
        <w:tc>
          <w:tcPr>
            <w:tcW w:w="3120" w:type="dxa"/>
            <w:tcMar>
              <w:top w:w="70" w:type="dxa"/>
              <w:left w:w="120" w:type="dxa"/>
              <w:bottom w:w="70" w:type="dxa"/>
              <w:right w:w="120" w:type="dxa"/>
            </w:tcMar>
          </w:tcPr>
          <w:p w14:paraId="4A70F20E" w14:textId="77777777">
            <w:r>
              <w:t>数据集</w:t>
            </w:r>
          </w:p>
        </w:tc>
        <w:tc>
          <w:tcPr>
            <w:tcW w:w="3120" w:type="dxa"/>
            <w:tcMar>
              <w:top w:w="70" w:type="dxa"/>
              <w:left w:w="120" w:type="dxa"/>
              <w:bottom w:w="70" w:type="dxa"/>
              <w:right w:w="120" w:type="dxa"/>
            </w:tcMar>
          </w:tcPr>
          <w:p w14:paraId="6A02DC19" w14:textId="77777777">
            <w:r>
              <w:t>Dataset</w:t>
            </w:r>
          </w:p>
        </w:tc>
        <w:tc>
          <w:tcPr>
            <w:tcW w:w="3120" w:type="dxa"/>
            <w:tcMar>
              <w:top w:w="70" w:type="dxa"/>
              <w:left w:w="120" w:type="dxa"/>
              <w:bottom w:w="70" w:type="dxa"/>
              <w:right w:w="120" w:type="dxa"/>
            </w:tcMar>
          </w:tcPr>
          <w:p w14:paraId="0AC2A332" w14:textId="77777777">
            <w:r>
              <w:t>带有明确来源、字段、许可和用途的一组样本。</w:t>
            </w:r>
          </w:p>
        </w:tc>
      </w:tr>
      <w:tr w14:paraId="32D7E9B1" w14:textId="77777777">
        <w:trPr>
          <w:jc w:val="center"/>
        </w:trPr>
        <w:tc>
          <w:tcPr>
            <w:tcW w:w="3120" w:type="dxa"/>
            <w:tcMar>
              <w:top w:w="70" w:type="dxa"/>
              <w:left w:w="120" w:type="dxa"/>
              <w:bottom w:w="70" w:type="dxa"/>
              <w:right w:w="120" w:type="dxa"/>
            </w:tcMar>
          </w:tcPr>
          <w:p w14:paraId="33E44200" w14:textId="77777777">
            <w:r>
              <w:lastRenderedPageBreak/>
              <w:t>特征</w:t>
            </w:r>
          </w:p>
        </w:tc>
        <w:tc>
          <w:tcPr>
            <w:tcW w:w="3120" w:type="dxa"/>
            <w:tcMar>
              <w:top w:w="70" w:type="dxa"/>
              <w:left w:w="120" w:type="dxa"/>
              <w:bottom w:w="70" w:type="dxa"/>
              <w:right w:w="120" w:type="dxa"/>
            </w:tcMar>
          </w:tcPr>
          <w:p w14:paraId="56C4C620" w14:textId="77777777">
            <w:r>
              <w:t>Feature</w:t>
            </w:r>
          </w:p>
        </w:tc>
        <w:tc>
          <w:tcPr>
            <w:tcW w:w="3120" w:type="dxa"/>
            <w:tcMar>
              <w:top w:w="70" w:type="dxa"/>
              <w:left w:w="120" w:type="dxa"/>
              <w:bottom w:w="70" w:type="dxa"/>
              <w:right w:w="120" w:type="dxa"/>
            </w:tcMar>
          </w:tcPr>
          <w:p w14:paraId="55F1A871" w14:textId="77777777">
            <w:r>
              <w:t>模型使用的输入表示。</w:t>
            </w:r>
          </w:p>
        </w:tc>
      </w:tr>
      <w:tr w14:paraId="78080C0C" w14:textId="77777777">
        <w:trPr>
          <w:jc w:val="center"/>
        </w:trPr>
        <w:tc>
          <w:tcPr>
            <w:tcW w:w="3120" w:type="dxa"/>
            <w:tcMar>
              <w:top w:w="70" w:type="dxa"/>
              <w:left w:w="120" w:type="dxa"/>
              <w:bottom w:w="70" w:type="dxa"/>
              <w:right w:w="120" w:type="dxa"/>
            </w:tcMar>
          </w:tcPr>
          <w:p w14:paraId="202D01B2" w14:textId="77777777">
            <w:r>
              <w:t>标签</w:t>
            </w:r>
          </w:p>
        </w:tc>
        <w:tc>
          <w:tcPr>
            <w:tcW w:w="3120" w:type="dxa"/>
            <w:tcMar>
              <w:top w:w="70" w:type="dxa"/>
              <w:left w:w="120" w:type="dxa"/>
              <w:bottom w:w="70" w:type="dxa"/>
              <w:right w:w="120" w:type="dxa"/>
            </w:tcMar>
          </w:tcPr>
          <w:p w14:paraId="79A6CDB2" w14:textId="77777777">
            <w:r>
              <w:t>Label</w:t>
            </w:r>
          </w:p>
        </w:tc>
        <w:tc>
          <w:tcPr>
            <w:tcW w:w="3120" w:type="dxa"/>
            <w:tcMar>
              <w:top w:w="70" w:type="dxa"/>
              <w:left w:w="120" w:type="dxa"/>
              <w:bottom w:w="70" w:type="dxa"/>
              <w:right w:w="120" w:type="dxa"/>
            </w:tcMar>
          </w:tcPr>
          <w:p w14:paraId="0F2E232C" w14:textId="77777777">
            <w:r>
              <w:t>监督学习中希望模型预测的目标值。</w:t>
            </w:r>
          </w:p>
        </w:tc>
      </w:tr>
      <w:tr w14:paraId="1E944E0D" w14:textId="77777777">
        <w:trPr>
          <w:jc w:val="center"/>
        </w:trPr>
        <w:tc>
          <w:tcPr>
            <w:tcW w:w="3120" w:type="dxa"/>
            <w:tcMar>
              <w:top w:w="70" w:type="dxa"/>
              <w:left w:w="120" w:type="dxa"/>
              <w:bottom w:w="70" w:type="dxa"/>
              <w:right w:w="120" w:type="dxa"/>
            </w:tcMar>
          </w:tcPr>
          <w:p w14:paraId="67C329FC" w14:textId="77777777">
            <w:r>
              <w:t>训练</w:t>
            </w:r>
          </w:p>
        </w:tc>
        <w:tc>
          <w:tcPr>
            <w:tcW w:w="3120" w:type="dxa"/>
            <w:tcMar>
              <w:top w:w="70" w:type="dxa"/>
              <w:left w:w="120" w:type="dxa"/>
              <w:bottom w:w="70" w:type="dxa"/>
              <w:right w:w="120" w:type="dxa"/>
            </w:tcMar>
          </w:tcPr>
          <w:p w14:paraId="452E8BAD" w14:textId="77777777">
            <w:r>
              <w:t>Training</w:t>
            </w:r>
          </w:p>
        </w:tc>
        <w:tc>
          <w:tcPr>
            <w:tcW w:w="3120" w:type="dxa"/>
            <w:tcMar>
              <w:top w:w="70" w:type="dxa"/>
              <w:left w:w="120" w:type="dxa"/>
              <w:bottom w:w="70" w:type="dxa"/>
              <w:right w:w="120" w:type="dxa"/>
            </w:tcMar>
          </w:tcPr>
          <w:p w14:paraId="25B1519A" w14:textId="77777777">
            <w:r>
              <w:t>用目标函数和优化方法调整模型参数的过程。</w:t>
            </w:r>
          </w:p>
        </w:tc>
      </w:tr>
      <w:tr w14:paraId="76CA4710" w14:textId="77777777">
        <w:trPr>
          <w:jc w:val="center"/>
        </w:trPr>
        <w:tc>
          <w:tcPr>
            <w:tcW w:w="3120" w:type="dxa"/>
            <w:tcMar>
              <w:top w:w="70" w:type="dxa"/>
              <w:left w:w="120" w:type="dxa"/>
              <w:bottom w:w="70" w:type="dxa"/>
              <w:right w:w="120" w:type="dxa"/>
            </w:tcMar>
          </w:tcPr>
          <w:p w14:paraId="3A82F8AD" w14:textId="77777777">
            <w:r>
              <w:t>推理</w:t>
            </w:r>
          </w:p>
        </w:tc>
        <w:tc>
          <w:tcPr>
            <w:tcW w:w="3120" w:type="dxa"/>
            <w:tcMar>
              <w:top w:w="70" w:type="dxa"/>
              <w:left w:w="120" w:type="dxa"/>
              <w:bottom w:w="70" w:type="dxa"/>
              <w:right w:w="120" w:type="dxa"/>
            </w:tcMar>
          </w:tcPr>
          <w:p w14:paraId="4D8AE847" w14:textId="77777777">
            <w:r>
              <w:t>Inference</w:t>
            </w:r>
          </w:p>
        </w:tc>
        <w:tc>
          <w:tcPr>
            <w:tcW w:w="3120" w:type="dxa"/>
            <w:tcMar>
              <w:top w:w="70" w:type="dxa"/>
              <w:left w:w="120" w:type="dxa"/>
              <w:bottom w:w="70" w:type="dxa"/>
              <w:right w:w="120" w:type="dxa"/>
            </w:tcMar>
          </w:tcPr>
          <w:p w14:paraId="64FDC70E" w14:textId="77777777">
            <w:r>
              <w:t>用已经得到的模型对新输入计算输出。</w:t>
            </w:r>
          </w:p>
        </w:tc>
      </w:tr>
      <w:tr w14:paraId="0F21DB35" w14:textId="77777777">
        <w:trPr>
          <w:jc w:val="center"/>
        </w:trPr>
        <w:tc>
          <w:tcPr>
            <w:tcW w:w="3120" w:type="dxa"/>
            <w:tcMar>
              <w:top w:w="70" w:type="dxa"/>
              <w:left w:w="120" w:type="dxa"/>
              <w:bottom w:w="70" w:type="dxa"/>
              <w:right w:w="120" w:type="dxa"/>
            </w:tcMar>
          </w:tcPr>
          <w:p w14:paraId="49152EFE" w14:textId="77777777">
            <w:r>
              <w:t>损失函数</w:t>
            </w:r>
          </w:p>
        </w:tc>
        <w:tc>
          <w:tcPr>
            <w:tcW w:w="3120" w:type="dxa"/>
            <w:tcMar>
              <w:top w:w="70" w:type="dxa"/>
              <w:left w:w="120" w:type="dxa"/>
              <w:bottom w:w="70" w:type="dxa"/>
              <w:right w:w="120" w:type="dxa"/>
            </w:tcMar>
          </w:tcPr>
          <w:p w14:paraId="4CB89B9E" w14:textId="77777777">
            <w:r>
              <w:t>Loss function</w:t>
            </w:r>
          </w:p>
        </w:tc>
        <w:tc>
          <w:tcPr>
            <w:tcW w:w="3120" w:type="dxa"/>
            <w:tcMar>
              <w:top w:w="70" w:type="dxa"/>
              <w:left w:w="120" w:type="dxa"/>
              <w:bottom w:w="70" w:type="dxa"/>
              <w:right w:w="120" w:type="dxa"/>
            </w:tcMar>
          </w:tcPr>
          <w:p w14:paraId="6136D1F7" w14:textId="77777777">
            <w:r>
              <w:t>把预测与目标之间的差异变成可优化数值的函数。</w:t>
            </w:r>
          </w:p>
        </w:tc>
      </w:tr>
      <w:tr w14:paraId="1E2631D0" w14:textId="77777777">
        <w:trPr>
          <w:jc w:val="center"/>
        </w:trPr>
        <w:tc>
          <w:tcPr>
            <w:tcW w:w="3120" w:type="dxa"/>
            <w:tcMar>
              <w:top w:w="70" w:type="dxa"/>
              <w:left w:w="120" w:type="dxa"/>
              <w:bottom w:w="70" w:type="dxa"/>
              <w:right w:w="120" w:type="dxa"/>
            </w:tcMar>
          </w:tcPr>
          <w:p w14:paraId="20E33801" w14:textId="77777777">
            <w:r>
              <w:t>目标函数</w:t>
            </w:r>
          </w:p>
        </w:tc>
        <w:tc>
          <w:tcPr>
            <w:tcW w:w="3120" w:type="dxa"/>
            <w:tcMar>
              <w:top w:w="70" w:type="dxa"/>
              <w:left w:w="120" w:type="dxa"/>
              <w:bottom w:w="70" w:type="dxa"/>
              <w:right w:w="120" w:type="dxa"/>
            </w:tcMar>
          </w:tcPr>
          <w:p w14:paraId="47E8373C" w14:textId="77777777">
            <w:r>
              <w:t>Objective</w:t>
            </w:r>
          </w:p>
        </w:tc>
        <w:tc>
          <w:tcPr>
            <w:tcW w:w="3120" w:type="dxa"/>
            <w:tcMar>
              <w:top w:w="70" w:type="dxa"/>
              <w:left w:w="120" w:type="dxa"/>
              <w:bottom w:w="70" w:type="dxa"/>
              <w:right w:w="120" w:type="dxa"/>
            </w:tcMar>
          </w:tcPr>
          <w:p w14:paraId="329BCD78" w14:textId="77777777">
            <w:r>
              <w:t>训练或决策希望最大化或最小化的量，可能包含多个损失和约束。</w:t>
            </w:r>
          </w:p>
        </w:tc>
      </w:tr>
      <w:tr w14:paraId="3087A184" w14:textId="77777777">
        <w:trPr>
          <w:jc w:val="center"/>
        </w:trPr>
        <w:tc>
          <w:tcPr>
            <w:tcW w:w="3120" w:type="dxa"/>
            <w:tcMar>
              <w:top w:w="70" w:type="dxa"/>
              <w:left w:w="120" w:type="dxa"/>
              <w:bottom w:w="70" w:type="dxa"/>
              <w:right w:w="120" w:type="dxa"/>
            </w:tcMar>
          </w:tcPr>
          <w:p w14:paraId="3A51BB66" w14:textId="77777777">
            <w:r>
              <w:t>梯度</w:t>
            </w:r>
          </w:p>
        </w:tc>
        <w:tc>
          <w:tcPr>
            <w:tcW w:w="3120" w:type="dxa"/>
            <w:tcMar>
              <w:top w:w="70" w:type="dxa"/>
              <w:left w:w="120" w:type="dxa"/>
              <w:bottom w:w="70" w:type="dxa"/>
              <w:right w:w="120" w:type="dxa"/>
            </w:tcMar>
          </w:tcPr>
          <w:p w14:paraId="6C8F12CA" w14:textId="77777777">
            <w:r>
              <w:t>Gradient</w:t>
            </w:r>
          </w:p>
        </w:tc>
        <w:tc>
          <w:tcPr>
            <w:tcW w:w="3120" w:type="dxa"/>
            <w:tcMar>
              <w:top w:w="70" w:type="dxa"/>
              <w:left w:w="120" w:type="dxa"/>
              <w:bottom w:w="70" w:type="dxa"/>
              <w:right w:w="120" w:type="dxa"/>
            </w:tcMar>
          </w:tcPr>
          <w:p w14:paraId="47D0CE50" w14:textId="77777777">
            <w:r>
              <w:t>函数对多个变量的一阶变化率组成的向量。</w:t>
            </w:r>
          </w:p>
        </w:tc>
      </w:tr>
      <w:tr w14:paraId="1E898834" w14:textId="77777777">
        <w:trPr>
          <w:jc w:val="center"/>
        </w:trPr>
        <w:tc>
          <w:tcPr>
            <w:tcW w:w="3120" w:type="dxa"/>
            <w:tcMar>
              <w:top w:w="70" w:type="dxa"/>
              <w:left w:w="120" w:type="dxa"/>
              <w:bottom w:w="70" w:type="dxa"/>
              <w:right w:w="120" w:type="dxa"/>
            </w:tcMar>
          </w:tcPr>
          <w:p w14:paraId="5E4BFF3F" w14:textId="77777777">
            <w:r>
              <w:t>泛化</w:t>
            </w:r>
          </w:p>
        </w:tc>
        <w:tc>
          <w:tcPr>
            <w:tcW w:w="3120" w:type="dxa"/>
            <w:tcMar>
              <w:top w:w="70" w:type="dxa"/>
              <w:left w:w="120" w:type="dxa"/>
              <w:bottom w:w="70" w:type="dxa"/>
              <w:right w:w="120" w:type="dxa"/>
            </w:tcMar>
          </w:tcPr>
          <w:p w14:paraId="248BF9DE" w14:textId="77777777">
            <w:r>
              <w:t>Generalization</w:t>
            </w:r>
          </w:p>
        </w:tc>
        <w:tc>
          <w:tcPr>
            <w:tcW w:w="3120" w:type="dxa"/>
            <w:tcMar>
              <w:top w:w="70" w:type="dxa"/>
              <w:left w:w="120" w:type="dxa"/>
              <w:bottom w:w="70" w:type="dxa"/>
              <w:right w:w="120" w:type="dxa"/>
            </w:tcMar>
          </w:tcPr>
          <w:p w14:paraId="28FD754B" w14:textId="77777777">
            <w:r>
              <w:t>模型在未参与训练、但与目标场景相关的数据上保持能力。</w:t>
            </w:r>
          </w:p>
        </w:tc>
      </w:tr>
      <w:tr w14:paraId="0B67F86F" w14:textId="77777777">
        <w:trPr>
          <w:jc w:val="center"/>
        </w:trPr>
        <w:tc>
          <w:tcPr>
            <w:tcW w:w="3120" w:type="dxa"/>
            <w:tcMar>
              <w:top w:w="70" w:type="dxa"/>
              <w:left w:w="120" w:type="dxa"/>
              <w:bottom w:w="70" w:type="dxa"/>
              <w:right w:w="120" w:type="dxa"/>
            </w:tcMar>
          </w:tcPr>
          <w:p w14:paraId="1D3AF115" w14:textId="77777777">
            <w:r>
              <w:t>过拟合</w:t>
            </w:r>
          </w:p>
        </w:tc>
        <w:tc>
          <w:tcPr>
            <w:tcW w:w="3120" w:type="dxa"/>
            <w:tcMar>
              <w:top w:w="70" w:type="dxa"/>
              <w:left w:w="120" w:type="dxa"/>
              <w:bottom w:w="70" w:type="dxa"/>
              <w:right w:w="120" w:type="dxa"/>
            </w:tcMar>
          </w:tcPr>
          <w:p w14:paraId="793F8353" w14:textId="77777777">
            <w:r>
              <w:t>Overfitting</w:t>
            </w:r>
          </w:p>
        </w:tc>
        <w:tc>
          <w:tcPr>
            <w:tcW w:w="3120" w:type="dxa"/>
            <w:tcMar>
              <w:top w:w="70" w:type="dxa"/>
              <w:left w:w="120" w:type="dxa"/>
              <w:bottom w:w="70" w:type="dxa"/>
              <w:right w:w="120" w:type="dxa"/>
            </w:tcMar>
          </w:tcPr>
          <w:p w14:paraId="149DF90C" w14:textId="77777777">
            <w:r>
              <w:t>模型过度适应训练数据细节，导致新数据表现下降。</w:t>
            </w:r>
          </w:p>
        </w:tc>
      </w:tr>
      <w:tr w14:paraId="179DAD20" w14:textId="77777777">
        <w:trPr>
          <w:jc w:val="center"/>
        </w:trPr>
        <w:tc>
          <w:tcPr>
            <w:tcW w:w="3120" w:type="dxa"/>
            <w:tcMar>
              <w:top w:w="70" w:type="dxa"/>
              <w:left w:w="120" w:type="dxa"/>
              <w:bottom w:w="70" w:type="dxa"/>
              <w:right w:w="120" w:type="dxa"/>
            </w:tcMar>
          </w:tcPr>
          <w:p w14:paraId="2EB28135" w14:textId="77777777">
            <w:r>
              <w:lastRenderedPageBreak/>
              <w:t>欠拟合</w:t>
            </w:r>
          </w:p>
        </w:tc>
        <w:tc>
          <w:tcPr>
            <w:tcW w:w="3120" w:type="dxa"/>
            <w:tcMar>
              <w:top w:w="70" w:type="dxa"/>
              <w:left w:w="120" w:type="dxa"/>
              <w:bottom w:w="70" w:type="dxa"/>
              <w:right w:w="120" w:type="dxa"/>
            </w:tcMar>
          </w:tcPr>
          <w:p w14:paraId="1113A1A7" w14:textId="77777777">
            <w:r>
              <w:t>Underfitting</w:t>
            </w:r>
          </w:p>
        </w:tc>
        <w:tc>
          <w:tcPr>
            <w:tcW w:w="3120" w:type="dxa"/>
            <w:tcMar>
              <w:top w:w="70" w:type="dxa"/>
              <w:left w:w="120" w:type="dxa"/>
              <w:bottom w:w="70" w:type="dxa"/>
              <w:right w:w="120" w:type="dxa"/>
            </w:tcMar>
          </w:tcPr>
          <w:p w14:paraId="392D3D83" w14:textId="77777777">
            <w:r>
              <w:t>模型或训练不足以捕捉任务中的重要结构。</w:t>
            </w:r>
          </w:p>
        </w:tc>
      </w:tr>
      <w:tr w14:paraId="6AD1654E" w14:textId="77777777">
        <w:trPr>
          <w:jc w:val="center"/>
        </w:trPr>
        <w:tc>
          <w:tcPr>
            <w:tcW w:w="3120" w:type="dxa"/>
            <w:tcMar>
              <w:top w:w="70" w:type="dxa"/>
              <w:left w:w="120" w:type="dxa"/>
              <w:bottom w:w="70" w:type="dxa"/>
              <w:right w:w="120" w:type="dxa"/>
            </w:tcMar>
          </w:tcPr>
          <w:p w14:paraId="170752A2" w14:textId="77777777">
            <w:r>
              <w:t>正则化</w:t>
            </w:r>
          </w:p>
        </w:tc>
        <w:tc>
          <w:tcPr>
            <w:tcW w:w="3120" w:type="dxa"/>
            <w:tcMar>
              <w:top w:w="70" w:type="dxa"/>
              <w:left w:w="120" w:type="dxa"/>
              <w:bottom w:w="70" w:type="dxa"/>
              <w:right w:w="120" w:type="dxa"/>
            </w:tcMar>
          </w:tcPr>
          <w:p w14:paraId="0EF9D890" w14:textId="77777777">
            <w:r>
              <w:t>Regularization</w:t>
            </w:r>
          </w:p>
        </w:tc>
        <w:tc>
          <w:tcPr>
            <w:tcW w:w="3120" w:type="dxa"/>
            <w:tcMar>
              <w:top w:w="70" w:type="dxa"/>
              <w:left w:w="120" w:type="dxa"/>
              <w:bottom w:w="70" w:type="dxa"/>
              <w:right w:w="120" w:type="dxa"/>
            </w:tcMar>
          </w:tcPr>
          <w:p w14:paraId="21F5B946" w14:textId="77777777">
            <w:r>
              <w:t>通过惩罚、噪声或结构限制降低过拟合风险的方法。</w:t>
            </w:r>
          </w:p>
        </w:tc>
      </w:tr>
      <w:tr w14:paraId="2DD1D1CE" w14:textId="77777777">
        <w:trPr>
          <w:jc w:val="center"/>
        </w:trPr>
        <w:tc>
          <w:tcPr>
            <w:tcW w:w="3120" w:type="dxa"/>
            <w:tcMar>
              <w:top w:w="70" w:type="dxa"/>
              <w:left w:w="120" w:type="dxa"/>
              <w:bottom w:w="70" w:type="dxa"/>
              <w:right w:w="120" w:type="dxa"/>
            </w:tcMar>
          </w:tcPr>
          <w:p w14:paraId="7E2847FC" w14:textId="77777777">
            <w:r>
              <w:t>基线</w:t>
            </w:r>
          </w:p>
        </w:tc>
        <w:tc>
          <w:tcPr>
            <w:tcW w:w="3120" w:type="dxa"/>
            <w:tcMar>
              <w:top w:w="70" w:type="dxa"/>
              <w:left w:w="120" w:type="dxa"/>
              <w:bottom w:w="70" w:type="dxa"/>
              <w:right w:w="120" w:type="dxa"/>
            </w:tcMar>
          </w:tcPr>
          <w:p w14:paraId="6A5E890D" w14:textId="77777777">
            <w:r>
              <w:t>Baseline</w:t>
            </w:r>
          </w:p>
        </w:tc>
        <w:tc>
          <w:tcPr>
            <w:tcW w:w="3120" w:type="dxa"/>
            <w:tcMar>
              <w:top w:w="70" w:type="dxa"/>
              <w:left w:w="120" w:type="dxa"/>
              <w:bottom w:w="70" w:type="dxa"/>
              <w:right w:w="120" w:type="dxa"/>
            </w:tcMar>
          </w:tcPr>
          <w:p w14:paraId="47BCB753" w14:textId="77777777">
            <w:r>
              <w:t>用于判断新方法是否真正改进的简单或既有方法。</w:t>
            </w:r>
          </w:p>
        </w:tc>
      </w:tr>
      <w:tr w14:paraId="4B08302A" w14:textId="77777777">
        <w:trPr>
          <w:jc w:val="center"/>
        </w:trPr>
        <w:tc>
          <w:tcPr>
            <w:tcW w:w="3120" w:type="dxa"/>
            <w:tcMar>
              <w:top w:w="70" w:type="dxa"/>
              <w:left w:w="120" w:type="dxa"/>
              <w:bottom w:w="70" w:type="dxa"/>
              <w:right w:w="120" w:type="dxa"/>
            </w:tcMar>
          </w:tcPr>
          <w:p w14:paraId="656A9FD4" w14:textId="77777777">
            <w:r>
              <w:t>消融实验</w:t>
            </w:r>
          </w:p>
        </w:tc>
        <w:tc>
          <w:tcPr>
            <w:tcW w:w="3120" w:type="dxa"/>
            <w:tcMar>
              <w:top w:w="70" w:type="dxa"/>
              <w:left w:w="120" w:type="dxa"/>
              <w:bottom w:w="70" w:type="dxa"/>
              <w:right w:w="120" w:type="dxa"/>
            </w:tcMar>
          </w:tcPr>
          <w:p w14:paraId="4682799B" w14:textId="77777777">
            <w:r>
              <w:t>Ablation</w:t>
            </w:r>
          </w:p>
        </w:tc>
        <w:tc>
          <w:tcPr>
            <w:tcW w:w="3120" w:type="dxa"/>
            <w:tcMar>
              <w:top w:w="70" w:type="dxa"/>
              <w:left w:w="120" w:type="dxa"/>
              <w:bottom w:w="70" w:type="dxa"/>
              <w:right w:w="120" w:type="dxa"/>
            </w:tcMar>
          </w:tcPr>
          <w:p w14:paraId="1680173D" w14:textId="77777777">
            <w:r>
              <w:t>移除或替换系统一部分，观察它对结果的贡献。</w:t>
            </w:r>
          </w:p>
        </w:tc>
      </w:tr>
      <w:tr w14:paraId="41897798" w14:textId="77777777">
        <w:trPr>
          <w:jc w:val="center"/>
        </w:trPr>
        <w:tc>
          <w:tcPr>
            <w:tcW w:w="3120" w:type="dxa"/>
            <w:tcMar>
              <w:top w:w="70" w:type="dxa"/>
              <w:left w:w="120" w:type="dxa"/>
              <w:bottom w:w="70" w:type="dxa"/>
              <w:right w:w="120" w:type="dxa"/>
            </w:tcMar>
          </w:tcPr>
          <w:p w14:paraId="142C8D28" w14:textId="77777777">
            <w:r>
              <w:t>随机种子</w:t>
            </w:r>
          </w:p>
        </w:tc>
        <w:tc>
          <w:tcPr>
            <w:tcW w:w="3120" w:type="dxa"/>
            <w:tcMar>
              <w:top w:w="70" w:type="dxa"/>
              <w:left w:w="120" w:type="dxa"/>
              <w:bottom w:w="70" w:type="dxa"/>
              <w:right w:w="120" w:type="dxa"/>
            </w:tcMar>
          </w:tcPr>
          <w:p w14:paraId="0C2FFF77" w14:textId="77777777">
            <w:r>
              <w:t>Random seed</w:t>
            </w:r>
          </w:p>
        </w:tc>
        <w:tc>
          <w:tcPr>
            <w:tcW w:w="3120" w:type="dxa"/>
            <w:tcMar>
              <w:top w:w="70" w:type="dxa"/>
              <w:left w:w="120" w:type="dxa"/>
              <w:bottom w:w="70" w:type="dxa"/>
              <w:right w:w="120" w:type="dxa"/>
            </w:tcMar>
          </w:tcPr>
          <w:p w14:paraId="28683A18" w14:textId="77777777">
            <w:r>
              <w:t>初始化伪随机数生成器的值；固定种子不是完整可复现性的替代品。</w:t>
            </w:r>
          </w:p>
        </w:tc>
      </w:tr>
      <w:tr w14:paraId="3C9D85AF" w14:textId="77777777">
        <w:trPr>
          <w:jc w:val="center"/>
        </w:trPr>
        <w:tc>
          <w:tcPr>
            <w:tcW w:w="3120" w:type="dxa"/>
            <w:tcMar>
              <w:top w:w="70" w:type="dxa"/>
              <w:left w:w="120" w:type="dxa"/>
              <w:bottom w:w="70" w:type="dxa"/>
              <w:right w:w="120" w:type="dxa"/>
            </w:tcMar>
          </w:tcPr>
          <w:p w14:paraId="51BDE9FE" w14:textId="77777777">
            <w:r>
              <w:t>张量</w:t>
            </w:r>
          </w:p>
        </w:tc>
        <w:tc>
          <w:tcPr>
            <w:tcW w:w="3120" w:type="dxa"/>
            <w:tcMar>
              <w:top w:w="70" w:type="dxa"/>
              <w:left w:w="120" w:type="dxa"/>
              <w:bottom w:w="70" w:type="dxa"/>
              <w:right w:w="120" w:type="dxa"/>
            </w:tcMar>
          </w:tcPr>
          <w:p w14:paraId="7DC6A510" w14:textId="77777777">
            <w:r>
              <w:t>Tensor</w:t>
            </w:r>
          </w:p>
        </w:tc>
        <w:tc>
          <w:tcPr>
            <w:tcW w:w="3120" w:type="dxa"/>
            <w:tcMar>
              <w:top w:w="70" w:type="dxa"/>
              <w:left w:w="120" w:type="dxa"/>
              <w:bottom w:w="70" w:type="dxa"/>
              <w:right w:w="120" w:type="dxa"/>
            </w:tcMar>
          </w:tcPr>
          <w:p w14:paraId="48B75750" w14:textId="77777777">
            <w:r>
              <w:t>带有一个或多个轴的数值数组。</w:t>
            </w:r>
          </w:p>
        </w:tc>
      </w:tr>
      <w:tr w14:paraId="23F06DB5" w14:textId="77777777">
        <w:trPr>
          <w:jc w:val="center"/>
        </w:trPr>
        <w:tc>
          <w:tcPr>
            <w:tcW w:w="3120" w:type="dxa"/>
            <w:tcMar>
              <w:top w:w="70" w:type="dxa"/>
              <w:left w:w="120" w:type="dxa"/>
              <w:bottom w:w="70" w:type="dxa"/>
              <w:right w:w="120" w:type="dxa"/>
            </w:tcMar>
          </w:tcPr>
          <w:p w14:paraId="021E5A74" w14:textId="77777777">
            <w:r>
              <w:t>嵌入</w:t>
            </w:r>
          </w:p>
        </w:tc>
        <w:tc>
          <w:tcPr>
            <w:tcW w:w="3120" w:type="dxa"/>
            <w:tcMar>
              <w:top w:w="70" w:type="dxa"/>
              <w:left w:w="120" w:type="dxa"/>
              <w:bottom w:w="70" w:type="dxa"/>
              <w:right w:w="120" w:type="dxa"/>
            </w:tcMar>
          </w:tcPr>
          <w:p w14:paraId="6180B961" w14:textId="77777777">
            <w:r>
              <w:t>Embedding</w:t>
            </w:r>
          </w:p>
        </w:tc>
        <w:tc>
          <w:tcPr>
            <w:tcW w:w="3120" w:type="dxa"/>
            <w:tcMar>
              <w:top w:w="70" w:type="dxa"/>
              <w:left w:w="120" w:type="dxa"/>
              <w:bottom w:w="70" w:type="dxa"/>
              <w:right w:w="120" w:type="dxa"/>
            </w:tcMar>
          </w:tcPr>
          <w:p w14:paraId="2254A2A6" w14:textId="77777777">
            <w:r>
              <w:t>把离散对象映射到连续向量空间的表示。</w:t>
            </w:r>
          </w:p>
        </w:tc>
      </w:tr>
      <w:tr w14:paraId="0A288FB0" w14:textId="77777777">
        <w:trPr>
          <w:jc w:val="center"/>
        </w:trPr>
        <w:tc>
          <w:tcPr>
            <w:tcW w:w="3120" w:type="dxa"/>
            <w:tcMar>
              <w:top w:w="70" w:type="dxa"/>
              <w:left w:w="120" w:type="dxa"/>
              <w:bottom w:w="70" w:type="dxa"/>
              <w:right w:w="120" w:type="dxa"/>
            </w:tcMar>
          </w:tcPr>
          <w:p w14:paraId="59AD8375" w14:textId="77777777">
            <w:r>
              <w:t>注意力</w:t>
            </w:r>
          </w:p>
        </w:tc>
        <w:tc>
          <w:tcPr>
            <w:tcW w:w="3120" w:type="dxa"/>
            <w:tcMar>
              <w:top w:w="70" w:type="dxa"/>
              <w:left w:w="120" w:type="dxa"/>
              <w:bottom w:w="70" w:type="dxa"/>
              <w:right w:w="120" w:type="dxa"/>
            </w:tcMar>
          </w:tcPr>
          <w:p w14:paraId="7098FD03" w14:textId="77777777">
            <w:r>
              <w:t>Attention</w:t>
            </w:r>
          </w:p>
        </w:tc>
        <w:tc>
          <w:tcPr>
            <w:tcW w:w="3120" w:type="dxa"/>
            <w:tcMar>
              <w:top w:w="70" w:type="dxa"/>
              <w:left w:w="120" w:type="dxa"/>
              <w:bottom w:w="70" w:type="dxa"/>
              <w:right w:w="120" w:type="dxa"/>
            </w:tcMar>
          </w:tcPr>
          <w:p w14:paraId="382F504E" w14:textId="77777777">
            <w:r>
              <w:t>根据查询与键的匹配程度加权汇总值的机制。</w:t>
            </w:r>
          </w:p>
        </w:tc>
      </w:tr>
      <w:tr w14:paraId="35AC80C7" w14:textId="77777777">
        <w:trPr>
          <w:jc w:val="center"/>
        </w:trPr>
        <w:tc>
          <w:tcPr>
            <w:tcW w:w="3120" w:type="dxa"/>
            <w:tcMar>
              <w:top w:w="70" w:type="dxa"/>
              <w:left w:w="120" w:type="dxa"/>
              <w:bottom w:w="70" w:type="dxa"/>
              <w:right w:w="120" w:type="dxa"/>
            </w:tcMar>
          </w:tcPr>
          <w:p w14:paraId="511D1420" w14:textId="77777777">
            <w:r>
              <w:t>Transformer</w:t>
            </w:r>
          </w:p>
        </w:tc>
        <w:tc>
          <w:tcPr>
            <w:tcW w:w="3120" w:type="dxa"/>
            <w:tcMar>
              <w:top w:w="70" w:type="dxa"/>
              <w:left w:w="120" w:type="dxa"/>
              <w:bottom w:w="70" w:type="dxa"/>
              <w:right w:w="120" w:type="dxa"/>
            </w:tcMar>
          </w:tcPr>
          <w:p w14:paraId="6399EA83" w14:textId="77777777">
            <w:r>
              <w:t>—</w:t>
            </w:r>
          </w:p>
        </w:tc>
        <w:tc>
          <w:tcPr>
            <w:tcW w:w="3120" w:type="dxa"/>
            <w:tcMar>
              <w:top w:w="70" w:type="dxa"/>
              <w:left w:w="120" w:type="dxa"/>
              <w:bottom w:w="70" w:type="dxa"/>
              <w:right w:w="120" w:type="dxa"/>
            </w:tcMar>
          </w:tcPr>
          <w:p w14:paraId="22C68A18" w14:textId="77777777">
            <w:r>
              <w:t>以注意力、前馈层、残差和归一化为核心的序列模型架构。</w:t>
            </w:r>
          </w:p>
        </w:tc>
      </w:tr>
      <w:tr w14:paraId="4D810707" w14:textId="77777777">
        <w:trPr>
          <w:jc w:val="center"/>
        </w:trPr>
        <w:tc>
          <w:tcPr>
            <w:tcW w:w="3120" w:type="dxa"/>
            <w:tcMar>
              <w:top w:w="70" w:type="dxa"/>
              <w:left w:w="120" w:type="dxa"/>
              <w:bottom w:w="70" w:type="dxa"/>
              <w:right w:w="120" w:type="dxa"/>
            </w:tcMar>
          </w:tcPr>
          <w:p w14:paraId="35D525C4" w14:textId="77777777">
            <w:r>
              <w:lastRenderedPageBreak/>
              <w:t>词元</w:t>
            </w:r>
          </w:p>
        </w:tc>
        <w:tc>
          <w:tcPr>
            <w:tcW w:w="3120" w:type="dxa"/>
            <w:tcMar>
              <w:top w:w="70" w:type="dxa"/>
              <w:left w:w="120" w:type="dxa"/>
              <w:bottom w:w="70" w:type="dxa"/>
              <w:right w:w="120" w:type="dxa"/>
            </w:tcMar>
          </w:tcPr>
          <w:p w14:paraId="4D169104" w14:textId="77777777">
            <w:r>
              <w:t>Token</w:t>
            </w:r>
          </w:p>
        </w:tc>
        <w:tc>
          <w:tcPr>
            <w:tcW w:w="3120" w:type="dxa"/>
            <w:tcMar>
              <w:top w:w="70" w:type="dxa"/>
              <w:left w:w="120" w:type="dxa"/>
              <w:bottom w:w="70" w:type="dxa"/>
              <w:right w:w="120" w:type="dxa"/>
            </w:tcMar>
          </w:tcPr>
          <w:p w14:paraId="75C624DC" w14:textId="77777777">
            <w:r>
              <w:t>文本经过词元器切分后的基本单位，可是字符、子词或其他片段。</w:t>
            </w:r>
          </w:p>
        </w:tc>
      </w:tr>
      <w:tr w14:paraId="27232FF0" w14:textId="77777777">
        <w:trPr>
          <w:jc w:val="center"/>
        </w:trPr>
        <w:tc>
          <w:tcPr>
            <w:tcW w:w="3120" w:type="dxa"/>
            <w:tcMar>
              <w:top w:w="70" w:type="dxa"/>
              <w:left w:w="120" w:type="dxa"/>
              <w:bottom w:w="70" w:type="dxa"/>
              <w:right w:w="120" w:type="dxa"/>
            </w:tcMar>
          </w:tcPr>
          <w:p w14:paraId="69F7822A" w14:textId="77777777">
            <w:r>
              <w:t>上下文窗口</w:t>
            </w:r>
          </w:p>
        </w:tc>
        <w:tc>
          <w:tcPr>
            <w:tcW w:w="3120" w:type="dxa"/>
            <w:tcMar>
              <w:top w:w="70" w:type="dxa"/>
              <w:left w:w="120" w:type="dxa"/>
              <w:bottom w:w="70" w:type="dxa"/>
              <w:right w:w="120" w:type="dxa"/>
            </w:tcMar>
          </w:tcPr>
          <w:p w14:paraId="5749714E" w14:textId="77777777">
            <w:r>
              <w:t>Context window</w:t>
            </w:r>
          </w:p>
        </w:tc>
        <w:tc>
          <w:tcPr>
            <w:tcW w:w="3120" w:type="dxa"/>
            <w:tcMar>
              <w:top w:w="70" w:type="dxa"/>
              <w:left w:w="120" w:type="dxa"/>
              <w:bottom w:w="70" w:type="dxa"/>
              <w:right w:w="120" w:type="dxa"/>
            </w:tcMar>
          </w:tcPr>
          <w:p w14:paraId="378C9454" w14:textId="77777777">
            <w:r>
              <w:t>模型一次计算中能够直接处理的词元范围。</w:t>
            </w:r>
          </w:p>
        </w:tc>
      </w:tr>
      <w:tr w14:paraId="77F1074B" w14:textId="77777777">
        <w:trPr>
          <w:jc w:val="center"/>
        </w:trPr>
        <w:tc>
          <w:tcPr>
            <w:tcW w:w="3120" w:type="dxa"/>
            <w:tcMar>
              <w:top w:w="70" w:type="dxa"/>
              <w:left w:w="120" w:type="dxa"/>
              <w:bottom w:w="70" w:type="dxa"/>
              <w:right w:w="120" w:type="dxa"/>
            </w:tcMar>
          </w:tcPr>
          <w:p w14:paraId="0BF2C05D" w14:textId="77777777">
            <w:r>
              <w:t>基础模型</w:t>
            </w:r>
          </w:p>
        </w:tc>
        <w:tc>
          <w:tcPr>
            <w:tcW w:w="3120" w:type="dxa"/>
            <w:tcMar>
              <w:top w:w="70" w:type="dxa"/>
              <w:left w:w="120" w:type="dxa"/>
              <w:bottom w:w="70" w:type="dxa"/>
              <w:right w:w="120" w:type="dxa"/>
            </w:tcMar>
          </w:tcPr>
          <w:p w14:paraId="7ACA6FC5" w14:textId="77777777">
            <w:r>
              <w:t>Foundation model</w:t>
            </w:r>
          </w:p>
        </w:tc>
        <w:tc>
          <w:tcPr>
            <w:tcW w:w="3120" w:type="dxa"/>
            <w:tcMar>
              <w:top w:w="70" w:type="dxa"/>
              <w:left w:w="120" w:type="dxa"/>
              <w:bottom w:w="70" w:type="dxa"/>
              <w:right w:w="120" w:type="dxa"/>
            </w:tcMar>
          </w:tcPr>
          <w:p w14:paraId="432EDD6A" w14:textId="77777777">
            <w:r>
              <w:t>在广泛数据上训练、可适配多种下游任务的大规模模型。</w:t>
            </w:r>
          </w:p>
        </w:tc>
      </w:tr>
      <w:tr w14:paraId="61393AD2" w14:textId="77777777">
        <w:trPr>
          <w:jc w:val="center"/>
        </w:trPr>
        <w:tc>
          <w:tcPr>
            <w:tcW w:w="3120" w:type="dxa"/>
            <w:tcMar>
              <w:top w:w="70" w:type="dxa"/>
              <w:left w:w="120" w:type="dxa"/>
              <w:bottom w:w="70" w:type="dxa"/>
              <w:right w:w="120" w:type="dxa"/>
            </w:tcMar>
          </w:tcPr>
          <w:p w14:paraId="74B1B5A3" w14:textId="77777777">
            <w:r>
              <w:t>语言模型</w:t>
            </w:r>
          </w:p>
        </w:tc>
        <w:tc>
          <w:tcPr>
            <w:tcW w:w="3120" w:type="dxa"/>
            <w:tcMar>
              <w:top w:w="70" w:type="dxa"/>
              <w:left w:w="120" w:type="dxa"/>
              <w:bottom w:w="70" w:type="dxa"/>
              <w:right w:w="120" w:type="dxa"/>
            </w:tcMar>
          </w:tcPr>
          <w:p w14:paraId="609235E9" w14:textId="77777777">
            <w:r>
              <w:t>Language model</w:t>
            </w:r>
          </w:p>
        </w:tc>
        <w:tc>
          <w:tcPr>
            <w:tcW w:w="3120" w:type="dxa"/>
            <w:tcMar>
              <w:top w:w="70" w:type="dxa"/>
              <w:left w:w="120" w:type="dxa"/>
              <w:bottom w:w="70" w:type="dxa"/>
              <w:right w:w="120" w:type="dxa"/>
            </w:tcMar>
          </w:tcPr>
          <w:p w14:paraId="642B03AF" w14:textId="77777777">
            <w:r>
              <w:t>为词元序列分配概率或预测后续词元的模型。</w:t>
            </w:r>
          </w:p>
        </w:tc>
      </w:tr>
      <w:tr w14:paraId="1DE8D320" w14:textId="77777777">
        <w:trPr>
          <w:jc w:val="center"/>
        </w:trPr>
        <w:tc>
          <w:tcPr>
            <w:tcW w:w="3120" w:type="dxa"/>
            <w:tcMar>
              <w:top w:w="70" w:type="dxa"/>
              <w:left w:w="120" w:type="dxa"/>
              <w:bottom w:w="70" w:type="dxa"/>
              <w:right w:w="120" w:type="dxa"/>
            </w:tcMar>
          </w:tcPr>
          <w:p w14:paraId="6B9279DB" w14:textId="77777777">
            <w:r>
              <w:t>检索增强生成</w:t>
            </w:r>
          </w:p>
        </w:tc>
        <w:tc>
          <w:tcPr>
            <w:tcW w:w="3120" w:type="dxa"/>
            <w:tcMar>
              <w:top w:w="70" w:type="dxa"/>
              <w:left w:w="120" w:type="dxa"/>
              <w:bottom w:w="70" w:type="dxa"/>
              <w:right w:w="120" w:type="dxa"/>
            </w:tcMar>
          </w:tcPr>
          <w:p w14:paraId="6D59B227" w14:textId="77777777">
            <w:r>
              <w:t>RAG</w:t>
            </w:r>
          </w:p>
        </w:tc>
        <w:tc>
          <w:tcPr>
            <w:tcW w:w="3120" w:type="dxa"/>
            <w:tcMar>
              <w:top w:w="70" w:type="dxa"/>
              <w:left w:w="120" w:type="dxa"/>
              <w:bottom w:w="70" w:type="dxa"/>
              <w:right w:w="120" w:type="dxa"/>
            </w:tcMar>
          </w:tcPr>
          <w:p w14:paraId="25147C14" w14:textId="77777777">
            <w:r>
              <w:t>在生成前检索外部资料，并把证据提供给生成模型的系统模式。</w:t>
            </w:r>
          </w:p>
        </w:tc>
      </w:tr>
      <w:tr w14:paraId="41BB4E2F" w14:textId="77777777">
        <w:trPr>
          <w:jc w:val="center"/>
        </w:trPr>
        <w:tc>
          <w:tcPr>
            <w:tcW w:w="3120" w:type="dxa"/>
            <w:tcMar>
              <w:top w:w="70" w:type="dxa"/>
              <w:left w:w="120" w:type="dxa"/>
              <w:bottom w:w="70" w:type="dxa"/>
              <w:right w:w="120" w:type="dxa"/>
            </w:tcMar>
          </w:tcPr>
          <w:p w14:paraId="07F82D86" w14:textId="77777777">
            <w:r>
              <w:t>Agent</w:t>
            </w:r>
          </w:p>
        </w:tc>
        <w:tc>
          <w:tcPr>
            <w:tcW w:w="3120" w:type="dxa"/>
            <w:tcMar>
              <w:top w:w="70" w:type="dxa"/>
              <w:left w:w="120" w:type="dxa"/>
              <w:bottom w:w="70" w:type="dxa"/>
              <w:right w:w="120" w:type="dxa"/>
            </w:tcMar>
          </w:tcPr>
          <w:p w14:paraId="56F71850" w14:textId="77777777">
            <w:r>
              <w:t>—</w:t>
            </w:r>
          </w:p>
        </w:tc>
        <w:tc>
          <w:tcPr>
            <w:tcW w:w="3120" w:type="dxa"/>
            <w:tcMar>
              <w:top w:w="70" w:type="dxa"/>
              <w:left w:w="120" w:type="dxa"/>
              <w:bottom w:w="70" w:type="dxa"/>
              <w:right w:w="120" w:type="dxa"/>
            </w:tcMar>
          </w:tcPr>
          <w:p w14:paraId="606C9C76" w14:textId="77777777">
            <w:r>
              <w:t>围绕目标执行观察、计划、工具调用、验证和停止循环的系统。</w:t>
            </w:r>
          </w:p>
        </w:tc>
      </w:tr>
      <w:tr w14:paraId="531D32ED" w14:textId="77777777">
        <w:trPr>
          <w:jc w:val="center"/>
        </w:trPr>
        <w:tc>
          <w:tcPr>
            <w:tcW w:w="3120" w:type="dxa"/>
            <w:tcMar>
              <w:top w:w="70" w:type="dxa"/>
              <w:left w:w="120" w:type="dxa"/>
              <w:bottom w:w="70" w:type="dxa"/>
              <w:right w:w="120" w:type="dxa"/>
            </w:tcMar>
          </w:tcPr>
          <w:p w14:paraId="49B32974" w14:textId="77777777">
            <w:r>
              <w:t>提示注入</w:t>
            </w:r>
          </w:p>
        </w:tc>
        <w:tc>
          <w:tcPr>
            <w:tcW w:w="3120" w:type="dxa"/>
            <w:tcMar>
              <w:top w:w="70" w:type="dxa"/>
              <w:left w:w="120" w:type="dxa"/>
              <w:bottom w:w="70" w:type="dxa"/>
              <w:right w:w="120" w:type="dxa"/>
            </w:tcMar>
          </w:tcPr>
          <w:p w14:paraId="794A32CF" w14:textId="77777777">
            <w:r>
              <w:t>Prompt injection</w:t>
            </w:r>
          </w:p>
        </w:tc>
        <w:tc>
          <w:tcPr>
            <w:tcW w:w="3120" w:type="dxa"/>
            <w:tcMar>
              <w:top w:w="70" w:type="dxa"/>
              <w:left w:w="120" w:type="dxa"/>
              <w:bottom w:w="70" w:type="dxa"/>
              <w:right w:w="120" w:type="dxa"/>
            </w:tcMar>
          </w:tcPr>
          <w:p w14:paraId="2E8C3014" w14:textId="77777777">
            <w:r>
              <w:t>不可信输入试图改变模型或</w:t>
            </w:r>
            <w:r>
              <w:t>Agent</w:t>
            </w:r>
            <w:r>
              <w:t>原定指令和权限的攻击。</w:t>
            </w:r>
          </w:p>
        </w:tc>
      </w:tr>
      <w:tr w14:paraId="528DD584" w14:textId="77777777">
        <w:trPr>
          <w:jc w:val="center"/>
        </w:trPr>
        <w:tc>
          <w:tcPr>
            <w:tcW w:w="3120" w:type="dxa"/>
            <w:tcMar>
              <w:top w:w="70" w:type="dxa"/>
              <w:left w:w="120" w:type="dxa"/>
              <w:bottom w:w="70" w:type="dxa"/>
              <w:right w:w="120" w:type="dxa"/>
            </w:tcMar>
          </w:tcPr>
          <w:p w14:paraId="223788C3" w14:textId="77777777">
            <w:r>
              <w:t>强化学习</w:t>
            </w:r>
          </w:p>
        </w:tc>
        <w:tc>
          <w:tcPr>
            <w:tcW w:w="3120" w:type="dxa"/>
            <w:tcMar>
              <w:top w:w="70" w:type="dxa"/>
              <w:left w:w="120" w:type="dxa"/>
              <w:bottom w:w="70" w:type="dxa"/>
              <w:right w:w="120" w:type="dxa"/>
            </w:tcMar>
          </w:tcPr>
          <w:p w14:paraId="47867270" w14:textId="77777777">
            <w:r>
              <w:t>Reinforcement learning</w:t>
            </w:r>
          </w:p>
        </w:tc>
        <w:tc>
          <w:tcPr>
            <w:tcW w:w="3120" w:type="dxa"/>
            <w:tcMar>
              <w:top w:w="70" w:type="dxa"/>
              <w:left w:w="120" w:type="dxa"/>
              <w:bottom w:w="70" w:type="dxa"/>
              <w:right w:w="120" w:type="dxa"/>
            </w:tcMar>
          </w:tcPr>
          <w:p w14:paraId="0BE1051D" w14:textId="77777777">
            <w:r>
              <w:t>智能体通过与环境交互、基于</w:t>
            </w:r>
            <w:r>
              <w:lastRenderedPageBreak/>
              <w:t>奖励学习策略的方法。</w:t>
            </w:r>
          </w:p>
        </w:tc>
      </w:tr>
      <w:tr w14:paraId="6D1DD23F" w14:textId="77777777">
        <w:trPr>
          <w:jc w:val="center"/>
        </w:trPr>
        <w:tc>
          <w:tcPr>
            <w:tcW w:w="3120" w:type="dxa"/>
            <w:tcMar>
              <w:top w:w="70" w:type="dxa"/>
              <w:left w:w="120" w:type="dxa"/>
              <w:bottom w:w="70" w:type="dxa"/>
              <w:right w:w="120" w:type="dxa"/>
            </w:tcMar>
          </w:tcPr>
          <w:p w14:paraId="26451AB2" w14:textId="77777777">
            <w:r>
              <w:lastRenderedPageBreak/>
              <w:t>策略</w:t>
            </w:r>
          </w:p>
        </w:tc>
        <w:tc>
          <w:tcPr>
            <w:tcW w:w="3120" w:type="dxa"/>
            <w:tcMar>
              <w:top w:w="70" w:type="dxa"/>
              <w:left w:w="120" w:type="dxa"/>
              <w:bottom w:w="70" w:type="dxa"/>
              <w:right w:w="120" w:type="dxa"/>
            </w:tcMar>
          </w:tcPr>
          <w:p w14:paraId="441DEE2A" w14:textId="77777777">
            <w:r>
              <w:t>Policy</w:t>
            </w:r>
          </w:p>
        </w:tc>
        <w:tc>
          <w:tcPr>
            <w:tcW w:w="3120" w:type="dxa"/>
            <w:tcMar>
              <w:top w:w="70" w:type="dxa"/>
              <w:left w:w="120" w:type="dxa"/>
              <w:bottom w:w="70" w:type="dxa"/>
              <w:right w:w="120" w:type="dxa"/>
            </w:tcMar>
          </w:tcPr>
          <w:p w14:paraId="4B469062" w14:textId="77777777">
            <w:r>
              <w:t>在给定状态下选择动作的规则或概率分布。</w:t>
            </w:r>
          </w:p>
        </w:tc>
      </w:tr>
      <w:tr w14:paraId="170B5B50" w14:textId="77777777">
        <w:trPr>
          <w:jc w:val="center"/>
        </w:trPr>
        <w:tc>
          <w:tcPr>
            <w:tcW w:w="3120" w:type="dxa"/>
            <w:tcMar>
              <w:top w:w="70" w:type="dxa"/>
              <w:left w:w="120" w:type="dxa"/>
              <w:bottom w:w="70" w:type="dxa"/>
              <w:right w:w="120" w:type="dxa"/>
            </w:tcMar>
          </w:tcPr>
          <w:p w14:paraId="2C17A224" w14:textId="77777777">
            <w:r>
              <w:t>价值函数</w:t>
            </w:r>
          </w:p>
        </w:tc>
        <w:tc>
          <w:tcPr>
            <w:tcW w:w="3120" w:type="dxa"/>
            <w:tcMar>
              <w:top w:w="70" w:type="dxa"/>
              <w:left w:w="120" w:type="dxa"/>
              <w:bottom w:w="70" w:type="dxa"/>
              <w:right w:w="120" w:type="dxa"/>
            </w:tcMar>
          </w:tcPr>
          <w:p w14:paraId="21B3FE3F" w14:textId="77777777">
            <w:r>
              <w:t>Value function</w:t>
            </w:r>
          </w:p>
        </w:tc>
        <w:tc>
          <w:tcPr>
            <w:tcW w:w="3120" w:type="dxa"/>
            <w:tcMar>
              <w:top w:w="70" w:type="dxa"/>
              <w:left w:w="120" w:type="dxa"/>
              <w:bottom w:w="70" w:type="dxa"/>
              <w:right w:w="120" w:type="dxa"/>
            </w:tcMar>
          </w:tcPr>
          <w:p w14:paraId="112D6F16" w14:textId="77777777">
            <w:r>
              <w:t>从状态或状态动作对出发的预期累计回报。</w:t>
            </w:r>
          </w:p>
        </w:tc>
      </w:tr>
      <w:tr w14:paraId="57E4305B" w14:textId="77777777">
        <w:trPr>
          <w:jc w:val="center"/>
        </w:trPr>
        <w:tc>
          <w:tcPr>
            <w:tcW w:w="3120" w:type="dxa"/>
            <w:tcMar>
              <w:top w:w="70" w:type="dxa"/>
              <w:left w:w="120" w:type="dxa"/>
              <w:bottom w:w="70" w:type="dxa"/>
              <w:right w:w="120" w:type="dxa"/>
            </w:tcMar>
          </w:tcPr>
          <w:p w14:paraId="29BAC802" w14:textId="77777777">
            <w:r>
              <w:t>马尔可夫决策过程</w:t>
            </w:r>
          </w:p>
        </w:tc>
        <w:tc>
          <w:tcPr>
            <w:tcW w:w="3120" w:type="dxa"/>
            <w:tcMar>
              <w:top w:w="70" w:type="dxa"/>
              <w:left w:w="120" w:type="dxa"/>
              <w:bottom w:w="70" w:type="dxa"/>
              <w:right w:w="120" w:type="dxa"/>
            </w:tcMar>
          </w:tcPr>
          <w:p w14:paraId="7D97B430" w14:textId="77777777">
            <w:r>
              <w:t>MDP</w:t>
            </w:r>
          </w:p>
        </w:tc>
        <w:tc>
          <w:tcPr>
            <w:tcW w:w="3120" w:type="dxa"/>
            <w:tcMar>
              <w:top w:w="70" w:type="dxa"/>
              <w:left w:w="120" w:type="dxa"/>
              <w:bottom w:w="70" w:type="dxa"/>
              <w:right w:w="120" w:type="dxa"/>
            </w:tcMar>
          </w:tcPr>
          <w:p w14:paraId="3FE88FDF" w14:textId="77777777">
            <w:r>
              <w:t>用状态、动作、转移、奖励和折扣描述序列决策的形式框架。</w:t>
            </w:r>
          </w:p>
        </w:tc>
      </w:tr>
      <w:tr w14:paraId="758A7CC6" w14:textId="77777777">
        <w:trPr>
          <w:jc w:val="center"/>
        </w:trPr>
        <w:tc>
          <w:tcPr>
            <w:tcW w:w="3120" w:type="dxa"/>
            <w:tcMar>
              <w:top w:w="70" w:type="dxa"/>
              <w:left w:w="120" w:type="dxa"/>
              <w:bottom w:w="70" w:type="dxa"/>
              <w:right w:w="120" w:type="dxa"/>
            </w:tcMar>
          </w:tcPr>
          <w:p w14:paraId="682004CC" w14:textId="77777777">
            <w:r>
              <w:t>卷积</w:t>
            </w:r>
          </w:p>
        </w:tc>
        <w:tc>
          <w:tcPr>
            <w:tcW w:w="3120" w:type="dxa"/>
            <w:tcMar>
              <w:top w:w="70" w:type="dxa"/>
              <w:left w:w="120" w:type="dxa"/>
              <w:bottom w:w="70" w:type="dxa"/>
              <w:right w:w="120" w:type="dxa"/>
            </w:tcMar>
          </w:tcPr>
          <w:p w14:paraId="2F64FBF9" w14:textId="77777777">
            <w:r>
              <w:t>Convolution</w:t>
            </w:r>
          </w:p>
        </w:tc>
        <w:tc>
          <w:tcPr>
            <w:tcW w:w="3120" w:type="dxa"/>
            <w:tcMar>
              <w:top w:w="70" w:type="dxa"/>
              <w:left w:w="120" w:type="dxa"/>
              <w:bottom w:w="70" w:type="dxa"/>
              <w:right w:w="120" w:type="dxa"/>
            </w:tcMar>
          </w:tcPr>
          <w:p w14:paraId="50234E95" w14:textId="77777777">
            <w:r>
              <w:t>用共享局部核在输入位置上滑动计算的运算。</w:t>
            </w:r>
          </w:p>
        </w:tc>
      </w:tr>
      <w:tr w14:paraId="6CBEE486" w14:textId="77777777">
        <w:trPr>
          <w:jc w:val="center"/>
        </w:trPr>
        <w:tc>
          <w:tcPr>
            <w:tcW w:w="3120" w:type="dxa"/>
            <w:tcMar>
              <w:top w:w="70" w:type="dxa"/>
              <w:left w:w="120" w:type="dxa"/>
              <w:bottom w:w="70" w:type="dxa"/>
              <w:right w:w="120" w:type="dxa"/>
            </w:tcMar>
          </w:tcPr>
          <w:p w14:paraId="5CE19F2E" w14:textId="77777777">
            <w:r>
              <w:t>计算机视觉</w:t>
            </w:r>
          </w:p>
        </w:tc>
        <w:tc>
          <w:tcPr>
            <w:tcW w:w="3120" w:type="dxa"/>
            <w:tcMar>
              <w:top w:w="70" w:type="dxa"/>
              <w:left w:w="120" w:type="dxa"/>
              <w:bottom w:w="70" w:type="dxa"/>
              <w:right w:w="120" w:type="dxa"/>
            </w:tcMar>
          </w:tcPr>
          <w:p w14:paraId="56A48D3D" w14:textId="77777777">
            <w:r>
              <w:t>Computer vision</w:t>
            </w:r>
          </w:p>
        </w:tc>
        <w:tc>
          <w:tcPr>
            <w:tcW w:w="3120" w:type="dxa"/>
            <w:tcMar>
              <w:top w:w="70" w:type="dxa"/>
              <w:left w:w="120" w:type="dxa"/>
              <w:bottom w:w="70" w:type="dxa"/>
              <w:right w:w="120" w:type="dxa"/>
            </w:tcMar>
          </w:tcPr>
          <w:p w14:paraId="01CB3BB9" w14:textId="77777777">
            <w:r>
              <w:t>让机器从图像或视频中提取、生成和使用信息的领域。</w:t>
            </w:r>
          </w:p>
        </w:tc>
      </w:tr>
      <w:tr w14:paraId="22C69D4F" w14:textId="77777777">
        <w:trPr>
          <w:jc w:val="center"/>
        </w:trPr>
        <w:tc>
          <w:tcPr>
            <w:tcW w:w="3120" w:type="dxa"/>
            <w:tcMar>
              <w:top w:w="70" w:type="dxa"/>
              <w:left w:w="120" w:type="dxa"/>
              <w:bottom w:w="70" w:type="dxa"/>
              <w:right w:w="120" w:type="dxa"/>
            </w:tcMar>
          </w:tcPr>
          <w:p w14:paraId="7251CAFC" w14:textId="77777777">
            <w:r>
              <w:t>自然语言处理</w:t>
            </w:r>
          </w:p>
        </w:tc>
        <w:tc>
          <w:tcPr>
            <w:tcW w:w="3120" w:type="dxa"/>
            <w:tcMar>
              <w:top w:w="70" w:type="dxa"/>
              <w:left w:w="120" w:type="dxa"/>
              <w:bottom w:w="70" w:type="dxa"/>
              <w:right w:w="120" w:type="dxa"/>
            </w:tcMar>
          </w:tcPr>
          <w:p w14:paraId="46E52274" w14:textId="77777777">
            <w:r>
              <w:t>NLP</w:t>
            </w:r>
          </w:p>
        </w:tc>
        <w:tc>
          <w:tcPr>
            <w:tcW w:w="3120" w:type="dxa"/>
            <w:tcMar>
              <w:top w:w="70" w:type="dxa"/>
              <w:left w:w="120" w:type="dxa"/>
              <w:bottom w:w="70" w:type="dxa"/>
              <w:right w:w="120" w:type="dxa"/>
            </w:tcMar>
          </w:tcPr>
          <w:p w14:paraId="5F678E2F" w14:textId="77777777">
            <w:r>
              <w:t>让计算机处理、理解、检索或生成人类语言的领域。</w:t>
            </w:r>
          </w:p>
        </w:tc>
      </w:tr>
      <w:tr w14:paraId="0474F41C" w14:textId="77777777">
        <w:trPr>
          <w:jc w:val="center"/>
        </w:trPr>
        <w:tc>
          <w:tcPr>
            <w:tcW w:w="3120" w:type="dxa"/>
            <w:tcMar>
              <w:top w:w="70" w:type="dxa"/>
              <w:left w:w="120" w:type="dxa"/>
              <w:bottom w:w="70" w:type="dxa"/>
              <w:right w:w="120" w:type="dxa"/>
            </w:tcMar>
          </w:tcPr>
          <w:p w14:paraId="388D9952" w14:textId="77777777">
            <w:r>
              <w:t>自动语音识别</w:t>
            </w:r>
          </w:p>
        </w:tc>
        <w:tc>
          <w:tcPr>
            <w:tcW w:w="3120" w:type="dxa"/>
            <w:tcMar>
              <w:top w:w="70" w:type="dxa"/>
              <w:left w:w="120" w:type="dxa"/>
              <w:bottom w:w="70" w:type="dxa"/>
              <w:right w:w="120" w:type="dxa"/>
            </w:tcMar>
          </w:tcPr>
          <w:p w14:paraId="2B3FAC6B" w14:textId="77777777">
            <w:r>
              <w:t>ASR</w:t>
            </w:r>
          </w:p>
        </w:tc>
        <w:tc>
          <w:tcPr>
            <w:tcW w:w="3120" w:type="dxa"/>
            <w:tcMar>
              <w:top w:w="70" w:type="dxa"/>
              <w:left w:w="120" w:type="dxa"/>
              <w:bottom w:w="70" w:type="dxa"/>
              <w:right w:w="120" w:type="dxa"/>
            </w:tcMar>
          </w:tcPr>
          <w:p w14:paraId="44C63F3E" w14:textId="77777777">
            <w:r>
              <w:t>把语音波形转换为文字或其他符号序列。</w:t>
            </w:r>
          </w:p>
        </w:tc>
      </w:tr>
      <w:tr w14:paraId="047D86CC" w14:textId="77777777">
        <w:trPr>
          <w:jc w:val="center"/>
        </w:trPr>
        <w:tc>
          <w:tcPr>
            <w:tcW w:w="3120" w:type="dxa"/>
            <w:tcMar>
              <w:top w:w="70" w:type="dxa"/>
              <w:left w:w="120" w:type="dxa"/>
              <w:bottom w:w="70" w:type="dxa"/>
              <w:right w:w="120" w:type="dxa"/>
            </w:tcMar>
          </w:tcPr>
          <w:p w14:paraId="15C58DB2" w14:textId="77777777">
            <w:r>
              <w:t>扩散模型</w:t>
            </w:r>
          </w:p>
        </w:tc>
        <w:tc>
          <w:tcPr>
            <w:tcW w:w="3120" w:type="dxa"/>
            <w:tcMar>
              <w:top w:w="70" w:type="dxa"/>
              <w:left w:w="120" w:type="dxa"/>
              <w:bottom w:w="70" w:type="dxa"/>
              <w:right w:w="120" w:type="dxa"/>
            </w:tcMar>
          </w:tcPr>
          <w:p w14:paraId="56D9AFFE" w14:textId="77777777">
            <w:r>
              <w:t>Diffusion model</w:t>
            </w:r>
          </w:p>
        </w:tc>
        <w:tc>
          <w:tcPr>
            <w:tcW w:w="3120" w:type="dxa"/>
            <w:tcMar>
              <w:top w:w="70" w:type="dxa"/>
              <w:left w:w="120" w:type="dxa"/>
              <w:bottom w:w="70" w:type="dxa"/>
              <w:right w:w="120" w:type="dxa"/>
            </w:tcMar>
          </w:tcPr>
          <w:p w14:paraId="7841844D" w14:textId="77777777">
            <w:r>
              <w:t>通过学习逐步去噪过程生成样本的一类模型。</w:t>
            </w:r>
          </w:p>
        </w:tc>
      </w:tr>
      <w:tr w14:paraId="5D85CC46" w14:textId="77777777">
        <w:trPr>
          <w:jc w:val="center"/>
        </w:trPr>
        <w:tc>
          <w:tcPr>
            <w:tcW w:w="3120" w:type="dxa"/>
            <w:tcMar>
              <w:top w:w="70" w:type="dxa"/>
              <w:left w:w="120" w:type="dxa"/>
              <w:bottom w:w="70" w:type="dxa"/>
              <w:right w:w="120" w:type="dxa"/>
            </w:tcMar>
          </w:tcPr>
          <w:p w14:paraId="5EA8E74C" w14:textId="77777777">
            <w:r>
              <w:lastRenderedPageBreak/>
              <w:t>生成对抗网络</w:t>
            </w:r>
          </w:p>
        </w:tc>
        <w:tc>
          <w:tcPr>
            <w:tcW w:w="3120" w:type="dxa"/>
            <w:tcMar>
              <w:top w:w="70" w:type="dxa"/>
              <w:left w:w="120" w:type="dxa"/>
              <w:bottom w:w="70" w:type="dxa"/>
              <w:right w:w="120" w:type="dxa"/>
            </w:tcMar>
          </w:tcPr>
          <w:p w14:paraId="10BE2860" w14:textId="77777777">
            <w:r>
              <w:t>GAN</w:t>
            </w:r>
          </w:p>
        </w:tc>
        <w:tc>
          <w:tcPr>
            <w:tcW w:w="3120" w:type="dxa"/>
            <w:tcMar>
              <w:top w:w="70" w:type="dxa"/>
              <w:left w:w="120" w:type="dxa"/>
              <w:bottom w:w="70" w:type="dxa"/>
              <w:right w:w="120" w:type="dxa"/>
            </w:tcMar>
          </w:tcPr>
          <w:p w14:paraId="6A1FB594" w14:textId="77777777">
            <w:r>
              <w:t>通过生成器与判别器对抗训练学习生成分布的架构。</w:t>
            </w:r>
          </w:p>
        </w:tc>
      </w:tr>
      <w:tr w14:paraId="7BF26B0F" w14:textId="77777777">
        <w:trPr>
          <w:jc w:val="center"/>
        </w:trPr>
        <w:tc>
          <w:tcPr>
            <w:tcW w:w="3120" w:type="dxa"/>
            <w:tcMar>
              <w:top w:w="70" w:type="dxa"/>
              <w:left w:w="120" w:type="dxa"/>
              <w:bottom w:w="70" w:type="dxa"/>
              <w:right w:w="120" w:type="dxa"/>
            </w:tcMar>
          </w:tcPr>
          <w:p w14:paraId="70FA8DA4" w14:textId="77777777">
            <w:r>
              <w:t>图神经网络</w:t>
            </w:r>
          </w:p>
        </w:tc>
        <w:tc>
          <w:tcPr>
            <w:tcW w:w="3120" w:type="dxa"/>
            <w:tcMar>
              <w:top w:w="70" w:type="dxa"/>
              <w:left w:w="120" w:type="dxa"/>
              <w:bottom w:w="70" w:type="dxa"/>
              <w:right w:w="120" w:type="dxa"/>
            </w:tcMar>
          </w:tcPr>
          <w:p w14:paraId="5718C237" w14:textId="77777777">
            <w:r>
              <w:t>GNN</w:t>
            </w:r>
          </w:p>
        </w:tc>
        <w:tc>
          <w:tcPr>
            <w:tcW w:w="3120" w:type="dxa"/>
            <w:tcMar>
              <w:top w:w="70" w:type="dxa"/>
              <w:left w:w="120" w:type="dxa"/>
              <w:bottom w:w="70" w:type="dxa"/>
              <w:right w:w="120" w:type="dxa"/>
            </w:tcMar>
          </w:tcPr>
          <w:p w14:paraId="6BDF98B6" w14:textId="77777777">
            <w:r>
              <w:t>在图结构上通过邻域聚合或消息传递学习表示的模型。</w:t>
            </w:r>
          </w:p>
        </w:tc>
      </w:tr>
      <w:tr w14:paraId="52C7421B" w14:textId="77777777">
        <w:trPr>
          <w:jc w:val="center"/>
        </w:trPr>
        <w:tc>
          <w:tcPr>
            <w:tcW w:w="3120" w:type="dxa"/>
            <w:tcMar>
              <w:top w:w="70" w:type="dxa"/>
              <w:left w:w="120" w:type="dxa"/>
              <w:bottom w:w="70" w:type="dxa"/>
              <w:right w:w="120" w:type="dxa"/>
            </w:tcMar>
          </w:tcPr>
          <w:p w14:paraId="1E0222DA" w14:textId="77777777">
            <w:r>
              <w:t>校准</w:t>
            </w:r>
          </w:p>
        </w:tc>
        <w:tc>
          <w:tcPr>
            <w:tcW w:w="3120" w:type="dxa"/>
            <w:tcMar>
              <w:top w:w="70" w:type="dxa"/>
              <w:left w:w="120" w:type="dxa"/>
              <w:bottom w:w="70" w:type="dxa"/>
              <w:right w:w="120" w:type="dxa"/>
            </w:tcMar>
          </w:tcPr>
          <w:p w14:paraId="52FFB72C" w14:textId="77777777">
            <w:r>
              <w:t>Calibration</w:t>
            </w:r>
          </w:p>
        </w:tc>
        <w:tc>
          <w:tcPr>
            <w:tcW w:w="3120" w:type="dxa"/>
            <w:tcMar>
              <w:top w:w="70" w:type="dxa"/>
              <w:left w:w="120" w:type="dxa"/>
              <w:bottom w:w="70" w:type="dxa"/>
              <w:right w:w="120" w:type="dxa"/>
            </w:tcMar>
          </w:tcPr>
          <w:p w14:paraId="3722F2BE" w14:textId="77777777">
            <w:r>
              <w:t>预测概率与事件长期发生频率之间的一致程度。</w:t>
            </w:r>
          </w:p>
        </w:tc>
      </w:tr>
      <w:tr w14:paraId="7094CDF3" w14:textId="77777777">
        <w:trPr>
          <w:jc w:val="center"/>
        </w:trPr>
        <w:tc>
          <w:tcPr>
            <w:tcW w:w="3120" w:type="dxa"/>
            <w:tcMar>
              <w:top w:w="70" w:type="dxa"/>
              <w:left w:w="120" w:type="dxa"/>
              <w:bottom w:w="70" w:type="dxa"/>
              <w:right w:w="120" w:type="dxa"/>
            </w:tcMar>
          </w:tcPr>
          <w:p w14:paraId="413FF2E8" w14:textId="77777777">
            <w:r>
              <w:t>分布偏移</w:t>
            </w:r>
          </w:p>
        </w:tc>
        <w:tc>
          <w:tcPr>
            <w:tcW w:w="3120" w:type="dxa"/>
            <w:tcMar>
              <w:top w:w="70" w:type="dxa"/>
              <w:left w:w="120" w:type="dxa"/>
              <w:bottom w:w="70" w:type="dxa"/>
              <w:right w:w="120" w:type="dxa"/>
            </w:tcMar>
          </w:tcPr>
          <w:p w14:paraId="4D5673BD" w14:textId="77777777">
            <w:r>
              <w:t>Distribution shift</w:t>
            </w:r>
          </w:p>
        </w:tc>
        <w:tc>
          <w:tcPr>
            <w:tcW w:w="3120" w:type="dxa"/>
            <w:tcMar>
              <w:top w:w="70" w:type="dxa"/>
              <w:left w:w="120" w:type="dxa"/>
              <w:bottom w:w="70" w:type="dxa"/>
              <w:right w:w="120" w:type="dxa"/>
            </w:tcMar>
          </w:tcPr>
          <w:p w14:paraId="08A3021D" w14:textId="77777777">
            <w:r>
              <w:t>训练、评估与部署数据分布不一致的现象。</w:t>
            </w:r>
          </w:p>
        </w:tc>
      </w:tr>
      <w:tr w14:paraId="2DEE5943" w14:textId="77777777">
        <w:trPr>
          <w:jc w:val="center"/>
        </w:trPr>
        <w:tc>
          <w:tcPr>
            <w:tcW w:w="3120" w:type="dxa"/>
            <w:tcMar>
              <w:top w:w="70" w:type="dxa"/>
              <w:left w:w="120" w:type="dxa"/>
              <w:bottom w:w="70" w:type="dxa"/>
              <w:right w:w="120" w:type="dxa"/>
            </w:tcMar>
          </w:tcPr>
          <w:p w14:paraId="17ADE50E" w14:textId="77777777">
            <w:r>
              <w:t>分布外</w:t>
            </w:r>
          </w:p>
        </w:tc>
        <w:tc>
          <w:tcPr>
            <w:tcW w:w="3120" w:type="dxa"/>
            <w:tcMar>
              <w:top w:w="70" w:type="dxa"/>
              <w:left w:w="120" w:type="dxa"/>
              <w:bottom w:w="70" w:type="dxa"/>
              <w:right w:w="120" w:type="dxa"/>
            </w:tcMar>
          </w:tcPr>
          <w:p w14:paraId="053914A5" w14:textId="77777777">
            <w:r>
              <w:t>OOD</w:t>
            </w:r>
          </w:p>
        </w:tc>
        <w:tc>
          <w:tcPr>
            <w:tcW w:w="3120" w:type="dxa"/>
            <w:tcMar>
              <w:top w:w="70" w:type="dxa"/>
              <w:left w:w="120" w:type="dxa"/>
              <w:bottom w:w="70" w:type="dxa"/>
              <w:right w:w="120" w:type="dxa"/>
            </w:tcMar>
          </w:tcPr>
          <w:p w14:paraId="79D9A726" w14:textId="77777777">
            <w:r>
              <w:t>与训练或预期部署分布明显不同的输入。</w:t>
            </w:r>
          </w:p>
        </w:tc>
      </w:tr>
      <w:tr w14:paraId="107C4B16" w14:textId="77777777">
        <w:trPr>
          <w:jc w:val="center"/>
        </w:trPr>
        <w:tc>
          <w:tcPr>
            <w:tcW w:w="3120" w:type="dxa"/>
            <w:tcMar>
              <w:top w:w="70" w:type="dxa"/>
              <w:left w:w="120" w:type="dxa"/>
              <w:bottom w:w="70" w:type="dxa"/>
              <w:right w:w="120" w:type="dxa"/>
            </w:tcMar>
          </w:tcPr>
          <w:p w14:paraId="2BE32DF1" w14:textId="77777777">
            <w:r>
              <w:t>因果推断</w:t>
            </w:r>
          </w:p>
        </w:tc>
        <w:tc>
          <w:tcPr>
            <w:tcW w:w="3120" w:type="dxa"/>
            <w:tcMar>
              <w:top w:w="70" w:type="dxa"/>
              <w:left w:w="120" w:type="dxa"/>
              <w:bottom w:w="70" w:type="dxa"/>
              <w:right w:w="120" w:type="dxa"/>
            </w:tcMar>
          </w:tcPr>
          <w:p w14:paraId="45663EC8" w14:textId="77777777">
            <w:r>
              <w:t>Causal inference</w:t>
            </w:r>
          </w:p>
        </w:tc>
        <w:tc>
          <w:tcPr>
            <w:tcW w:w="3120" w:type="dxa"/>
            <w:tcMar>
              <w:top w:w="70" w:type="dxa"/>
              <w:left w:w="120" w:type="dxa"/>
              <w:bottom w:w="70" w:type="dxa"/>
              <w:right w:w="120" w:type="dxa"/>
            </w:tcMar>
          </w:tcPr>
          <w:p w14:paraId="7E835C63" w14:textId="77777777">
            <w:r>
              <w:t>在明确假设下估计干预对结果影响的方法。</w:t>
            </w:r>
          </w:p>
        </w:tc>
      </w:tr>
      <w:tr w14:paraId="12A25E33" w14:textId="77777777">
        <w:trPr>
          <w:jc w:val="center"/>
        </w:trPr>
        <w:tc>
          <w:tcPr>
            <w:tcW w:w="3120" w:type="dxa"/>
            <w:tcMar>
              <w:top w:w="70" w:type="dxa"/>
              <w:left w:w="120" w:type="dxa"/>
              <w:bottom w:w="70" w:type="dxa"/>
              <w:right w:w="120" w:type="dxa"/>
            </w:tcMar>
          </w:tcPr>
          <w:p w14:paraId="0B594E0E" w14:textId="77777777">
            <w:r>
              <w:t>公平性</w:t>
            </w:r>
          </w:p>
        </w:tc>
        <w:tc>
          <w:tcPr>
            <w:tcW w:w="3120" w:type="dxa"/>
            <w:tcMar>
              <w:top w:w="70" w:type="dxa"/>
              <w:left w:w="120" w:type="dxa"/>
              <w:bottom w:w="70" w:type="dxa"/>
              <w:right w:w="120" w:type="dxa"/>
            </w:tcMar>
          </w:tcPr>
          <w:p w14:paraId="7C14385D" w14:textId="77777777">
            <w:r>
              <w:t>Fairness</w:t>
            </w:r>
          </w:p>
        </w:tc>
        <w:tc>
          <w:tcPr>
            <w:tcW w:w="3120" w:type="dxa"/>
            <w:tcMar>
              <w:top w:w="70" w:type="dxa"/>
              <w:left w:w="120" w:type="dxa"/>
              <w:bottom w:w="70" w:type="dxa"/>
              <w:right w:w="120" w:type="dxa"/>
            </w:tcMar>
          </w:tcPr>
          <w:p w14:paraId="2EC33A5A" w14:textId="77777777">
            <w:r>
              <w:t>围绕不同群体或个体的机会、错误、待遇和影响制定并审查的规范目标。</w:t>
            </w:r>
          </w:p>
        </w:tc>
      </w:tr>
      <w:tr w14:paraId="49E98C7F" w14:textId="77777777">
        <w:trPr>
          <w:jc w:val="center"/>
        </w:trPr>
        <w:tc>
          <w:tcPr>
            <w:tcW w:w="3120" w:type="dxa"/>
            <w:tcMar>
              <w:top w:w="70" w:type="dxa"/>
              <w:left w:w="120" w:type="dxa"/>
              <w:bottom w:w="70" w:type="dxa"/>
              <w:right w:w="120" w:type="dxa"/>
            </w:tcMar>
          </w:tcPr>
          <w:p w14:paraId="7A047349" w14:textId="77777777">
            <w:r>
              <w:t>鲁棒性</w:t>
            </w:r>
          </w:p>
        </w:tc>
        <w:tc>
          <w:tcPr>
            <w:tcW w:w="3120" w:type="dxa"/>
            <w:tcMar>
              <w:top w:w="70" w:type="dxa"/>
              <w:left w:w="120" w:type="dxa"/>
              <w:bottom w:w="70" w:type="dxa"/>
              <w:right w:w="120" w:type="dxa"/>
            </w:tcMar>
          </w:tcPr>
          <w:p w14:paraId="17C7B088" w14:textId="77777777">
            <w:r>
              <w:t>Robustness</w:t>
            </w:r>
          </w:p>
        </w:tc>
        <w:tc>
          <w:tcPr>
            <w:tcW w:w="3120" w:type="dxa"/>
            <w:tcMar>
              <w:top w:w="70" w:type="dxa"/>
              <w:left w:w="120" w:type="dxa"/>
              <w:bottom w:w="70" w:type="dxa"/>
              <w:right w:w="120" w:type="dxa"/>
            </w:tcMar>
          </w:tcPr>
          <w:p w14:paraId="62CC125E" w14:textId="77777777">
            <w:r>
              <w:t>系统面对扰动、噪声、故障或环境变化仍保持可接受行为的能力。</w:t>
            </w:r>
          </w:p>
        </w:tc>
      </w:tr>
      <w:tr w14:paraId="43557D64" w14:textId="77777777">
        <w:trPr>
          <w:jc w:val="center"/>
        </w:trPr>
        <w:tc>
          <w:tcPr>
            <w:tcW w:w="3120" w:type="dxa"/>
            <w:tcMar>
              <w:top w:w="70" w:type="dxa"/>
              <w:left w:w="120" w:type="dxa"/>
              <w:bottom w:w="70" w:type="dxa"/>
              <w:right w:w="120" w:type="dxa"/>
            </w:tcMar>
          </w:tcPr>
          <w:p w14:paraId="1FBFB0A4" w14:textId="77777777">
            <w:r>
              <w:t>可解释性</w:t>
            </w:r>
          </w:p>
        </w:tc>
        <w:tc>
          <w:tcPr>
            <w:tcW w:w="3120" w:type="dxa"/>
            <w:tcMar>
              <w:top w:w="70" w:type="dxa"/>
              <w:left w:w="120" w:type="dxa"/>
              <w:bottom w:w="70" w:type="dxa"/>
              <w:right w:w="120" w:type="dxa"/>
            </w:tcMar>
          </w:tcPr>
          <w:p w14:paraId="17E84884" w14:textId="77777777">
            <w:r>
              <w:t>Explainability</w:t>
            </w:r>
          </w:p>
        </w:tc>
        <w:tc>
          <w:tcPr>
            <w:tcW w:w="3120" w:type="dxa"/>
            <w:tcMar>
              <w:top w:w="70" w:type="dxa"/>
              <w:left w:w="120" w:type="dxa"/>
              <w:bottom w:w="70" w:type="dxa"/>
              <w:right w:w="120" w:type="dxa"/>
            </w:tcMar>
          </w:tcPr>
          <w:p w14:paraId="4532A7A0" w14:textId="77777777">
            <w:r>
              <w:t>为模型行为提供可理解说明的</w:t>
            </w:r>
            <w:r>
              <w:lastRenderedPageBreak/>
              <w:t>方法和性质；解释清楚不等于预测正确。</w:t>
            </w:r>
          </w:p>
        </w:tc>
      </w:tr>
      <w:tr w14:paraId="7664AC99" w14:textId="77777777">
        <w:trPr>
          <w:jc w:val="center"/>
        </w:trPr>
        <w:tc>
          <w:tcPr>
            <w:tcW w:w="3120" w:type="dxa"/>
            <w:tcMar>
              <w:top w:w="70" w:type="dxa"/>
              <w:left w:w="120" w:type="dxa"/>
              <w:bottom w:w="70" w:type="dxa"/>
              <w:right w:w="120" w:type="dxa"/>
            </w:tcMar>
          </w:tcPr>
          <w:p w14:paraId="41B83E1E" w14:textId="77777777">
            <w:r>
              <w:lastRenderedPageBreak/>
              <w:t>差分隐私</w:t>
            </w:r>
          </w:p>
        </w:tc>
        <w:tc>
          <w:tcPr>
            <w:tcW w:w="3120" w:type="dxa"/>
            <w:tcMar>
              <w:top w:w="70" w:type="dxa"/>
              <w:left w:w="120" w:type="dxa"/>
              <w:bottom w:w="70" w:type="dxa"/>
              <w:right w:w="120" w:type="dxa"/>
            </w:tcMar>
          </w:tcPr>
          <w:p w14:paraId="5433E81A" w14:textId="77777777">
            <w:r>
              <w:t>Differential privacy</w:t>
            </w:r>
          </w:p>
        </w:tc>
        <w:tc>
          <w:tcPr>
            <w:tcW w:w="3120" w:type="dxa"/>
            <w:tcMar>
              <w:top w:w="70" w:type="dxa"/>
              <w:left w:w="120" w:type="dxa"/>
              <w:bottom w:w="70" w:type="dxa"/>
              <w:right w:w="120" w:type="dxa"/>
            </w:tcMar>
          </w:tcPr>
          <w:p w14:paraId="665C1A2A" w14:textId="77777777">
            <w:r>
              <w:t>通过限制单条记录对输出分布的影响提供可量化隐私保证的框架。</w:t>
            </w:r>
          </w:p>
        </w:tc>
      </w:tr>
      <w:tr w14:paraId="657695E6" w14:textId="77777777">
        <w:trPr>
          <w:jc w:val="center"/>
        </w:trPr>
        <w:tc>
          <w:tcPr>
            <w:tcW w:w="3120" w:type="dxa"/>
            <w:tcMar>
              <w:top w:w="70" w:type="dxa"/>
              <w:left w:w="120" w:type="dxa"/>
              <w:bottom w:w="70" w:type="dxa"/>
              <w:right w:w="120" w:type="dxa"/>
            </w:tcMar>
          </w:tcPr>
          <w:p w14:paraId="0F3E66A4" w14:textId="77777777">
            <w:r>
              <w:t>联邦学习</w:t>
            </w:r>
          </w:p>
        </w:tc>
        <w:tc>
          <w:tcPr>
            <w:tcW w:w="3120" w:type="dxa"/>
            <w:tcMar>
              <w:top w:w="70" w:type="dxa"/>
              <w:left w:w="120" w:type="dxa"/>
              <w:bottom w:w="70" w:type="dxa"/>
              <w:right w:w="120" w:type="dxa"/>
            </w:tcMar>
          </w:tcPr>
          <w:p w14:paraId="67F45B32" w14:textId="77777777">
            <w:r>
              <w:t>Federated learning</w:t>
            </w:r>
          </w:p>
        </w:tc>
        <w:tc>
          <w:tcPr>
            <w:tcW w:w="3120" w:type="dxa"/>
            <w:tcMar>
              <w:top w:w="70" w:type="dxa"/>
              <w:left w:w="120" w:type="dxa"/>
              <w:bottom w:w="70" w:type="dxa"/>
              <w:right w:w="120" w:type="dxa"/>
            </w:tcMar>
          </w:tcPr>
          <w:p w14:paraId="245B8128" w14:textId="77777777">
            <w:r>
              <w:t>在数据留在多个设备或组织的情况下协同训练的范式。</w:t>
            </w:r>
          </w:p>
        </w:tc>
      </w:tr>
      <w:tr w14:paraId="1CB64348" w14:textId="77777777">
        <w:trPr>
          <w:jc w:val="center"/>
        </w:trPr>
        <w:tc>
          <w:tcPr>
            <w:tcW w:w="3120" w:type="dxa"/>
            <w:tcMar>
              <w:top w:w="70" w:type="dxa"/>
              <w:left w:w="120" w:type="dxa"/>
              <w:bottom w:w="70" w:type="dxa"/>
              <w:right w:w="120" w:type="dxa"/>
            </w:tcMar>
          </w:tcPr>
          <w:p w14:paraId="11618581" w14:textId="77777777">
            <w:r>
              <w:t>模型卡</w:t>
            </w:r>
          </w:p>
        </w:tc>
        <w:tc>
          <w:tcPr>
            <w:tcW w:w="3120" w:type="dxa"/>
            <w:tcMar>
              <w:top w:w="70" w:type="dxa"/>
              <w:left w:w="120" w:type="dxa"/>
              <w:bottom w:w="70" w:type="dxa"/>
              <w:right w:w="120" w:type="dxa"/>
            </w:tcMar>
          </w:tcPr>
          <w:p w14:paraId="654B5D62" w14:textId="77777777">
            <w:r>
              <w:t>Model card</w:t>
            </w:r>
          </w:p>
        </w:tc>
        <w:tc>
          <w:tcPr>
            <w:tcW w:w="3120" w:type="dxa"/>
            <w:tcMar>
              <w:top w:w="70" w:type="dxa"/>
              <w:left w:w="120" w:type="dxa"/>
              <w:bottom w:w="70" w:type="dxa"/>
              <w:right w:w="120" w:type="dxa"/>
            </w:tcMar>
          </w:tcPr>
          <w:p w14:paraId="174A694C" w14:textId="77777777">
            <w:r>
              <w:t>记录模型用途、评估、限制和风险的结构化文档。</w:t>
            </w:r>
          </w:p>
        </w:tc>
      </w:tr>
      <w:tr w14:paraId="7D58FA14" w14:textId="77777777">
        <w:trPr>
          <w:jc w:val="center"/>
        </w:trPr>
        <w:tc>
          <w:tcPr>
            <w:tcW w:w="3120" w:type="dxa"/>
            <w:tcMar>
              <w:top w:w="70" w:type="dxa"/>
              <w:left w:w="120" w:type="dxa"/>
              <w:bottom w:w="70" w:type="dxa"/>
              <w:right w:w="120" w:type="dxa"/>
            </w:tcMar>
          </w:tcPr>
          <w:p w14:paraId="173FDD40" w14:textId="77777777">
            <w:r>
              <w:t>数据表</w:t>
            </w:r>
          </w:p>
        </w:tc>
        <w:tc>
          <w:tcPr>
            <w:tcW w:w="3120" w:type="dxa"/>
            <w:tcMar>
              <w:top w:w="70" w:type="dxa"/>
              <w:left w:w="120" w:type="dxa"/>
              <w:bottom w:w="70" w:type="dxa"/>
              <w:right w:w="120" w:type="dxa"/>
            </w:tcMar>
          </w:tcPr>
          <w:p w14:paraId="0817ADA8" w14:textId="77777777">
            <w:r>
              <w:t>Datasheet</w:t>
            </w:r>
          </w:p>
        </w:tc>
        <w:tc>
          <w:tcPr>
            <w:tcW w:w="3120" w:type="dxa"/>
            <w:tcMar>
              <w:top w:w="70" w:type="dxa"/>
              <w:left w:w="120" w:type="dxa"/>
              <w:bottom w:w="70" w:type="dxa"/>
              <w:right w:w="120" w:type="dxa"/>
            </w:tcMar>
          </w:tcPr>
          <w:p w14:paraId="0F6DAB80" w14:textId="77777777">
            <w:r>
              <w:t>记录数据来源、构建、用途、限制和维护方式的结构化文档。</w:t>
            </w:r>
          </w:p>
        </w:tc>
      </w:tr>
      <w:tr w14:paraId="4C621EC8" w14:textId="77777777">
        <w:trPr>
          <w:jc w:val="center"/>
        </w:trPr>
        <w:tc>
          <w:tcPr>
            <w:tcW w:w="3120" w:type="dxa"/>
            <w:tcMar>
              <w:top w:w="70" w:type="dxa"/>
              <w:left w:w="120" w:type="dxa"/>
              <w:bottom w:w="70" w:type="dxa"/>
              <w:right w:w="120" w:type="dxa"/>
            </w:tcMar>
          </w:tcPr>
          <w:p w14:paraId="597ED464" w14:textId="77777777">
            <w:r>
              <w:t>MLOps</w:t>
            </w:r>
          </w:p>
        </w:tc>
        <w:tc>
          <w:tcPr>
            <w:tcW w:w="3120" w:type="dxa"/>
            <w:tcMar>
              <w:top w:w="70" w:type="dxa"/>
              <w:left w:w="120" w:type="dxa"/>
              <w:bottom w:w="70" w:type="dxa"/>
              <w:right w:w="120" w:type="dxa"/>
            </w:tcMar>
          </w:tcPr>
          <w:p w14:paraId="71A6D55E" w14:textId="77777777">
            <w:r>
              <w:t>—</w:t>
            </w:r>
          </w:p>
        </w:tc>
        <w:tc>
          <w:tcPr>
            <w:tcW w:w="3120" w:type="dxa"/>
            <w:tcMar>
              <w:top w:w="70" w:type="dxa"/>
              <w:left w:w="120" w:type="dxa"/>
              <w:bottom w:w="70" w:type="dxa"/>
              <w:right w:w="120" w:type="dxa"/>
            </w:tcMar>
          </w:tcPr>
          <w:p w14:paraId="28547D92" w14:textId="77777777">
            <w:r>
              <w:t>管理机器学习数据、训练、部署、监控、版本和事故响应的工程实践。</w:t>
            </w:r>
          </w:p>
        </w:tc>
      </w:tr>
      <w:tr w14:paraId="3ACCCB2B" w14:textId="77777777">
        <w:trPr>
          <w:jc w:val="center"/>
        </w:trPr>
        <w:tc>
          <w:tcPr>
            <w:tcW w:w="3120" w:type="dxa"/>
            <w:tcMar>
              <w:top w:w="70" w:type="dxa"/>
              <w:left w:w="120" w:type="dxa"/>
              <w:bottom w:w="70" w:type="dxa"/>
              <w:right w:w="120" w:type="dxa"/>
            </w:tcMar>
          </w:tcPr>
          <w:p w14:paraId="6B43C934" w14:textId="77777777">
            <w:r>
              <w:t>延迟</w:t>
            </w:r>
          </w:p>
        </w:tc>
        <w:tc>
          <w:tcPr>
            <w:tcW w:w="3120" w:type="dxa"/>
            <w:tcMar>
              <w:top w:w="70" w:type="dxa"/>
              <w:left w:w="120" w:type="dxa"/>
              <w:bottom w:w="70" w:type="dxa"/>
              <w:right w:w="120" w:type="dxa"/>
            </w:tcMar>
          </w:tcPr>
          <w:p w14:paraId="228AB4F9" w14:textId="77777777">
            <w:r>
              <w:t>Latency</w:t>
            </w:r>
          </w:p>
        </w:tc>
        <w:tc>
          <w:tcPr>
            <w:tcW w:w="3120" w:type="dxa"/>
            <w:tcMar>
              <w:top w:w="70" w:type="dxa"/>
              <w:left w:w="120" w:type="dxa"/>
              <w:bottom w:w="70" w:type="dxa"/>
              <w:right w:w="120" w:type="dxa"/>
            </w:tcMar>
          </w:tcPr>
          <w:p w14:paraId="3E4D6948" w14:textId="77777777">
            <w:r>
              <w:t>一次请求从进入到完成所需的时间。</w:t>
            </w:r>
          </w:p>
        </w:tc>
      </w:tr>
      <w:tr w14:paraId="4DFB6595" w14:textId="77777777">
        <w:trPr>
          <w:jc w:val="center"/>
        </w:trPr>
        <w:tc>
          <w:tcPr>
            <w:tcW w:w="3120" w:type="dxa"/>
            <w:tcMar>
              <w:top w:w="70" w:type="dxa"/>
              <w:left w:w="120" w:type="dxa"/>
              <w:bottom w:w="70" w:type="dxa"/>
              <w:right w:w="120" w:type="dxa"/>
            </w:tcMar>
          </w:tcPr>
          <w:p w14:paraId="5D9B0C8E" w14:textId="77777777">
            <w:r>
              <w:t>吞吐</w:t>
            </w:r>
          </w:p>
        </w:tc>
        <w:tc>
          <w:tcPr>
            <w:tcW w:w="3120" w:type="dxa"/>
            <w:tcMar>
              <w:top w:w="70" w:type="dxa"/>
              <w:left w:w="120" w:type="dxa"/>
              <w:bottom w:w="70" w:type="dxa"/>
              <w:right w:w="120" w:type="dxa"/>
            </w:tcMar>
          </w:tcPr>
          <w:p w14:paraId="203D9EEC" w14:textId="77777777">
            <w:r>
              <w:t>Throughput</w:t>
            </w:r>
          </w:p>
        </w:tc>
        <w:tc>
          <w:tcPr>
            <w:tcW w:w="3120" w:type="dxa"/>
            <w:tcMar>
              <w:top w:w="70" w:type="dxa"/>
              <w:left w:w="120" w:type="dxa"/>
              <w:bottom w:w="70" w:type="dxa"/>
              <w:right w:w="120" w:type="dxa"/>
            </w:tcMar>
          </w:tcPr>
          <w:p w14:paraId="77067675" w14:textId="77777777">
            <w:r>
              <w:t>单位时间内系统能处理的请求或词元数量。</w:t>
            </w:r>
          </w:p>
        </w:tc>
      </w:tr>
      <w:tr w14:paraId="36995CEF" w14:textId="77777777">
        <w:trPr>
          <w:jc w:val="center"/>
        </w:trPr>
        <w:tc>
          <w:tcPr>
            <w:tcW w:w="3120" w:type="dxa"/>
            <w:tcMar>
              <w:top w:w="70" w:type="dxa"/>
              <w:left w:w="120" w:type="dxa"/>
              <w:bottom w:w="70" w:type="dxa"/>
              <w:right w:w="120" w:type="dxa"/>
            </w:tcMar>
          </w:tcPr>
          <w:p w14:paraId="4074E15E" w14:textId="77777777">
            <w:r>
              <w:lastRenderedPageBreak/>
              <w:t>量化</w:t>
            </w:r>
          </w:p>
        </w:tc>
        <w:tc>
          <w:tcPr>
            <w:tcW w:w="3120" w:type="dxa"/>
            <w:tcMar>
              <w:top w:w="70" w:type="dxa"/>
              <w:left w:w="120" w:type="dxa"/>
              <w:bottom w:w="70" w:type="dxa"/>
              <w:right w:w="120" w:type="dxa"/>
            </w:tcMar>
          </w:tcPr>
          <w:p w14:paraId="5EF69DA0" w14:textId="77777777">
            <w:r>
              <w:t>Quantization</w:t>
            </w:r>
          </w:p>
        </w:tc>
        <w:tc>
          <w:tcPr>
            <w:tcW w:w="3120" w:type="dxa"/>
            <w:tcMar>
              <w:top w:w="70" w:type="dxa"/>
              <w:left w:w="120" w:type="dxa"/>
              <w:bottom w:w="70" w:type="dxa"/>
              <w:right w:w="120" w:type="dxa"/>
            </w:tcMar>
          </w:tcPr>
          <w:p w14:paraId="3609F218" w14:textId="77777777">
            <w:r>
              <w:t>用较低精度数值表示权重或激活以降低资源成本的方法。</w:t>
            </w:r>
          </w:p>
        </w:tc>
      </w:tr>
      <w:tr w14:paraId="4A4A9D5D" w14:textId="77777777">
        <w:trPr>
          <w:jc w:val="center"/>
        </w:trPr>
        <w:tc>
          <w:tcPr>
            <w:tcW w:w="3120" w:type="dxa"/>
            <w:tcMar>
              <w:top w:w="70" w:type="dxa"/>
              <w:left w:w="120" w:type="dxa"/>
              <w:bottom w:w="70" w:type="dxa"/>
              <w:right w:w="120" w:type="dxa"/>
            </w:tcMar>
          </w:tcPr>
          <w:p w14:paraId="348F0AFA" w14:textId="77777777">
            <w:r>
              <w:t>蒸馏</w:t>
            </w:r>
          </w:p>
        </w:tc>
        <w:tc>
          <w:tcPr>
            <w:tcW w:w="3120" w:type="dxa"/>
            <w:tcMar>
              <w:top w:w="70" w:type="dxa"/>
              <w:left w:w="120" w:type="dxa"/>
              <w:bottom w:w="70" w:type="dxa"/>
              <w:right w:w="120" w:type="dxa"/>
            </w:tcMar>
          </w:tcPr>
          <w:p w14:paraId="6EA4DD9A" w14:textId="77777777">
            <w:r>
              <w:t>Distillation</w:t>
            </w:r>
          </w:p>
        </w:tc>
        <w:tc>
          <w:tcPr>
            <w:tcW w:w="3120" w:type="dxa"/>
            <w:tcMar>
              <w:top w:w="70" w:type="dxa"/>
              <w:left w:w="120" w:type="dxa"/>
              <w:bottom w:w="70" w:type="dxa"/>
              <w:right w:w="120" w:type="dxa"/>
            </w:tcMar>
          </w:tcPr>
          <w:p w14:paraId="45D65368" w14:textId="77777777">
            <w:r>
              <w:t>让较小模型学习较大模型输出或内部结构的方法。</w:t>
            </w:r>
          </w:p>
        </w:tc>
      </w:tr>
      <w:tr w14:paraId="29BEF6DE" w14:textId="77777777">
        <w:trPr>
          <w:jc w:val="center"/>
        </w:trPr>
        <w:tc>
          <w:tcPr>
            <w:tcW w:w="3120" w:type="dxa"/>
            <w:tcMar>
              <w:top w:w="70" w:type="dxa"/>
              <w:left w:w="120" w:type="dxa"/>
              <w:bottom w:w="70" w:type="dxa"/>
              <w:right w:w="120" w:type="dxa"/>
            </w:tcMar>
          </w:tcPr>
          <w:p w14:paraId="2B83D7CC" w14:textId="77777777">
            <w:r>
              <w:t>并行训练</w:t>
            </w:r>
          </w:p>
        </w:tc>
        <w:tc>
          <w:tcPr>
            <w:tcW w:w="3120" w:type="dxa"/>
            <w:tcMar>
              <w:top w:w="70" w:type="dxa"/>
              <w:left w:w="120" w:type="dxa"/>
              <w:bottom w:w="70" w:type="dxa"/>
              <w:right w:w="120" w:type="dxa"/>
            </w:tcMar>
          </w:tcPr>
          <w:p w14:paraId="7BFA6CDF" w14:textId="77777777">
            <w:r>
              <w:t>Distributed training</w:t>
            </w:r>
          </w:p>
        </w:tc>
        <w:tc>
          <w:tcPr>
            <w:tcW w:w="3120" w:type="dxa"/>
            <w:tcMar>
              <w:top w:w="70" w:type="dxa"/>
              <w:left w:w="120" w:type="dxa"/>
              <w:bottom w:w="70" w:type="dxa"/>
              <w:right w:w="120" w:type="dxa"/>
            </w:tcMar>
          </w:tcPr>
          <w:p w14:paraId="512F96F4" w14:textId="77777777">
            <w:r>
              <w:t>把训练计算、数据或参数分布到多个设备或进程。</w:t>
            </w:r>
          </w:p>
        </w:tc>
      </w:tr>
      <w:tr w14:paraId="523B1EF6" w14:textId="77777777">
        <w:trPr>
          <w:jc w:val="center"/>
        </w:trPr>
        <w:tc>
          <w:tcPr>
            <w:tcW w:w="3120" w:type="dxa"/>
            <w:tcMar>
              <w:top w:w="70" w:type="dxa"/>
              <w:left w:w="120" w:type="dxa"/>
              <w:bottom w:w="70" w:type="dxa"/>
              <w:right w:w="120" w:type="dxa"/>
            </w:tcMar>
          </w:tcPr>
          <w:p w14:paraId="1E116F87" w14:textId="77777777">
            <w:r>
              <w:t>检查点</w:t>
            </w:r>
          </w:p>
        </w:tc>
        <w:tc>
          <w:tcPr>
            <w:tcW w:w="3120" w:type="dxa"/>
            <w:tcMar>
              <w:top w:w="70" w:type="dxa"/>
              <w:left w:w="120" w:type="dxa"/>
              <w:bottom w:w="70" w:type="dxa"/>
              <w:right w:w="120" w:type="dxa"/>
            </w:tcMar>
          </w:tcPr>
          <w:p w14:paraId="1DF04F75" w14:textId="77777777">
            <w:r>
              <w:t>Checkpoint</w:t>
            </w:r>
          </w:p>
        </w:tc>
        <w:tc>
          <w:tcPr>
            <w:tcW w:w="3120" w:type="dxa"/>
            <w:tcMar>
              <w:top w:w="70" w:type="dxa"/>
              <w:left w:w="120" w:type="dxa"/>
              <w:bottom w:w="70" w:type="dxa"/>
              <w:right w:w="120" w:type="dxa"/>
            </w:tcMar>
          </w:tcPr>
          <w:p w14:paraId="272504EF" w14:textId="77777777">
            <w:r>
              <w:t>保存训练状态以便恢复、评估或部署的版本化工件。</w:t>
            </w:r>
          </w:p>
        </w:tc>
      </w:tr>
      <w:tr w14:paraId="40B21AF7" w14:textId="77777777">
        <w:trPr>
          <w:jc w:val="center"/>
        </w:trPr>
        <w:tc>
          <w:tcPr>
            <w:tcW w:w="3120" w:type="dxa"/>
            <w:tcMar>
              <w:top w:w="70" w:type="dxa"/>
              <w:left w:w="120" w:type="dxa"/>
              <w:bottom w:w="70" w:type="dxa"/>
              <w:right w:w="120" w:type="dxa"/>
            </w:tcMar>
          </w:tcPr>
          <w:p w14:paraId="411FB0EA" w14:textId="77777777">
            <w:r>
              <w:t>可复现</w:t>
            </w:r>
          </w:p>
        </w:tc>
        <w:tc>
          <w:tcPr>
            <w:tcW w:w="3120" w:type="dxa"/>
            <w:tcMar>
              <w:top w:w="70" w:type="dxa"/>
              <w:left w:w="120" w:type="dxa"/>
              <w:bottom w:w="70" w:type="dxa"/>
              <w:right w:w="120" w:type="dxa"/>
            </w:tcMar>
          </w:tcPr>
          <w:p w14:paraId="77D2C9E9" w14:textId="77777777">
            <w:r>
              <w:t>Reproducible</w:t>
            </w:r>
          </w:p>
        </w:tc>
        <w:tc>
          <w:tcPr>
            <w:tcW w:w="3120" w:type="dxa"/>
            <w:tcMar>
              <w:top w:w="70" w:type="dxa"/>
              <w:left w:w="120" w:type="dxa"/>
              <w:bottom w:w="70" w:type="dxa"/>
              <w:right w:w="120" w:type="dxa"/>
            </w:tcMar>
          </w:tcPr>
          <w:p w14:paraId="6C98E5BB" w14:textId="77777777">
            <w:r>
              <w:t>他人依据充分工件和说明能够得到相容结果的性质。</w:t>
            </w:r>
          </w:p>
        </w:tc>
      </w:tr>
      <w:tr w14:paraId="2AF264BC" w14:textId="77777777">
        <w:trPr>
          <w:jc w:val="center"/>
        </w:trPr>
        <w:tc>
          <w:tcPr>
            <w:tcW w:w="3120" w:type="dxa"/>
            <w:tcMar>
              <w:top w:w="70" w:type="dxa"/>
              <w:left w:w="120" w:type="dxa"/>
              <w:bottom w:w="70" w:type="dxa"/>
              <w:right w:w="120" w:type="dxa"/>
            </w:tcMar>
          </w:tcPr>
          <w:p w14:paraId="0BC13C17" w14:textId="77777777">
            <w:r>
              <w:t>同行评审</w:t>
            </w:r>
          </w:p>
        </w:tc>
        <w:tc>
          <w:tcPr>
            <w:tcW w:w="3120" w:type="dxa"/>
            <w:tcMar>
              <w:top w:w="70" w:type="dxa"/>
              <w:left w:w="120" w:type="dxa"/>
              <w:bottom w:w="70" w:type="dxa"/>
              <w:right w:w="120" w:type="dxa"/>
            </w:tcMar>
          </w:tcPr>
          <w:p w14:paraId="0F2B0757" w14:textId="77777777">
            <w:r>
              <w:t>Peer review</w:t>
            </w:r>
          </w:p>
        </w:tc>
        <w:tc>
          <w:tcPr>
            <w:tcW w:w="3120" w:type="dxa"/>
            <w:tcMar>
              <w:top w:w="70" w:type="dxa"/>
              <w:left w:w="120" w:type="dxa"/>
              <w:bottom w:w="70" w:type="dxa"/>
              <w:right w:w="120" w:type="dxa"/>
            </w:tcMar>
          </w:tcPr>
          <w:p w14:paraId="00C544F0" w14:textId="77777777">
            <w:r>
              <w:t>由相关领域同行对方法、证据和表述进行独立审查。</w:t>
            </w:r>
          </w:p>
        </w:tc>
      </w:tr>
      <w:tr w14:paraId="06A6A0A2" w14:textId="77777777">
        <w:trPr>
          <w:jc w:val="center"/>
        </w:trPr>
        <w:tc>
          <w:tcPr>
            <w:tcW w:w="3120" w:type="dxa"/>
            <w:tcMar>
              <w:top w:w="70" w:type="dxa"/>
              <w:left w:w="120" w:type="dxa"/>
              <w:bottom w:w="70" w:type="dxa"/>
              <w:right w:w="120" w:type="dxa"/>
            </w:tcMar>
          </w:tcPr>
          <w:p w14:paraId="300F46F5" w14:textId="77777777">
            <w:r>
              <w:t>置信区间</w:t>
            </w:r>
          </w:p>
        </w:tc>
        <w:tc>
          <w:tcPr>
            <w:tcW w:w="3120" w:type="dxa"/>
            <w:tcMar>
              <w:top w:w="70" w:type="dxa"/>
              <w:left w:w="120" w:type="dxa"/>
              <w:bottom w:w="70" w:type="dxa"/>
              <w:right w:w="120" w:type="dxa"/>
            </w:tcMar>
          </w:tcPr>
          <w:p w14:paraId="5521EEFF" w14:textId="77777777">
            <w:r>
              <w:t>Confidence interval</w:t>
            </w:r>
          </w:p>
        </w:tc>
        <w:tc>
          <w:tcPr>
            <w:tcW w:w="3120" w:type="dxa"/>
            <w:tcMar>
              <w:top w:w="70" w:type="dxa"/>
              <w:left w:w="120" w:type="dxa"/>
              <w:bottom w:w="70" w:type="dxa"/>
              <w:right w:w="120" w:type="dxa"/>
            </w:tcMar>
          </w:tcPr>
          <w:p w14:paraId="11DA817F" w14:textId="77777777">
            <w:r>
              <w:t>按指定重复抽样程序构造、具有长期覆盖率解释的区间。</w:t>
            </w:r>
          </w:p>
        </w:tc>
      </w:tr>
      <w:tr w14:paraId="7518165A" w14:textId="77777777">
        <w:trPr>
          <w:jc w:val="center"/>
        </w:trPr>
        <w:tc>
          <w:tcPr>
            <w:tcW w:w="3120" w:type="dxa"/>
            <w:tcMar>
              <w:top w:w="70" w:type="dxa"/>
              <w:left w:w="120" w:type="dxa"/>
              <w:bottom w:w="70" w:type="dxa"/>
              <w:right w:w="120" w:type="dxa"/>
            </w:tcMar>
          </w:tcPr>
          <w:p w14:paraId="416D22DF" w14:textId="77777777">
            <w:r>
              <w:t>p</w:t>
            </w:r>
            <w:r>
              <w:t>值</w:t>
            </w:r>
          </w:p>
        </w:tc>
        <w:tc>
          <w:tcPr>
            <w:tcW w:w="3120" w:type="dxa"/>
            <w:tcMar>
              <w:top w:w="70" w:type="dxa"/>
              <w:left w:w="120" w:type="dxa"/>
              <w:bottom w:w="70" w:type="dxa"/>
              <w:right w:w="120" w:type="dxa"/>
            </w:tcMar>
          </w:tcPr>
          <w:p w14:paraId="12DF8B73" w14:textId="77777777">
            <w:r>
              <w:t>p-value</w:t>
            </w:r>
          </w:p>
        </w:tc>
        <w:tc>
          <w:tcPr>
            <w:tcW w:w="3120" w:type="dxa"/>
            <w:tcMar>
              <w:top w:w="70" w:type="dxa"/>
              <w:left w:w="120" w:type="dxa"/>
              <w:bottom w:w="70" w:type="dxa"/>
              <w:right w:w="120" w:type="dxa"/>
            </w:tcMar>
          </w:tcPr>
          <w:p w14:paraId="24F5645D" w14:textId="77777777">
            <w:r>
              <w:t>在零假设及检验假设成立时，观察到至少同样极端统计量的概率。</w:t>
            </w:r>
          </w:p>
        </w:tc>
      </w:tr>
      <w:tr w14:paraId="5C44AD6B" w14:textId="77777777">
        <w:trPr>
          <w:jc w:val="center"/>
        </w:trPr>
        <w:tc>
          <w:tcPr>
            <w:tcW w:w="3120" w:type="dxa"/>
            <w:tcMar>
              <w:top w:w="70" w:type="dxa"/>
              <w:left w:w="120" w:type="dxa"/>
              <w:bottom w:w="70" w:type="dxa"/>
              <w:right w:w="120" w:type="dxa"/>
            </w:tcMar>
          </w:tcPr>
          <w:p w14:paraId="381E8158" w14:textId="77777777">
            <w:r>
              <w:t>效应量</w:t>
            </w:r>
          </w:p>
        </w:tc>
        <w:tc>
          <w:tcPr>
            <w:tcW w:w="3120" w:type="dxa"/>
            <w:tcMar>
              <w:top w:w="70" w:type="dxa"/>
              <w:left w:w="120" w:type="dxa"/>
              <w:bottom w:w="70" w:type="dxa"/>
              <w:right w:w="120" w:type="dxa"/>
            </w:tcMar>
          </w:tcPr>
          <w:p w14:paraId="0554D02F" w14:textId="77777777">
            <w:r>
              <w:t>Effect size</w:t>
            </w:r>
          </w:p>
        </w:tc>
        <w:tc>
          <w:tcPr>
            <w:tcW w:w="3120" w:type="dxa"/>
            <w:tcMar>
              <w:top w:w="70" w:type="dxa"/>
              <w:left w:w="120" w:type="dxa"/>
              <w:bottom w:w="70" w:type="dxa"/>
              <w:right w:w="120" w:type="dxa"/>
            </w:tcMar>
          </w:tcPr>
          <w:p w14:paraId="21C34BEE" w14:textId="77777777">
            <w:r>
              <w:t>差异或关联实际大小的度量。</w:t>
            </w:r>
          </w:p>
        </w:tc>
      </w:tr>
      <w:tr w14:paraId="57B613D0" w14:textId="77777777">
        <w:trPr>
          <w:jc w:val="center"/>
        </w:trPr>
        <w:tc>
          <w:tcPr>
            <w:tcW w:w="3120" w:type="dxa"/>
            <w:tcMar>
              <w:top w:w="70" w:type="dxa"/>
              <w:left w:w="120" w:type="dxa"/>
              <w:bottom w:w="70" w:type="dxa"/>
              <w:right w:w="120" w:type="dxa"/>
            </w:tcMar>
          </w:tcPr>
          <w:p w14:paraId="51BDD868" w14:textId="77777777">
            <w:r>
              <w:lastRenderedPageBreak/>
              <w:t>熵</w:t>
            </w:r>
          </w:p>
        </w:tc>
        <w:tc>
          <w:tcPr>
            <w:tcW w:w="3120" w:type="dxa"/>
            <w:tcMar>
              <w:top w:w="70" w:type="dxa"/>
              <w:left w:w="120" w:type="dxa"/>
              <w:bottom w:w="70" w:type="dxa"/>
              <w:right w:w="120" w:type="dxa"/>
            </w:tcMar>
          </w:tcPr>
          <w:p w14:paraId="7B23F541" w14:textId="77777777">
            <w:r>
              <w:t>Entropy</w:t>
            </w:r>
          </w:p>
        </w:tc>
        <w:tc>
          <w:tcPr>
            <w:tcW w:w="3120" w:type="dxa"/>
            <w:tcMar>
              <w:top w:w="70" w:type="dxa"/>
              <w:left w:w="120" w:type="dxa"/>
              <w:bottom w:w="70" w:type="dxa"/>
              <w:right w:w="120" w:type="dxa"/>
            </w:tcMar>
          </w:tcPr>
          <w:p w14:paraId="2D84B8E6" w14:textId="77777777">
            <w:r>
              <w:t>概率分布不确定性的度量。</w:t>
            </w:r>
          </w:p>
        </w:tc>
      </w:tr>
      <w:tr w14:paraId="68E452D4" w14:textId="77777777">
        <w:trPr>
          <w:jc w:val="center"/>
        </w:trPr>
        <w:tc>
          <w:tcPr>
            <w:tcW w:w="3120" w:type="dxa"/>
            <w:tcMar>
              <w:top w:w="70" w:type="dxa"/>
              <w:left w:w="120" w:type="dxa"/>
              <w:bottom w:w="70" w:type="dxa"/>
              <w:right w:w="120" w:type="dxa"/>
            </w:tcMar>
          </w:tcPr>
          <w:p w14:paraId="7F22FE9B" w14:textId="77777777">
            <w:r>
              <w:t>交叉熵</w:t>
            </w:r>
          </w:p>
        </w:tc>
        <w:tc>
          <w:tcPr>
            <w:tcW w:w="3120" w:type="dxa"/>
            <w:tcMar>
              <w:top w:w="70" w:type="dxa"/>
              <w:left w:w="120" w:type="dxa"/>
              <w:bottom w:w="70" w:type="dxa"/>
              <w:right w:w="120" w:type="dxa"/>
            </w:tcMar>
          </w:tcPr>
          <w:p w14:paraId="7C8E7DA9" w14:textId="77777777">
            <w:r>
              <w:t>Cross entropy</w:t>
            </w:r>
          </w:p>
        </w:tc>
        <w:tc>
          <w:tcPr>
            <w:tcW w:w="3120" w:type="dxa"/>
            <w:tcMar>
              <w:top w:w="70" w:type="dxa"/>
              <w:left w:w="120" w:type="dxa"/>
              <w:bottom w:w="70" w:type="dxa"/>
              <w:right w:w="120" w:type="dxa"/>
            </w:tcMar>
          </w:tcPr>
          <w:p w14:paraId="0177B841" w14:textId="77777777">
            <w:r>
              <w:t>用一个分布编码另一个分布时的平均信息量，也是常见分类损失。</w:t>
            </w:r>
          </w:p>
        </w:tc>
      </w:tr>
      <w:tr w14:paraId="383EE2B8" w14:textId="77777777">
        <w:trPr>
          <w:jc w:val="center"/>
        </w:trPr>
        <w:tc>
          <w:tcPr>
            <w:tcW w:w="3120" w:type="dxa"/>
            <w:tcMar>
              <w:top w:w="70" w:type="dxa"/>
              <w:left w:w="120" w:type="dxa"/>
              <w:bottom w:w="70" w:type="dxa"/>
              <w:right w:w="120" w:type="dxa"/>
            </w:tcMar>
          </w:tcPr>
          <w:p w14:paraId="1A4A7838" w14:textId="77777777">
            <w:r>
              <w:t>KL</w:t>
            </w:r>
            <w:r>
              <w:t>散度</w:t>
            </w:r>
          </w:p>
        </w:tc>
        <w:tc>
          <w:tcPr>
            <w:tcW w:w="3120" w:type="dxa"/>
            <w:tcMar>
              <w:top w:w="70" w:type="dxa"/>
              <w:left w:w="120" w:type="dxa"/>
              <w:bottom w:w="70" w:type="dxa"/>
              <w:right w:w="120" w:type="dxa"/>
            </w:tcMar>
          </w:tcPr>
          <w:p w14:paraId="35F2BC2F" w14:textId="77777777">
            <w:r>
              <w:t>KL divergence</w:t>
            </w:r>
          </w:p>
        </w:tc>
        <w:tc>
          <w:tcPr>
            <w:tcW w:w="3120" w:type="dxa"/>
            <w:tcMar>
              <w:top w:w="70" w:type="dxa"/>
              <w:left w:w="120" w:type="dxa"/>
              <w:bottom w:w="70" w:type="dxa"/>
              <w:right w:w="120" w:type="dxa"/>
            </w:tcMar>
          </w:tcPr>
          <w:p w14:paraId="3C2A279F" w14:textId="77777777">
            <w:r>
              <w:t>衡量一个概率分布相对另一个分布差异的非对称量。</w:t>
            </w:r>
          </w:p>
        </w:tc>
      </w:tr>
      <w:tr w14:paraId="23DAAD3E" w14:textId="77777777">
        <w:trPr>
          <w:jc w:val="center"/>
        </w:trPr>
        <w:tc>
          <w:tcPr>
            <w:tcW w:w="3120" w:type="dxa"/>
            <w:tcMar>
              <w:top w:w="70" w:type="dxa"/>
              <w:left w:w="120" w:type="dxa"/>
              <w:bottom w:w="70" w:type="dxa"/>
              <w:right w:w="120" w:type="dxa"/>
            </w:tcMar>
          </w:tcPr>
          <w:p w14:paraId="5F8C6C28" w14:textId="77777777">
            <w:r>
              <w:t>贝叶斯更新</w:t>
            </w:r>
          </w:p>
        </w:tc>
        <w:tc>
          <w:tcPr>
            <w:tcW w:w="3120" w:type="dxa"/>
            <w:tcMar>
              <w:top w:w="70" w:type="dxa"/>
              <w:left w:w="120" w:type="dxa"/>
              <w:bottom w:w="70" w:type="dxa"/>
              <w:right w:w="120" w:type="dxa"/>
            </w:tcMar>
          </w:tcPr>
          <w:p w14:paraId="291E2707" w14:textId="77777777">
            <w:r>
              <w:t>Bayesian update</w:t>
            </w:r>
          </w:p>
        </w:tc>
        <w:tc>
          <w:tcPr>
            <w:tcW w:w="3120" w:type="dxa"/>
            <w:tcMar>
              <w:top w:w="70" w:type="dxa"/>
              <w:left w:w="120" w:type="dxa"/>
              <w:bottom w:w="70" w:type="dxa"/>
              <w:right w:w="120" w:type="dxa"/>
            </w:tcMar>
          </w:tcPr>
          <w:p w14:paraId="04CC11FC" w14:textId="77777777">
            <w:r>
              <w:t>用似然把先验信念更新为后验信念。</w:t>
            </w:r>
          </w:p>
        </w:tc>
      </w:tr>
      <w:tr w14:paraId="20DA1BFC" w14:textId="77777777">
        <w:trPr>
          <w:jc w:val="center"/>
        </w:trPr>
        <w:tc>
          <w:tcPr>
            <w:tcW w:w="3120" w:type="dxa"/>
            <w:tcMar>
              <w:top w:w="70" w:type="dxa"/>
              <w:left w:w="120" w:type="dxa"/>
              <w:bottom w:w="70" w:type="dxa"/>
              <w:right w:w="120" w:type="dxa"/>
            </w:tcMar>
          </w:tcPr>
          <w:p w14:paraId="1734DBF2" w14:textId="77777777">
            <w:r>
              <w:t>知识图谱</w:t>
            </w:r>
          </w:p>
        </w:tc>
        <w:tc>
          <w:tcPr>
            <w:tcW w:w="3120" w:type="dxa"/>
            <w:tcMar>
              <w:top w:w="70" w:type="dxa"/>
              <w:left w:w="120" w:type="dxa"/>
              <w:bottom w:w="70" w:type="dxa"/>
              <w:right w:w="120" w:type="dxa"/>
            </w:tcMar>
          </w:tcPr>
          <w:p w14:paraId="61E6A422" w14:textId="77777777">
            <w:r>
              <w:t>Knowledge graph</w:t>
            </w:r>
          </w:p>
        </w:tc>
        <w:tc>
          <w:tcPr>
            <w:tcW w:w="3120" w:type="dxa"/>
            <w:tcMar>
              <w:top w:w="70" w:type="dxa"/>
              <w:left w:w="120" w:type="dxa"/>
              <w:bottom w:w="70" w:type="dxa"/>
              <w:right w:w="120" w:type="dxa"/>
            </w:tcMar>
          </w:tcPr>
          <w:p w14:paraId="6833A8A8" w14:textId="77777777">
            <w:r>
              <w:t>用实体、关系和属性构成的结构化知识网络。</w:t>
            </w:r>
          </w:p>
        </w:tc>
      </w:tr>
      <w:tr w14:paraId="69A96567" w14:textId="77777777">
        <w:trPr>
          <w:jc w:val="center"/>
        </w:trPr>
        <w:tc>
          <w:tcPr>
            <w:tcW w:w="3120" w:type="dxa"/>
            <w:tcMar>
              <w:top w:w="70" w:type="dxa"/>
              <w:left w:w="120" w:type="dxa"/>
              <w:bottom w:w="70" w:type="dxa"/>
              <w:right w:w="120" w:type="dxa"/>
            </w:tcMar>
          </w:tcPr>
          <w:p w14:paraId="6A705C0D" w14:textId="77777777">
            <w:r>
              <w:t>本体</w:t>
            </w:r>
          </w:p>
        </w:tc>
        <w:tc>
          <w:tcPr>
            <w:tcW w:w="3120" w:type="dxa"/>
            <w:tcMar>
              <w:top w:w="70" w:type="dxa"/>
              <w:left w:w="120" w:type="dxa"/>
              <w:bottom w:w="70" w:type="dxa"/>
              <w:right w:w="120" w:type="dxa"/>
            </w:tcMar>
          </w:tcPr>
          <w:p w14:paraId="73883FD4" w14:textId="77777777">
            <w:r>
              <w:t>Ontology</w:t>
            </w:r>
          </w:p>
        </w:tc>
        <w:tc>
          <w:tcPr>
            <w:tcW w:w="3120" w:type="dxa"/>
            <w:tcMar>
              <w:top w:w="70" w:type="dxa"/>
              <w:left w:w="120" w:type="dxa"/>
              <w:bottom w:w="70" w:type="dxa"/>
              <w:right w:w="120" w:type="dxa"/>
            </w:tcMar>
          </w:tcPr>
          <w:p w14:paraId="4D059170" w14:textId="77777777">
            <w:r>
              <w:t>对领域概念、关系和约束的显式规范。</w:t>
            </w:r>
          </w:p>
        </w:tc>
      </w:tr>
      <w:tr w14:paraId="6E6334A8" w14:textId="77777777">
        <w:trPr>
          <w:jc w:val="center"/>
        </w:trPr>
        <w:tc>
          <w:tcPr>
            <w:tcW w:w="3120" w:type="dxa"/>
            <w:tcMar>
              <w:top w:w="70" w:type="dxa"/>
              <w:left w:w="120" w:type="dxa"/>
              <w:bottom w:w="70" w:type="dxa"/>
              <w:right w:w="120" w:type="dxa"/>
            </w:tcMar>
          </w:tcPr>
          <w:p w14:paraId="22A419F4" w14:textId="77777777">
            <w:r>
              <w:t>搜索启发式</w:t>
            </w:r>
          </w:p>
        </w:tc>
        <w:tc>
          <w:tcPr>
            <w:tcW w:w="3120" w:type="dxa"/>
            <w:tcMar>
              <w:top w:w="70" w:type="dxa"/>
              <w:left w:w="120" w:type="dxa"/>
              <w:bottom w:w="70" w:type="dxa"/>
              <w:right w:w="120" w:type="dxa"/>
            </w:tcMar>
          </w:tcPr>
          <w:p w14:paraId="0C8470F2" w14:textId="77777777">
            <w:r>
              <w:t>Heuristic</w:t>
            </w:r>
          </w:p>
        </w:tc>
        <w:tc>
          <w:tcPr>
            <w:tcW w:w="3120" w:type="dxa"/>
            <w:tcMar>
              <w:top w:w="70" w:type="dxa"/>
              <w:left w:w="120" w:type="dxa"/>
              <w:bottom w:w="70" w:type="dxa"/>
              <w:right w:w="120" w:type="dxa"/>
            </w:tcMar>
          </w:tcPr>
          <w:p w14:paraId="4FEDBC72" w14:textId="77777777">
            <w:r>
              <w:t>估计距离或代价、用于决定优先探索方向的函数。</w:t>
            </w:r>
          </w:p>
        </w:tc>
      </w:tr>
      <w:tr w14:paraId="621480F1" w14:textId="77777777">
        <w:trPr>
          <w:jc w:val="center"/>
        </w:trPr>
        <w:tc>
          <w:tcPr>
            <w:tcW w:w="3120" w:type="dxa"/>
            <w:tcMar>
              <w:top w:w="70" w:type="dxa"/>
              <w:left w:w="120" w:type="dxa"/>
              <w:bottom w:w="70" w:type="dxa"/>
              <w:right w:w="120" w:type="dxa"/>
            </w:tcMar>
          </w:tcPr>
          <w:p w14:paraId="6EE809AA" w14:textId="77777777">
            <w:r>
              <w:t>约束满足</w:t>
            </w:r>
          </w:p>
        </w:tc>
        <w:tc>
          <w:tcPr>
            <w:tcW w:w="3120" w:type="dxa"/>
            <w:tcMar>
              <w:top w:w="70" w:type="dxa"/>
              <w:left w:w="120" w:type="dxa"/>
              <w:bottom w:w="70" w:type="dxa"/>
              <w:right w:w="120" w:type="dxa"/>
            </w:tcMar>
          </w:tcPr>
          <w:p w14:paraId="56C7A9AE" w14:textId="77777777">
            <w:r>
              <w:t>CSP</w:t>
            </w:r>
          </w:p>
        </w:tc>
        <w:tc>
          <w:tcPr>
            <w:tcW w:w="3120" w:type="dxa"/>
            <w:tcMar>
              <w:top w:w="70" w:type="dxa"/>
              <w:left w:w="120" w:type="dxa"/>
              <w:bottom w:w="70" w:type="dxa"/>
              <w:right w:w="120" w:type="dxa"/>
            </w:tcMar>
          </w:tcPr>
          <w:p w14:paraId="44C559D8" w14:textId="77777777">
            <w:r>
              <w:t>为变量选择值，使所有约束同时满足的问题。</w:t>
            </w:r>
          </w:p>
        </w:tc>
      </w:tr>
      <w:tr w14:paraId="6BABA54F" w14:textId="77777777">
        <w:trPr>
          <w:jc w:val="center"/>
        </w:trPr>
        <w:tc>
          <w:tcPr>
            <w:tcW w:w="3120" w:type="dxa"/>
            <w:tcMar>
              <w:top w:w="70" w:type="dxa"/>
              <w:left w:w="120" w:type="dxa"/>
              <w:bottom w:w="70" w:type="dxa"/>
              <w:right w:w="120" w:type="dxa"/>
            </w:tcMar>
          </w:tcPr>
          <w:p w14:paraId="47A396B6" w14:textId="77777777">
            <w:r>
              <w:t>SLAM</w:t>
            </w:r>
          </w:p>
        </w:tc>
        <w:tc>
          <w:tcPr>
            <w:tcW w:w="3120" w:type="dxa"/>
            <w:tcMar>
              <w:top w:w="70" w:type="dxa"/>
              <w:left w:w="120" w:type="dxa"/>
              <w:bottom w:w="70" w:type="dxa"/>
              <w:right w:w="120" w:type="dxa"/>
            </w:tcMar>
          </w:tcPr>
          <w:p w14:paraId="69D992F1" w14:textId="77777777">
            <w:r>
              <w:t>—</w:t>
            </w:r>
          </w:p>
        </w:tc>
        <w:tc>
          <w:tcPr>
            <w:tcW w:w="3120" w:type="dxa"/>
            <w:tcMar>
              <w:top w:w="70" w:type="dxa"/>
              <w:left w:w="120" w:type="dxa"/>
              <w:bottom w:w="70" w:type="dxa"/>
              <w:right w:w="120" w:type="dxa"/>
            </w:tcMar>
          </w:tcPr>
          <w:p w14:paraId="5AE704AF" w14:textId="77777777">
            <w:r>
              <w:t>机器人同时定位并建立环境地图的问题。</w:t>
            </w:r>
          </w:p>
        </w:tc>
      </w:tr>
      <w:tr w14:paraId="600F985B" w14:textId="77777777">
        <w:trPr>
          <w:jc w:val="center"/>
        </w:trPr>
        <w:tc>
          <w:tcPr>
            <w:tcW w:w="3120" w:type="dxa"/>
            <w:tcMar>
              <w:top w:w="70" w:type="dxa"/>
              <w:left w:w="120" w:type="dxa"/>
              <w:bottom w:w="70" w:type="dxa"/>
              <w:right w:w="120" w:type="dxa"/>
            </w:tcMar>
          </w:tcPr>
          <w:p w14:paraId="32F1AB94" w14:textId="77777777">
            <w:r>
              <w:lastRenderedPageBreak/>
              <w:t>控制</w:t>
            </w:r>
          </w:p>
        </w:tc>
        <w:tc>
          <w:tcPr>
            <w:tcW w:w="3120" w:type="dxa"/>
            <w:tcMar>
              <w:top w:w="70" w:type="dxa"/>
              <w:left w:w="120" w:type="dxa"/>
              <w:bottom w:w="70" w:type="dxa"/>
              <w:right w:w="120" w:type="dxa"/>
            </w:tcMar>
          </w:tcPr>
          <w:p w14:paraId="7C502B8C" w14:textId="77777777">
            <w:r>
              <w:t>Control</w:t>
            </w:r>
          </w:p>
        </w:tc>
        <w:tc>
          <w:tcPr>
            <w:tcW w:w="3120" w:type="dxa"/>
            <w:tcMar>
              <w:top w:w="70" w:type="dxa"/>
              <w:left w:w="120" w:type="dxa"/>
              <w:bottom w:w="70" w:type="dxa"/>
              <w:right w:w="120" w:type="dxa"/>
            </w:tcMar>
          </w:tcPr>
          <w:p w14:paraId="2AA39172" w14:textId="77777777">
            <w:r>
              <w:t>根据目标与反馈选择输入，使动态系统按期望演化。</w:t>
            </w:r>
          </w:p>
        </w:tc>
      </w:tr>
      <w:tr w14:paraId="3CE54794" w14:textId="77777777">
        <w:trPr>
          <w:jc w:val="center"/>
        </w:trPr>
        <w:tc>
          <w:tcPr>
            <w:tcW w:w="3120" w:type="dxa"/>
            <w:tcMar>
              <w:top w:w="70" w:type="dxa"/>
              <w:left w:w="120" w:type="dxa"/>
              <w:bottom w:w="70" w:type="dxa"/>
              <w:right w:w="120" w:type="dxa"/>
            </w:tcMar>
          </w:tcPr>
          <w:p w14:paraId="5154C202" w14:textId="77777777">
            <w:r>
              <w:t>仿真到现实</w:t>
            </w:r>
          </w:p>
        </w:tc>
        <w:tc>
          <w:tcPr>
            <w:tcW w:w="3120" w:type="dxa"/>
            <w:tcMar>
              <w:top w:w="70" w:type="dxa"/>
              <w:left w:w="120" w:type="dxa"/>
              <w:bottom w:w="70" w:type="dxa"/>
              <w:right w:w="120" w:type="dxa"/>
            </w:tcMar>
          </w:tcPr>
          <w:p w14:paraId="3BA3B698" w14:textId="77777777">
            <w:r>
              <w:t>Sim-to-real</w:t>
            </w:r>
          </w:p>
        </w:tc>
        <w:tc>
          <w:tcPr>
            <w:tcW w:w="3120" w:type="dxa"/>
            <w:tcMar>
              <w:top w:w="70" w:type="dxa"/>
              <w:left w:w="120" w:type="dxa"/>
              <w:bottom w:w="70" w:type="dxa"/>
              <w:right w:w="120" w:type="dxa"/>
            </w:tcMar>
          </w:tcPr>
          <w:p w14:paraId="12A0C654" w14:textId="77777777">
            <w:r>
              <w:t>把在仿真中得到的方法迁移到真实系统的过程及差距问题。</w:t>
            </w:r>
          </w:p>
        </w:tc>
      </w:tr>
      <w:tr w14:paraId="426D33D1" w14:textId="77777777">
        <w:trPr>
          <w:jc w:val="center"/>
        </w:trPr>
        <w:tc>
          <w:tcPr>
            <w:tcW w:w="3120" w:type="dxa"/>
            <w:tcMar>
              <w:top w:w="70" w:type="dxa"/>
              <w:left w:w="120" w:type="dxa"/>
              <w:bottom w:w="70" w:type="dxa"/>
              <w:right w:w="120" w:type="dxa"/>
            </w:tcMar>
          </w:tcPr>
          <w:p w14:paraId="42F7C20C" w14:textId="77777777">
            <w:r>
              <w:t>世界模型</w:t>
            </w:r>
          </w:p>
        </w:tc>
        <w:tc>
          <w:tcPr>
            <w:tcW w:w="3120" w:type="dxa"/>
            <w:tcMar>
              <w:top w:w="70" w:type="dxa"/>
              <w:left w:w="120" w:type="dxa"/>
              <w:bottom w:w="70" w:type="dxa"/>
              <w:right w:w="120" w:type="dxa"/>
            </w:tcMar>
          </w:tcPr>
          <w:p w14:paraId="35DC1290" w14:textId="77777777">
            <w:r>
              <w:t>World model</w:t>
            </w:r>
          </w:p>
        </w:tc>
        <w:tc>
          <w:tcPr>
            <w:tcW w:w="3120" w:type="dxa"/>
            <w:tcMar>
              <w:top w:w="70" w:type="dxa"/>
              <w:left w:w="120" w:type="dxa"/>
              <w:bottom w:w="70" w:type="dxa"/>
              <w:right w:w="120" w:type="dxa"/>
            </w:tcMar>
          </w:tcPr>
          <w:p w14:paraId="56C0EDBC" w14:textId="77777777">
            <w:r>
              <w:t>学习环境状态和动作如何随时间演化的内部模型。</w:t>
            </w:r>
          </w:p>
        </w:tc>
      </w:tr>
      <w:tr w14:paraId="263CE0FD" w14:textId="77777777">
        <w:trPr>
          <w:jc w:val="center"/>
        </w:trPr>
        <w:tc>
          <w:tcPr>
            <w:tcW w:w="3120" w:type="dxa"/>
            <w:tcMar>
              <w:top w:w="70" w:type="dxa"/>
              <w:left w:w="120" w:type="dxa"/>
              <w:bottom w:w="70" w:type="dxa"/>
              <w:right w:w="120" w:type="dxa"/>
            </w:tcMar>
          </w:tcPr>
          <w:p w14:paraId="7269AFB1" w14:textId="77777777">
            <w:r>
              <w:t>多模态</w:t>
            </w:r>
          </w:p>
        </w:tc>
        <w:tc>
          <w:tcPr>
            <w:tcW w:w="3120" w:type="dxa"/>
            <w:tcMar>
              <w:top w:w="70" w:type="dxa"/>
              <w:left w:w="120" w:type="dxa"/>
              <w:bottom w:w="70" w:type="dxa"/>
              <w:right w:w="120" w:type="dxa"/>
            </w:tcMar>
          </w:tcPr>
          <w:p w14:paraId="5B86002D" w14:textId="77777777">
            <w:r>
              <w:t>Multimodal</w:t>
            </w:r>
          </w:p>
        </w:tc>
        <w:tc>
          <w:tcPr>
            <w:tcW w:w="3120" w:type="dxa"/>
            <w:tcMar>
              <w:top w:w="70" w:type="dxa"/>
              <w:left w:w="120" w:type="dxa"/>
              <w:bottom w:w="70" w:type="dxa"/>
              <w:right w:w="120" w:type="dxa"/>
            </w:tcMar>
          </w:tcPr>
          <w:p w14:paraId="3EC1A753" w14:textId="77777777">
            <w:r>
              <w:t>联合处理文本、图像、音频、视频或动作等多种信息形式。</w:t>
            </w:r>
          </w:p>
        </w:tc>
      </w:tr>
      <w:tr w14:paraId="63A9E48B" w14:textId="77777777">
        <w:trPr>
          <w:jc w:val="center"/>
        </w:trPr>
        <w:tc>
          <w:tcPr>
            <w:tcW w:w="3120" w:type="dxa"/>
            <w:tcMar>
              <w:top w:w="70" w:type="dxa"/>
              <w:left w:w="120" w:type="dxa"/>
              <w:bottom w:w="70" w:type="dxa"/>
              <w:right w:w="120" w:type="dxa"/>
            </w:tcMar>
          </w:tcPr>
          <w:p w14:paraId="0890087B" w14:textId="77777777">
            <w:r>
              <w:t>AI for Science</w:t>
            </w:r>
          </w:p>
        </w:tc>
        <w:tc>
          <w:tcPr>
            <w:tcW w:w="3120" w:type="dxa"/>
            <w:tcMar>
              <w:top w:w="70" w:type="dxa"/>
              <w:left w:w="120" w:type="dxa"/>
              <w:bottom w:w="70" w:type="dxa"/>
              <w:right w:w="120" w:type="dxa"/>
            </w:tcMar>
          </w:tcPr>
          <w:p w14:paraId="18A1FD80" w14:textId="77777777">
            <w:r>
              <w:t>—</w:t>
            </w:r>
          </w:p>
        </w:tc>
        <w:tc>
          <w:tcPr>
            <w:tcW w:w="3120" w:type="dxa"/>
            <w:tcMar>
              <w:top w:w="70" w:type="dxa"/>
              <w:left w:w="120" w:type="dxa"/>
              <w:bottom w:w="70" w:type="dxa"/>
              <w:right w:w="120" w:type="dxa"/>
            </w:tcMar>
          </w:tcPr>
          <w:p w14:paraId="1986CE6D" w14:textId="77777777">
            <w:r>
              <w:t>使用</w:t>
            </w:r>
            <w:r>
              <w:t>AI</w:t>
            </w:r>
            <w:r>
              <w:t>辅助科学建模、模拟、实验设计、分析和发现的方向。</w:t>
            </w:r>
          </w:p>
        </w:tc>
      </w:tr>
      <w:tr w14:paraId="6E817C25" w14:textId="77777777">
        <w:trPr>
          <w:jc w:val="center"/>
        </w:trPr>
        <w:tc>
          <w:tcPr>
            <w:tcW w:w="3120" w:type="dxa"/>
            <w:tcMar>
              <w:top w:w="70" w:type="dxa"/>
              <w:left w:w="120" w:type="dxa"/>
              <w:bottom w:w="70" w:type="dxa"/>
              <w:right w:w="120" w:type="dxa"/>
            </w:tcMar>
          </w:tcPr>
          <w:p w14:paraId="07B18423" w14:textId="77777777">
            <w:r>
              <w:t>人机协同</w:t>
            </w:r>
          </w:p>
        </w:tc>
        <w:tc>
          <w:tcPr>
            <w:tcW w:w="3120" w:type="dxa"/>
            <w:tcMar>
              <w:top w:w="70" w:type="dxa"/>
              <w:left w:w="120" w:type="dxa"/>
              <w:bottom w:w="70" w:type="dxa"/>
              <w:right w:w="120" w:type="dxa"/>
            </w:tcMar>
          </w:tcPr>
          <w:p w14:paraId="4026EBCF" w14:textId="77777777">
            <w:r>
              <w:t>Human-in-the-loop</w:t>
            </w:r>
          </w:p>
        </w:tc>
        <w:tc>
          <w:tcPr>
            <w:tcW w:w="3120" w:type="dxa"/>
            <w:tcMar>
              <w:top w:w="70" w:type="dxa"/>
              <w:left w:w="120" w:type="dxa"/>
              <w:bottom w:w="70" w:type="dxa"/>
              <w:right w:w="120" w:type="dxa"/>
            </w:tcMar>
          </w:tcPr>
          <w:p w14:paraId="30314DC6" w14:textId="77777777">
            <w:r>
              <w:t>在系统关键环节保留明确人工检查、判断或控制权的设计。</w:t>
            </w:r>
          </w:p>
        </w:tc>
      </w:tr>
      <w:tr w14:paraId="2B79E861" w14:textId="77777777">
        <w:trPr>
          <w:jc w:val="center"/>
        </w:trPr>
        <w:tc>
          <w:tcPr>
            <w:tcW w:w="3120" w:type="dxa"/>
            <w:tcMar>
              <w:top w:w="70" w:type="dxa"/>
              <w:left w:w="120" w:type="dxa"/>
              <w:bottom w:w="70" w:type="dxa"/>
              <w:right w:w="120" w:type="dxa"/>
            </w:tcMar>
          </w:tcPr>
          <w:p w14:paraId="788481C3" w14:textId="77777777">
            <w:r>
              <w:t>风险</w:t>
            </w:r>
          </w:p>
        </w:tc>
        <w:tc>
          <w:tcPr>
            <w:tcW w:w="3120" w:type="dxa"/>
            <w:tcMar>
              <w:top w:w="70" w:type="dxa"/>
              <w:left w:w="120" w:type="dxa"/>
              <w:bottom w:w="70" w:type="dxa"/>
              <w:right w:w="120" w:type="dxa"/>
            </w:tcMar>
          </w:tcPr>
          <w:p w14:paraId="0E730C74" w14:textId="77777777">
            <w:r>
              <w:t>Risk</w:t>
            </w:r>
          </w:p>
        </w:tc>
        <w:tc>
          <w:tcPr>
            <w:tcW w:w="3120" w:type="dxa"/>
            <w:tcMar>
              <w:top w:w="70" w:type="dxa"/>
              <w:left w:w="120" w:type="dxa"/>
              <w:bottom w:w="70" w:type="dxa"/>
              <w:right w:w="120" w:type="dxa"/>
            </w:tcMar>
          </w:tcPr>
          <w:p w14:paraId="6EB1864B" w14:textId="77777777">
            <w:r>
              <w:t>事件发生可能性与后果的组合，必须结合具体情境评估。</w:t>
            </w:r>
          </w:p>
        </w:tc>
      </w:tr>
    </w:tbl>
    <w:p w14:paraId="7ED491E6" w14:textId="77777777">
      <w:pPr>
        <w:pStyle w:val="1"/>
      </w:pPr>
      <w:bookmarkStart w:id="687" w:name="_Toc236985552"/>
      <w:r>
        <w:lastRenderedPageBreak/>
        <w:t>版权、版本与勘误</w:t>
      </w:r>
      <w:bookmarkEnd w:id="687"/>
    </w:p>
    <w:p w14:paraId="3BEE1B64" w14:textId="77777777">
      <w:pPr>
        <w:pStyle w:val="NEWVARCallout"/>
      </w:pPr>
      <w:r>
        <w:rPr>
          <w:b/>
        </w:rPr>
        <w:t>2026.08 Beta</w:t>
      </w:r>
      <w:r>
        <w:t xml:space="preserve"> · </w:t>
      </w:r>
      <w:r>
        <w:t>第一卷：计算与数学地基</w:t>
      </w:r>
      <w:r>
        <w:t xml:space="preserve"> · </w:t>
      </w:r>
      <w:r>
        <w:t>评审状态</w:t>
      </w:r>
      <w:r>
        <w:t xml:space="preserve"> draft</w:t>
      </w:r>
      <w:r>
        <w:t>。</w:t>
      </w:r>
    </w:p>
    <w:p w14:paraId="389DA877" w14:textId="77777777">
      <w:r>
        <w:t>Copyright © 2026 NEWVAR LAB. All rights reserved.</w:t>
      </w:r>
    </w:p>
    <w:p w14:paraId="1354AE9B" w14:textId="77777777">
      <w:r>
        <w:t>全部原创正文、实验定义和代码保留全部版权。第三方名称、论文与链接仅作明确署名的教学引用，其权利归原权利人。</w:t>
      </w:r>
    </w:p>
    <w:p w14:paraId="32BB2DD3" w14:textId="77777777">
      <w:r>
        <w:t>本书仍处于</w:t>
      </w:r>
      <w:r>
        <w:t>Beta</w:t>
      </w:r>
      <w:r>
        <w:t>：可能存在表达、事实、代码或排版问题。请通过</w:t>
      </w:r>
      <w:r>
        <w:t>NEWVAR</w:t>
      </w:r>
      <w:r>
        <w:t>版本页查看核实日期、评审状态与更正记录。</w:t>
      </w:r>
    </w:p>
    <w:p w14:paraId="51D9D65C" w14:textId="77777777">
      <w:r>
        <w:t>任何时效性结论都应在使用前回到一手来源重新核实；医疗、法律、财务、教育机会和安全关键场景必须由合格专业人员判断。</w:t>
      </w:r>
    </w:p>
    <w:p w14:paraId="2D01780A" w14:textId="77777777">
      <w:r>
        <w:t>学习网站：</w:t>
      </w:r>
      <w:hyperlink r:id="rId132">
        <w:r>
          <w:rPr>
            <w:color w:val="1747D1"/>
            <w:u w:val="single"/>
          </w:rPr>
          <w:t>访问</w:t>
        </w:r>
        <w:r>
          <w:rPr>
            <w:color w:val="1747D1"/>
            <w:u w:val="single"/>
          </w:rPr>
          <w:t xml:space="preserve"> newvarlab.com</w:t>
        </w:r>
      </w:hyperlink>
      <w:r>
        <w:t>）。</w:t>
      </w:r>
    </w:p>
    <w:sectPr>
      <w:headerReference w:type="default" r:id="rId133"/>
      <w:footerReference w:type="default" r:id="rId134"/>
      <w:pgSz w:w="12240" w:h="15840"/>
      <w:pgMar w:top="1440" w:right="1440" w:bottom="1440" w:left="1440" w:header="504" w:footer="6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1FBE0" w14:textId="77777777">
      <w:pPr>
        <w:spacing w:after="0" w:line="240" w:lineRule="auto"/>
      </w:pPr>
      <w:r>
        <w:separator/>
      </w:r>
    </w:p>
  </w:endnote>
  <w:endnote w:type="continuationSeparator" w:id="0">
    <w:p w14:paraId="0B81A3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SC">
    <w:panose1 w:val="020B0200000000000000"/>
    <w:charset w:val="86"/>
    <w:family w:val="swiss"/>
    <w:pitch w:val="variable"/>
    <w:sig w:usb0="20000287" w:usb1="2ADF3C10" w:usb2="00000016" w:usb3="00000000" w:csb0="00060107"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scadia Mono">
    <w:panose1 w:val="020B0609020000020004"/>
    <w:charset w:val="00"/>
    <w:family w:val="modern"/>
    <w:pitch w:val="fixed"/>
    <w:sig w:usb0="A10002FF" w:usb1="4000F9FB" w:usb2="0004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7D73" w14:textId="77777777">
    <w:pPr>
      <w:pStyle w:val="a7"/>
      <w:jc w:val="center"/>
    </w:pPr>
    <w:r>
      <w:rPr>
        <w:color w:val="697078"/>
        <w:sz w:val="16"/>
      </w:rPr>
      <w:t xml:space="preserve">2026.08 Beta  ·  </w:t>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4998E" w14:textId="77777777">
      <w:pPr>
        <w:spacing w:after="0" w:line="240" w:lineRule="auto"/>
      </w:pPr>
      <w:r>
        <w:separator/>
      </w:r>
    </w:p>
  </w:footnote>
  <w:footnote w:type="continuationSeparator" w:id="0">
    <w:p w14:paraId="3D436BA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28FE" w14:textId="77777777">
    <w:pPr>
      <w:pStyle w:val="a5"/>
      <w:pBdr>
        <w:bottom w:val="single" w:sz="4" w:space="1" w:color="D9DEE5"/>
      </w:pBdr>
      <w:jc w:val="right"/>
    </w:pPr>
    <w:r>
      <w:rPr>
        <w:color w:val="697078"/>
        <w:sz w:val="16"/>
      </w:rPr>
      <w:t xml:space="preserve">NEWVAR · </w:t>
    </w:r>
    <w:r>
      <w:rPr>
        <w:color w:val="697078"/>
        <w:sz w:val="16"/>
      </w:rPr>
      <w:t>从零开始学</w:t>
    </w:r>
    <w:r>
      <w:rPr>
        <w:color w:val="697078"/>
        <w:sz w:val="16"/>
      </w:rPr>
      <w:t xml:space="preserve">AI · </w:t>
    </w:r>
    <w:r>
      <w:rPr>
        <w:color w:val="697078"/>
        <w:sz w:val="16"/>
      </w:rPr>
      <w:t>第一卷：计算与数学地基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97682665">
    <w:abstractNumId w:val="8"/>
  </w:num>
  <w:num w:numId="2" w16cid:durableId="825972531">
    <w:abstractNumId w:val="6"/>
  </w:num>
  <w:num w:numId="3" w16cid:durableId="146093856">
    <w:abstractNumId w:val="5"/>
  </w:num>
  <w:num w:numId="4" w16cid:durableId="42600391">
    <w:abstractNumId w:val="4"/>
  </w:num>
  <w:num w:numId="5" w16cid:durableId="1525946812">
    <w:abstractNumId w:val="7"/>
  </w:num>
  <w:num w:numId="6" w16cid:durableId="1783959915">
    <w:abstractNumId w:val="3"/>
  </w:num>
  <w:num w:numId="7" w16cid:durableId="23866979">
    <w:abstractNumId w:val="2"/>
  </w:num>
  <w:num w:numId="8" w16cid:durableId="1487471410">
    <w:abstractNumId w:val="1"/>
  </w:num>
  <w:num w:numId="9" w16cid:durableId="2044670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7F63"/>
    <w:rsid w:val="0006063C"/>
    <w:rsid w:val="0015074B"/>
    <w:rsid w:val="0029639D"/>
    <w:rsid w:val="00326F90"/>
    <w:rsid w:val="00401013"/>
    <w:rsid w:val="00604428"/>
    <w:rsid w:val="00890AB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52E577"/>
  <w14:defaultImageDpi w14:val="300"/>
  <w15:docId w15:val="{B7FDA280-F603-4039-9F1B-8CB06A47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80" w:line="317" w:lineRule="auto"/>
    </w:pPr>
    <w:rPr>
      <w:rFonts w:ascii="Noto Sans SC" w:eastAsia="Noto Sans SC" w:hAnsi="Noto Sans SC" w:cs="Noto Sans SC"/>
      <w:color w:val="20252A"/>
      <w:sz w:val="21"/>
    </w:rPr>
  </w:style>
  <w:style w:type="paragraph" w:styleId="1">
    <w:name w:val="heading 1"/>
    <w:basedOn w:val="a1"/>
    <w:next w:val="a1"/>
    <w:link w:val="10"/>
    <w:uiPriority w:val="9"/>
    <w:qFormat/>
    <w:rsid w:val="00FC693F"/>
    <w:pPr>
      <w:keepNext/>
      <w:keepLines/>
      <w:pageBreakBefore/>
      <w:spacing w:after="200"/>
      <w:outlineLvl w:val="0"/>
    </w:pPr>
    <w:rPr>
      <w:rFonts w:asciiTheme="majorHAnsi" w:eastAsiaTheme="majorEastAsia" w:hAnsiTheme="majorHAnsi" w:cstheme="majorBidi"/>
      <w:b/>
      <w:bCs/>
      <w:color w:val="173F35"/>
      <w:sz w:val="40"/>
      <w:szCs w:val="28"/>
    </w:rPr>
  </w:style>
  <w:style w:type="paragraph" w:styleId="21">
    <w:name w:val="heading 2"/>
    <w:basedOn w:val="a1"/>
    <w:next w:val="a1"/>
    <w:link w:val="22"/>
    <w:uiPriority w:val="9"/>
    <w:unhideWhenUsed/>
    <w:qFormat/>
    <w:rsid w:val="00FC693F"/>
    <w:pPr>
      <w:keepNext/>
      <w:keepLines/>
      <w:spacing w:before="240" w:after="100"/>
      <w:outlineLvl w:val="1"/>
    </w:pPr>
    <w:rPr>
      <w:rFonts w:asciiTheme="majorHAnsi" w:eastAsiaTheme="majorEastAsia" w:hAnsiTheme="majorHAnsi" w:cstheme="majorBidi"/>
      <w:b/>
      <w:bCs/>
      <w:color w:val="1747D1"/>
      <w:sz w:val="28"/>
      <w:szCs w:val="26"/>
    </w:rPr>
  </w:style>
  <w:style w:type="paragraph" w:styleId="31">
    <w:name w:val="heading 3"/>
    <w:basedOn w:val="a1"/>
    <w:next w:val="a1"/>
    <w:link w:val="32"/>
    <w:uiPriority w:val="9"/>
    <w:unhideWhenUsed/>
    <w:qFormat/>
    <w:rsid w:val="00FC693F"/>
    <w:pPr>
      <w:keepNext/>
      <w:keepLines/>
      <w:spacing w:before="180"/>
      <w:outlineLvl w:val="2"/>
    </w:pPr>
    <w:rPr>
      <w:rFonts w:asciiTheme="majorHAnsi" w:eastAsiaTheme="majorEastAsia" w:hAnsiTheme="majorHAnsi" w:cstheme="majorBidi"/>
      <w:b/>
      <w:bCs/>
      <w:color w:val="173F35"/>
      <w:sz w:val="23"/>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F35"/>
      <w:spacing w:val="5"/>
      <w:kern w:val="28"/>
      <w:sz w:val="56"/>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697078"/>
      <w:spacing w:val="15"/>
      <w:sz w:val="26"/>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697078"/>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EWVARCallout">
    <w:name w:val="NEWVAR Callout"/>
    <w:pPr>
      <w:keepLines/>
      <w:pBdr>
        <w:left w:val="single" w:sz="18" w:space="8" w:color="1747D1"/>
      </w:pBdr>
      <w:shd w:val="clear" w:color="auto" w:fill="EAF0FF"/>
      <w:spacing w:before="80" w:after="160"/>
      <w:ind w:left="259" w:right="115"/>
    </w:pPr>
    <w:rPr>
      <w:rFonts w:ascii="Noto Sans SC" w:eastAsia="Noto Sans SC" w:hAnsi="Noto Sans SC" w:cs="Noto Sans SC"/>
      <w:color w:val="173F35"/>
      <w:sz w:val="21"/>
    </w:rPr>
  </w:style>
  <w:style w:type="paragraph" w:customStyle="1" w:styleId="CodeBlock">
    <w:name w:val="Code Block"/>
    <w:pPr>
      <w:widowControl w:val="0"/>
      <w:shd w:val="clear" w:color="auto" w:fill="F3F5F7"/>
      <w:spacing w:before="60" w:after="160" w:line="240" w:lineRule="auto"/>
      <w:ind w:left="173" w:right="72"/>
    </w:pPr>
    <w:rPr>
      <w:rFonts w:ascii="Cascadia Mono" w:eastAsia="Cascadia Mono" w:hAnsi="Cascadia Mono" w:cs="Cascadia Mono"/>
      <w:color w:val="18352F"/>
      <w:sz w:val="16"/>
    </w:rPr>
  </w:style>
  <w:style w:type="paragraph" w:styleId="TOC1">
    <w:name w:val="toc 1"/>
    <w:basedOn w:val="a1"/>
    <w:next w:val="a1"/>
    <w:autoRedefine/>
    <w:uiPriority w:val="39"/>
    <w:unhideWhenUsed/>
    <w:rsid w:val="00604428"/>
  </w:style>
  <w:style w:type="paragraph" w:styleId="TOC2">
    <w:name w:val="toc 2"/>
    <w:basedOn w:val="a1"/>
    <w:next w:val="a1"/>
    <w:autoRedefine/>
    <w:uiPriority w:val="39"/>
    <w:unhideWhenUsed/>
    <w:rsid w:val="00604428"/>
    <w:pPr>
      <w:ind w:leftChars="200" w:left="420"/>
    </w:pPr>
  </w:style>
  <w:style w:type="paragraph" w:styleId="TOC3">
    <w:name w:val="toc 3"/>
    <w:basedOn w:val="a1"/>
    <w:next w:val="a1"/>
    <w:autoRedefine/>
    <w:uiPriority w:val="39"/>
    <w:unhideWhenUsed/>
    <w:rsid w:val="00604428"/>
    <w:pPr>
      <w:ind w:leftChars="400" w:left="840"/>
    </w:pPr>
  </w:style>
  <w:style w:type="paragraph" w:styleId="TOC4">
    <w:name w:val="toc 4"/>
    <w:basedOn w:val="a1"/>
    <w:next w:val="a1"/>
    <w:autoRedefine/>
    <w:uiPriority w:val="39"/>
    <w:unhideWhenUsed/>
    <w:rsid w:val="00604428"/>
    <w:pPr>
      <w:widowControl w:val="0"/>
      <w:spacing w:after="160" w:line="278" w:lineRule="auto"/>
      <w:ind w:leftChars="600" w:left="1260"/>
    </w:pPr>
    <w:rPr>
      <w:rFonts w:asciiTheme="minorHAnsi" w:eastAsiaTheme="minorEastAsia" w:hAnsiTheme="minorHAnsi" w:cstheme="minorBidi"/>
      <w:color w:val="auto"/>
      <w:kern w:val="2"/>
      <w:sz w:val="22"/>
      <w:szCs w:val="24"/>
      <w:lang w:eastAsia="zh-CN"/>
      <w14:ligatures w14:val="standardContextual"/>
    </w:rPr>
  </w:style>
  <w:style w:type="paragraph" w:styleId="TOC5">
    <w:name w:val="toc 5"/>
    <w:basedOn w:val="a1"/>
    <w:next w:val="a1"/>
    <w:autoRedefine/>
    <w:uiPriority w:val="39"/>
    <w:unhideWhenUsed/>
    <w:rsid w:val="00604428"/>
    <w:pPr>
      <w:widowControl w:val="0"/>
      <w:spacing w:after="160" w:line="278" w:lineRule="auto"/>
      <w:ind w:leftChars="800" w:left="1680"/>
    </w:pPr>
    <w:rPr>
      <w:rFonts w:asciiTheme="minorHAnsi" w:eastAsiaTheme="minorEastAsia" w:hAnsiTheme="minorHAnsi" w:cstheme="minorBidi"/>
      <w:color w:val="auto"/>
      <w:kern w:val="2"/>
      <w:sz w:val="22"/>
      <w:szCs w:val="24"/>
      <w:lang w:eastAsia="zh-CN"/>
      <w14:ligatures w14:val="standardContextual"/>
    </w:rPr>
  </w:style>
  <w:style w:type="paragraph" w:styleId="TOC6">
    <w:name w:val="toc 6"/>
    <w:basedOn w:val="a1"/>
    <w:next w:val="a1"/>
    <w:autoRedefine/>
    <w:uiPriority w:val="39"/>
    <w:unhideWhenUsed/>
    <w:rsid w:val="00604428"/>
    <w:pPr>
      <w:widowControl w:val="0"/>
      <w:spacing w:after="160" w:line="278" w:lineRule="auto"/>
      <w:ind w:leftChars="1000" w:left="2100"/>
    </w:pPr>
    <w:rPr>
      <w:rFonts w:asciiTheme="minorHAnsi" w:eastAsiaTheme="minorEastAsia" w:hAnsiTheme="minorHAnsi" w:cstheme="minorBidi"/>
      <w:color w:val="auto"/>
      <w:kern w:val="2"/>
      <w:sz w:val="22"/>
      <w:szCs w:val="24"/>
      <w:lang w:eastAsia="zh-CN"/>
      <w14:ligatures w14:val="standardContextual"/>
    </w:rPr>
  </w:style>
  <w:style w:type="paragraph" w:styleId="TOC7">
    <w:name w:val="toc 7"/>
    <w:basedOn w:val="a1"/>
    <w:next w:val="a1"/>
    <w:autoRedefine/>
    <w:uiPriority w:val="39"/>
    <w:unhideWhenUsed/>
    <w:rsid w:val="00604428"/>
    <w:pPr>
      <w:widowControl w:val="0"/>
      <w:spacing w:after="160" w:line="278" w:lineRule="auto"/>
      <w:ind w:leftChars="1200" w:left="2520"/>
    </w:pPr>
    <w:rPr>
      <w:rFonts w:asciiTheme="minorHAnsi" w:eastAsiaTheme="minorEastAsia" w:hAnsiTheme="minorHAnsi" w:cstheme="minorBidi"/>
      <w:color w:val="auto"/>
      <w:kern w:val="2"/>
      <w:sz w:val="22"/>
      <w:szCs w:val="24"/>
      <w:lang w:eastAsia="zh-CN"/>
      <w14:ligatures w14:val="standardContextual"/>
    </w:rPr>
  </w:style>
  <w:style w:type="paragraph" w:styleId="TOC8">
    <w:name w:val="toc 8"/>
    <w:basedOn w:val="a1"/>
    <w:next w:val="a1"/>
    <w:autoRedefine/>
    <w:uiPriority w:val="39"/>
    <w:unhideWhenUsed/>
    <w:rsid w:val="00604428"/>
    <w:pPr>
      <w:widowControl w:val="0"/>
      <w:spacing w:after="160" w:line="278" w:lineRule="auto"/>
      <w:ind w:leftChars="1400" w:left="2940"/>
    </w:pPr>
    <w:rPr>
      <w:rFonts w:asciiTheme="minorHAnsi" w:eastAsiaTheme="minorEastAsia" w:hAnsiTheme="minorHAnsi" w:cstheme="minorBidi"/>
      <w:color w:val="auto"/>
      <w:kern w:val="2"/>
      <w:sz w:val="22"/>
      <w:szCs w:val="24"/>
      <w:lang w:eastAsia="zh-CN"/>
      <w14:ligatures w14:val="standardContextual"/>
    </w:rPr>
  </w:style>
  <w:style w:type="paragraph" w:styleId="TOC9">
    <w:name w:val="toc 9"/>
    <w:basedOn w:val="a1"/>
    <w:next w:val="a1"/>
    <w:autoRedefine/>
    <w:uiPriority w:val="39"/>
    <w:unhideWhenUsed/>
    <w:rsid w:val="00604428"/>
    <w:pPr>
      <w:widowControl w:val="0"/>
      <w:spacing w:after="160" w:line="278" w:lineRule="auto"/>
      <w:ind w:leftChars="1600" w:left="3360"/>
    </w:pPr>
    <w:rPr>
      <w:rFonts w:asciiTheme="minorHAnsi" w:eastAsiaTheme="minorEastAsia" w:hAnsiTheme="minorHAnsi" w:cstheme="minorBidi"/>
      <w:color w:val="auto"/>
      <w:kern w:val="2"/>
      <w:sz w:val="22"/>
      <w:szCs w:val="24"/>
      <w:lang w:eastAsia="zh-CN"/>
      <w14:ligatures w14:val="standardContextual"/>
    </w:rPr>
  </w:style>
  <w:style w:type="character" w:styleId="aff9">
    <w:name w:val="Hyperlink"/>
    <w:basedOn w:val="a2"/>
    <w:uiPriority w:val="99"/>
    <w:unhideWhenUsed/>
    <w:rsid w:val="00604428"/>
    <w:rPr>
      <w:color w:val="0000FF" w:themeColor="hyperlink"/>
      <w:u w:val="single"/>
    </w:rPr>
  </w:style>
  <w:style w:type="character" w:styleId="affa">
    <w:name w:val="Unresolved Mention"/>
    <w:basedOn w:val="a2"/>
    <w:uiPriority w:val="99"/>
    <w:semiHidden/>
    <w:unhideWhenUsed/>
    <w:rsid w:val="006044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umpy.org/doc/stable/" TargetMode="External"/><Relationship Id="rId21" Type="http://schemas.openxmlformats.org/officeDocument/2006/relationships/hyperlink" Target="https://www.unesco.org/en/articles/ai-competency-framework-students&#65288;&#35775;&#38382;&#65306;2026-08-06" TargetMode="External"/><Relationship Id="rId42" Type="http://schemas.openxmlformats.org/officeDocument/2006/relationships/hyperlink" Target="https://csed.acm.org/final-report/&#65288;&#35775;&#38382;&#65306;2026-08-06" TargetMode="External"/><Relationship Id="rId63" Type="http://schemas.openxmlformats.org/officeDocument/2006/relationships/hyperlink" Target="https://arxiv.org/abs/1803.09010&#65288;&#35775;&#38382;&#65306;2026-08-06" TargetMode="External"/><Relationship Id="rId84" Type="http://schemas.openxmlformats.org/officeDocument/2006/relationships/hyperlink" Target="https://developers.google.com/machine-learning/crash-course&#65288;&#35775;&#38382;&#65306;2026-08-06" TargetMode="External"/><Relationship Id="rId16" Type="http://schemas.openxmlformats.org/officeDocument/2006/relationships/hyperlink" Target="https://ai4k12.org/wp-content/uploads/AI4K12_Five_Big_Ideas_Poster_v2.pdf&#65288;&#35775;&#38382;&#65306;2026-08-06" TargetMode="External"/><Relationship Id="rId107" Type="http://schemas.openxmlformats.org/officeDocument/2006/relationships/hyperlink" Target="https://pytorch.org/tutorials/beginner/basics/autogradqs_tutorial.html&#65288;&#35775;&#38382;&#65306;2026-08-06" TargetMode="External"/><Relationship Id="rId11" Type="http://schemas.openxmlformats.org/officeDocument/2006/relationships/hyperlink" Target="https://csed.acm.org/final-report/&#65288;&#35775;&#38382;&#65306;2026-08-06" TargetMode="External"/><Relationship Id="rId32" Type="http://schemas.openxmlformats.org/officeDocument/2006/relationships/hyperlink" Target="https://www.unesco.org/en/artificial-intelligence/recommendation-ethics&#65288;&#35775;&#38382;&#65306;2026-08-06" TargetMode="External"/><Relationship Id="rId37" Type="http://schemas.openxmlformats.org/officeDocument/2006/relationships/hyperlink" Target="https://docs.python.org/3/&#65288;&#35775;&#38382;&#65306;2026-08-06" TargetMode="External"/><Relationship Id="rId53" Type="http://schemas.openxmlformats.org/officeDocument/2006/relationships/hyperlink" Target="https://arxiv.org/abs/1803.09010&#65288;&#35775;&#38382;&#65306;2026-08-06" TargetMode="External"/><Relationship Id="rId58" Type="http://schemas.openxmlformats.org/officeDocument/2006/relationships/hyperlink" Target="https://arxiv.org/abs/1803.09010&#65288;&#35775;&#38382;&#65306;2026-08-06" TargetMode="External"/><Relationship Id="rId74" Type="http://schemas.openxmlformats.org/officeDocument/2006/relationships/hyperlink" Target="https://numpy.org/doc/stable/&#65288;&#35775;&#38382;&#65306;2026-08-06" TargetMode="External"/><Relationship Id="rId79" Type="http://schemas.openxmlformats.org/officeDocument/2006/relationships/hyperlink" Target="https://mitpress.mit.edu/9780262013192/probabilistic-graphical-models/&#65288;&#35775;&#38382;&#65306;2026-08-06" TargetMode="External"/><Relationship Id="rId102" Type="http://schemas.openxmlformats.org/officeDocument/2006/relationships/hyperlink" Target="https://web.stanford.edu/~boyd/cvxbook/&#65288;&#35775;&#38382;&#65306;2026-08-06" TargetMode="External"/><Relationship Id="rId123" Type="http://schemas.openxmlformats.org/officeDocument/2006/relationships/hyperlink" Target="https://pytorch.org/tutorials/beginner/basics/autogradqs_tutorial.html" TargetMode="External"/><Relationship Id="rId128" Type="http://schemas.openxmlformats.org/officeDocument/2006/relationships/hyperlink" Target="https://arxiv.org/abs/1803.09010" TargetMode="External"/><Relationship Id="rId5" Type="http://schemas.openxmlformats.org/officeDocument/2006/relationships/webSettings" Target="webSettings.xml"/><Relationship Id="rId90" Type="http://schemas.openxmlformats.org/officeDocument/2006/relationships/hyperlink" Target="https://doi.org/10.1002/j.1538-7305.1948.tb01338.x&#65288;&#35775;&#38382;&#65306;2026-08-06" TargetMode="External"/><Relationship Id="rId95" Type="http://schemas.openxmlformats.org/officeDocument/2006/relationships/hyperlink" Target="https://pytorch.org/tutorials/beginner/basics/autogradqs_tutorial.html&#65288;&#35775;&#38382;&#65306;2026-08-06" TargetMode="External"/><Relationship Id="rId22" Type="http://schemas.openxmlformats.org/officeDocument/2006/relationships/hyperlink" Target="https://ai4k12.org/wp-content/uploads/AI4K12_Five_Big_Ideas_Poster_v2.pdf&#65288;&#35775;&#38382;&#65306;2026-08-06" TargetMode="External"/><Relationship Id="rId27" Type="http://schemas.openxmlformats.org/officeDocument/2006/relationships/hyperlink" Target="https://www.unesco.org/en/articles/ai-competency-framework-students&#65288;&#35775;&#38382;&#65306;2026-08-06" TargetMode="External"/><Relationship Id="rId43" Type="http://schemas.openxmlformats.org/officeDocument/2006/relationships/hyperlink" Target="https://docs.python.org/3/&#65288;&#35775;&#38382;&#65306;2026-08-06" TargetMode="External"/><Relationship Id="rId48" Type="http://schemas.openxmlformats.org/officeDocument/2006/relationships/hyperlink" Target="https://arxiv.org/abs/1803.09010&#65288;&#35775;&#38382;&#65306;2026-08-06" TargetMode="External"/><Relationship Id="rId64" Type="http://schemas.openxmlformats.org/officeDocument/2006/relationships/hyperlink" Target="https://www.acm.org/publications/policies/artifact-review-and-badging-current&#65288;&#35775;&#38382;&#65306;2026-08-06" TargetMode="External"/><Relationship Id="rId69" Type="http://schemas.openxmlformats.org/officeDocument/2006/relationships/hyperlink" Target="https://d2l.ai/&#65288;&#35775;&#38382;&#65306;2026-08-06" TargetMode="External"/><Relationship Id="rId113" Type="http://schemas.openxmlformats.org/officeDocument/2006/relationships/hyperlink" Target="https://hai.stanford.edu/ai-index/2026-ai-index-report" TargetMode="External"/><Relationship Id="rId118" Type="http://schemas.openxmlformats.org/officeDocument/2006/relationships/hyperlink" Target="https://d2l.ai/" TargetMode="External"/><Relationship Id="rId134" Type="http://schemas.openxmlformats.org/officeDocument/2006/relationships/footer" Target="footer1.xml"/><Relationship Id="rId80" Type="http://schemas.openxmlformats.org/officeDocument/2006/relationships/hyperlink" Target="https://developers.google.com/machine-learning/crash-course&#65288;&#35775;&#38382;&#65306;2026-08-06" TargetMode="External"/><Relationship Id="rId85" Type="http://schemas.openxmlformats.org/officeDocument/2006/relationships/hyperlink" Target="https://www.itl.nist.gov/div898/handbook/&#65288;&#35775;&#38382;&#65306;2026-08-06" TargetMode="External"/><Relationship Id="rId12" Type="http://schemas.openxmlformats.org/officeDocument/2006/relationships/hyperlink" Target="https://www.nist.gov/itl/ai-risk-management-framework&#65288;&#35775;&#38382;&#65306;2026-08-06" TargetMode="External"/><Relationship Id="rId17" Type="http://schemas.openxmlformats.org/officeDocument/2006/relationships/hyperlink" Target="https://csed.acm.org/final-report/&#65288;&#35775;&#38382;&#65306;2026-08-06" TargetMode="External"/><Relationship Id="rId33" Type="http://schemas.openxmlformats.org/officeDocument/2006/relationships/hyperlink" Target="https://csed.acm.org/final-report/&#65288;&#35775;&#38382;&#65306;2026-08-06" TargetMode="External"/><Relationship Id="rId38" Type="http://schemas.openxmlformats.org/officeDocument/2006/relationships/hyperlink" Target="https://research.google.com/colaboratory/faq.html&#65288;&#35775;&#38382;&#65306;2026-08-06" TargetMode="External"/><Relationship Id="rId59" Type="http://schemas.openxmlformats.org/officeDocument/2006/relationships/hyperlink" Target="https://www.acm.org/publications/policies/artifact-review-and-badging-current&#65288;&#35775;&#38382;&#65306;2026-08-06" TargetMode="External"/><Relationship Id="rId103" Type="http://schemas.openxmlformats.org/officeDocument/2006/relationships/hyperlink" Target="https://pytorch.org/tutorials/beginner/basics/autogradqs_tutorial.html&#65288;&#35775;&#38382;&#65306;2026-08-06" TargetMode="External"/><Relationship Id="rId108" Type="http://schemas.openxmlformats.org/officeDocument/2006/relationships/hyperlink" Target="https://pytorch.org/tutorials/&#65288;&#35775;&#38382;&#65306;2026-08-06" TargetMode="External"/><Relationship Id="rId124" Type="http://schemas.openxmlformats.org/officeDocument/2006/relationships/hyperlink" Target="https://mitpress.mit.edu/9780262013192/probabilistic-graphical-models/" TargetMode="External"/><Relationship Id="rId129" Type="http://schemas.openxmlformats.org/officeDocument/2006/relationships/hyperlink" Target="https://www.acm.org/publications/policies/artifact-review-and-badging-current" TargetMode="External"/><Relationship Id="rId54" Type="http://schemas.openxmlformats.org/officeDocument/2006/relationships/hyperlink" Target="https://www.acm.org/publications/policies/artifact-review-and-badging-current&#65288;&#35775;&#38382;&#65306;2026-08-06" TargetMode="External"/><Relationship Id="rId70" Type="http://schemas.openxmlformats.org/officeDocument/2006/relationships/hyperlink" Target="https://ocw.mit.edu/courses/18-06-linear-algebra-spring-2010/&#65288;&#35775;&#38382;&#65306;2026-08-06" TargetMode="External"/><Relationship Id="rId75" Type="http://schemas.openxmlformats.org/officeDocument/2006/relationships/hyperlink" Target="https://d2l.ai/&#65288;&#35775;&#38382;&#65306;2026-08-06" TargetMode="External"/><Relationship Id="rId91" Type="http://schemas.openxmlformats.org/officeDocument/2006/relationships/hyperlink" Target="https://mitpress.mit.edu/9780262013192/probabilistic-graphical-models/&#65288;&#35775;&#38382;&#65306;2026-08-06" TargetMode="External"/><Relationship Id="rId96" Type="http://schemas.openxmlformats.org/officeDocument/2006/relationships/hyperlink" Target="https://pytorch.org/tutorials/&#65288;&#35775;&#38382;&#65306;2026-08-0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csed.acm.org/final-report/&#65288;&#35775;&#38382;&#65306;2026-08-06" TargetMode="External"/><Relationship Id="rId28" Type="http://schemas.openxmlformats.org/officeDocument/2006/relationships/hyperlink" Target="https://ai4k12.org/wp-content/uploads/AI4K12_Five_Big_Ideas_Poster_v2.pdf&#65288;&#35775;&#38382;&#65306;2026-08-06" TargetMode="External"/><Relationship Id="rId49" Type="http://schemas.openxmlformats.org/officeDocument/2006/relationships/hyperlink" Target="https://www.acm.org/publications/policies/artifact-review-and-badging-current&#65288;&#35775;&#38382;&#65306;2026-08-06" TargetMode="External"/><Relationship Id="rId114" Type="http://schemas.openxmlformats.org/officeDocument/2006/relationships/hyperlink" Target="https://docs.python.org/3/" TargetMode="External"/><Relationship Id="rId119" Type="http://schemas.openxmlformats.org/officeDocument/2006/relationships/hyperlink" Target="https://ocw.mit.edu/courses/18-06-linear-algebra-spring-2010/" TargetMode="External"/><Relationship Id="rId44" Type="http://schemas.openxmlformats.org/officeDocument/2006/relationships/hyperlink" Target="https://research.google.com/colaboratory/faq.html&#65288;&#35775;&#38382;&#65306;2026-08-06" TargetMode="External"/><Relationship Id="rId60" Type="http://schemas.openxmlformats.org/officeDocument/2006/relationships/hyperlink" Target="https://git-scm.com/book/en/v2&#65288;&#35775;&#38382;&#65306;2026-08-06" TargetMode="External"/><Relationship Id="rId65" Type="http://schemas.openxmlformats.org/officeDocument/2006/relationships/hyperlink" Target="https://numpy.org/doc/stable/&#65288;&#35775;&#38382;&#65306;2026-08-06" TargetMode="External"/><Relationship Id="rId81" Type="http://schemas.openxmlformats.org/officeDocument/2006/relationships/hyperlink" Target="https://www.itl.nist.gov/div898/handbook/&#65288;&#35775;&#38382;&#65306;2026-08-06" TargetMode="External"/><Relationship Id="rId86" Type="http://schemas.openxmlformats.org/officeDocument/2006/relationships/hyperlink" Target="https://doi.org/10.1002/j.1538-7305.1948.tb01338.x&#65288;&#35775;&#38382;&#65306;2026-08-06" TargetMode="External"/><Relationship Id="rId130" Type="http://schemas.openxmlformats.org/officeDocument/2006/relationships/hyperlink" Target="https://research.google.com/colaboratory/faq.html" TargetMode="External"/><Relationship Id="rId135" Type="http://schemas.openxmlformats.org/officeDocument/2006/relationships/fontTable" Target="fontTable.xml"/><Relationship Id="rId13" Type="http://schemas.openxmlformats.org/officeDocument/2006/relationships/hyperlink" Target="https://hai.stanford.edu/ai-index/2026-ai-index-report&#65288;&#35775;&#38382;&#65306;2026-08-06" TargetMode="External"/><Relationship Id="rId18" Type="http://schemas.openxmlformats.org/officeDocument/2006/relationships/hyperlink" Target="https://www.nist.gov/itl/ai-risk-management-framework&#65288;&#35775;&#38382;&#65306;2026-08-06" TargetMode="External"/><Relationship Id="rId39" Type="http://schemas.openxmlformats.org/officeDocument/2006/relationships/hyperlink" Target="https://csed.acm.org/final-report/&#65288;&#35775;&#38382;&#65306;2026-08-06" TargetMode="External"/><Relationship Id="rId109" Type="http://schemas.openxmlformats.org/officeDocument/2006/relationships/hyperlink" Target="https://www.unesco.org/en/articles/ai-competency-framework-students" TargetMode="External"/><Relationship Id="rId34" Type="http://schemas.openxmlformats.org/officeDocument/2006/relationships/hyperlink" Target="https://docs.python.org/3/&#65288;&#35775;&#38382;&#65306;2026-08-06" TargetMode="External"/><Relationship Id="rId50" Type="http://schemas.openxmlformats.org/officeDocument/2006/relationships/hyperlink" Target="https://git-scm.com/book/en/v2&#65288;&#35775;&#38382;&#65306;2026-08-06" TargetMode="External"/><Relationship Id="rId55" Type="http://schemas.openxmlformats.org/officeDocument/2006/relationships/hyperlink" Target="https://git-scm.com/book/en/v2&#65288;&#35775;&#38382;&#65306;2026-08-06" TargetMode="External"/><Relationship Id="rId76" Type="http://schemas.openxmlformats.org/officeDocument/2006/relationships/hyperlink" Target="https://ocw.mit.edu/courses/18-06-linear-algebra-spring-2010/&#65288;&#35775;&#38382;&#65306;2026-08-06" TargetMode="External"/><Relationship Id="rId97" Type="http://schemas.openxmlformats.org/officeDocument/2006/relationships/hyperlink" Target="https://numpy.org/doc/stable/&#65288;&#35775;&#38382;&#65306;2026-08-06" TargetMode="External"/><Relationship Id="rId104" Type="http://schemas.openxmlformats.org/officeDocument/2006/relationships/hyperlink" Target="https://pytorch.org/tutorials/&#65288;&#35775;&#38382;&#65306;2026-08-06" TargetMode="External"/><Relationship Id="rId120" Type="http://schemas.openxmlformats.org/officeDocument/2006/relationships/hyperlink" Target="https://www.itl.nist.gov/div898/handbook/" TargetMode="External"/><Relationship Id="rId125" Type="http://schemas.openxmlformats.org/officeDocument/2006/relationships/hyperlink" Target="https://scikit-learn.org/stable/user_guide.html" TargetMode="External"/><Relationship Id="rId7" Type="http://schemas.openxmlformats.org/officeDocument/2006/relationships/endnotes" Target="endnotes.xml"/><Relationship Id="rId71" Type="http://schemas.openxmlformats.org/officeDocument/2006/relationships/hyperlink" Target="https://numpy.org/doc/stable/&#65288;&#35775;&#38382;&#65306;2026-08-06" TargetMode="External"/><Relationship Id="rId92" Type="http://schemas.openxmlformats.org/officeDocument/2006/relationships/hyperlink" Target="https://developers.google.com/machine-learning/crash-course&#65288;&#35775;&#38382;&#65306;2026-08-06" TargetMode="External"/><Relationship Id="rId2" Type="http://schemas.openxmlformats.org/officeDocument/2006/relationships/numbering" Target="numbering.xml"/><Relationship Id="rId29" Type="http://schemas.openxmlformats.org/officeDocument/2006/relationships/hyperlink" Target="https://csed.acm.org/final-report/&#65288;&#35775;&#38382;&#65306;2026-08-06" TargetMode="External"/><Relationship Id="rId24" Type="http://schemas.openxmlformats.org/officeDocument/2006/relationships/hyperlink" Target="https://www.nist.gov/itl/ai-risk-management-framework&#65288;&#35775;&#38382;&#65306;2026-08-06" TargetMode="External"/><Relationship Id="rId40" Type="http://schemas.openxmlformats.org/officeDocument/2006/relationships/hyperlink" Target="https://docs.python.org/3/&#65288;&#35775;&#38382;&#65306;2026-08-06" TargetMode="External"/><Relationship Id="rId45" Type="http://schemas.openxmlformats.org/officeDocument/2006/relationships/hyperlink" Target="https://git-scm.com/book/en/v2&#65288;&#35775;&#38382;&#65306;2026-08-06" TargetMode="External"/><Relationship Id="rId66" Type="http://schemas.openxmlformats.org/officeDocument/2006/relationships/hyperlink" Target="https://d2l.ai/&#65288;&#35775;&#38382;&#65306;2026-08-06" TargetMode="External"/><Relationship Id="rId87" Type="http://schemas.openxmlformats.org/officeDocument/2006/relationships/hyperlink" Target="https://mitpress.mit.edu/9780262013192/probabilistic-graphical-models/&#65288;&#35775;&#38382;&#65306;2026-08-06" TargetMode="External"/><Relationship Id="rId110" Type="http://schemas.openxmlformats.org/officeDocument/2006/relationships/hyperlink" Target="https://ai4k12.org/wp-content/uploads/AI4K12_Five_Big_Ideas_Poster_v2.pdf" TargetMode="External"/><Relationship Id="rId115" Type="http://schemas.openxmlformats.org/officeDocument/2006/relationships/hyperlink" Target="https://git-scm.com/book/en/v2" TargetMode="External"/><Relationship Id="rId131" Type="http://schemas.openxmlformats.org/officeDocument/2006/relationships/hyperlink" Target="https://www.unesco.org/en/artificial-intelligence/recommendation-ethics" TargetMode="External"/><Relationship Id="rId136" Type="http://schemas.openxmlformats.org/officeDocument/2006/relationships/theme" Target="theme/theme1.xml"/><Relationship Id="rId61" Type="http://schemas.openxmlformats.org/officeDocument/2006/relationships/hyperlink" Target="https://www.sqlite.org/docs.html&#65288;&#35775;&#38382;&#65306;2026-08-06" TargetMode="External"/><Relationship Id="rId82" Type="http://schemas.openxmlformats.org/officeDocument/2006/relationships/hyperlink" Target="https://doi.org/10.1002/j.1538-7305.1948.tb01338.x&#65288;&#35775;&#38382;&#65306;2026-08-06" TargetMode="External"/><Relationship Id="rId19" Type="http://schemas.openxmlformats.org/officeDocument/2006/relationships/hyperlink" Target="https://hai.stanford.edu/ai-index/2026-ai-index-report&#65288;&#35775;&#38382;&#65306;2026-08-06" TargetMode="External"/><Relationship Id="rId14" Type="http://schemas.openxmlformats.org/officeDocument/2006/relationships/hyperlink" Target="https://www.unesco.org/en/artificial-intelligence/recommendation-ethics&#65288;&#35775;&#38382;&#65306;2026-08-06" TargetMode="External"/><Relationship Id="rId30" Type="http://schemas.openxmlformats.org/officeDocument/2006/relationships/hyperlink" Target="https://www.nist.gov/itl/ai-risk-management-framework&#65288;&#35775;&#38382;&#65306;2026-08-06" TargetMode="External"/><Relationship Id="rId35" Type="http://schemas.openxmlformats.org/officeDocument/2006/relationships/hyperlink" Target="https://research.google.com/colaboratory/faq.html&#65288;&#35775;&#38382;&#65306;2026-08-06" TargetMode="External"/><Relationship Id="rId56" Type="http://schemas.openxmlformats.org/officeDocument/2006/relationships/hyperlink" Target="https://www.sqlite.org/docs.html&#65288;&#35775;&#38382;&#65306;2026-08-06" TargetMode="External"/><Relationship Id="rId77" Type="http://schemas.openxmlformats.org/officeDocument/2006/relationships/hyperlink" Target="https://www.itl.nist.gov/div898/handbook/&#65288;&#35775;&#38382;&#65306;2026-08-06" TargetMode="External"/><Relationship Id="rId100" Type="http://schemas.openxmlformats.org/officeDocument/2006/relationships/hyperlink" Target="https://pytorch.org/tutorials/&#65288;&#35775;&#38382;&#65306;2026-08-06" TargetMode="External"/><Relationship Id="rId105" Type="http://schemas.openxmlformats.org/officeDocument/2006/relationships/hyperlink" Target="https://numpy.org/doc/stable/&#65288;&#35775;&#38382;&#65306;2026-08-06" TargetMode="External"/><Relationship Id="rId126" Type="http://schemas.openxmlformats.org/officeDocument/2006/relationships/hyperlink" Target="https://developers.google.com/machine-learning/crash-course" TargetMode="External"/><Relationship Id="rId8" Type="http://schemas.openxmlformats.org/officeDocument/2006/relationships/image" Target="media/image1.png"/><Relationship Id="rId51" Type="http://schemas.openxmlformats.org/officeDocument/2006/relationships/hyperlink" Target="https://www.sqlite.org/docs.html&#65288;&#35775;&#38382;&#65306;2026-08-06" TargetMode="External"/><Relationship Id="rId72" Type="http://schemas.openxmlformats.org/officeDocument/2006/relationships/hyperlink" Target="https://d2l.ai/&#65288;&#35775;&#38382;&#65306;2026-08-06" TargetMode="External"/><Relationship Id="rId93" Type="http://schemas.openxmlformats.org/officeDocument/2006/relationships/hyperlink" Target="https://numpy.org/doc/stable/&#65288;&#35775;&#38382;&#65306;2026-08-06" TargetMode="External"/><Relationship Id="rId98" Type="http://schemas.openxmlformats.org/officeDocument/2006/relationships/hyperlink" Target="https://web.stanford.edu/~boyd/cvxbook/&#65288;&#35775;&#38382;&#65306;2026-08-06" TargetMode="External"/><Relationship Id="rId121" Type="http://schemas.openxmlformats.org/officeDocument/2006/relationships/hyperlink" Target="https://doi.org/10.1002/j.1538-7305.1948.tb01338.x" TargetMode="External"/><Relationship Id="rId3" Type="http://schemas.openxmlformats.org/officeDocument/2006/relationships/styles" Target="styles.xml"/><Relationship Id="rId25" Type="http://schemas.openxmlformats.org/officeDocument/2006/relationships/hyperlink" Target="https://hai.stanford.edu/ai-index/2026-ai-index-report&#65288;&#35775;&#38382;&#65306;2026-08-06" TargetMode="External"/><Relationship Id="rId46" Type="http://schemas.openxmlformats.org/officeDocument/2006/relationships/hyperlink" Target="https://www.sqlite.org/docs.html&#65288;&#35775;&#38382;&#65306;2026-08-06" TargetMode="External"/><Relationship Id="rId67" Type="http://schemas.openxmlformats.org/officeDocument/2006/relationships/hyperlink" Target="https://ocw.mit.edu/courses/18-06-linear-algebra-spring-2010/&#65288;&#35775;&#38382;&#65306;2026-08-06" TargetMode="External"/><Relationship Id="rId116" Type="http://schemas.openxmlformats.org/officeDocument/2006/relationships/hyperlink" Target="https://www.sqlite.org/docs.html" TargetMode="External"/><Relationship Id="rId20" Type="http://schemas.openxmlformats.org/officeDocument/2006/relationships/hyperlink" Target="https://www.unesco.org/en/artificial-intelligence/recommendation-ethics&#65288;&#35775;&#38382;&#65306;2026-08-06" TargetMode="External"/><Relationship Id="rId41" Type="http://schemas.openxmlformats.org/officeDocument/2006/relationships/hyperlink" Target="https://research.google.com/colaboratory/faq.html&#65288;&#35775;&#38382;&#65306;2026-08-06" TargetMode="External"/><Relationship Id="rId62" Type="http://schemas.openxmlformats.org/officeDocument/2006/relationships/hyperlink" Target="https://scikit-learn.org/stable/user_guide.html&#65288;&#35775;&#38382;&#65306;2026-08-06" TargetMode="External"/><Relationship Id="rId83" Type="http://schemas.openxmlformats.org/officeDocument/2006/relationships/hyperlink" Target="https://mitpress.mit.edu/9780262013192/probabilistic-graphical-models/&#65288;&#35775;&#38382;&#65306;2026-08-06" TargetMode="External"/><Relationship Id="rId88" Type="http://schemas.openxmlformats.org/officeDocument/2006/relationships/hyperlink" Target="https://developers.google.com/machine-learning/crash-course&#65288;&#35775;&#38382;&#65306;2026-08-06" TargetMode="External"/><Relationship Id="rId111" Type="http://schemas.openxmlformats.org/officeDocument/2006/relationships/hyperlink" Target="https://csed.acm.org/final-report/" TargetMode="External"/><Relationship Id="rId132" Type="http://schemas.openxmlformats.org/officeDocument/2006/relationships/hyperlink" Target="https://newvarlab.com/learn&#65288;&#29983;&#20135;&#21457;&#24067;&#39035;&#21478;&#34892;&#33719;&#24471;&#26126;&#30830;&#25480;&#26435;&#65307;&#26412;&#22320;&#26500;&#24314;&#19981;&#31561;&#20110;&#24050;&#19978;&#32447;" TargetMode="External"/><Relationship Id="rId15" Type="http://schemas.openxmlformats.org/officeDocument/2006/relationships/hyperlink" Target="https://www.unesco.org/en/articles/ai-competency-framework-students&#65288;&#35775;&#38382;&#65306;2026-08-06" TargetMode="External"/><Relationship Id="rId36" Type="http://schemas.openxmlformats.org/officeDocument/2006/relationships/hyperlink" Target="https://csed.acm.org/final-report/&#65288;&#35775;&#38382;&#65306;2026-08-06" TargetMode="External"/><Relationship Id="rId57" Type="http://schemas.openxmlformats.org/officeDocument/2006/relationships/hyperlink" Target="https://scikit-learn.org/stable/user_guide.html&#65288;&#35775;&#38382;&#65306;2026-08-06" TargetMode="External"/><Relationship Id="rId106" Type="http://schemas.openxmlformats.org/officeDocument/2006/relationships/hyperlink" Target="https://web.stanford.edu/~boyd/cvxbook/&#65288;&#35775;&#38382;&#65306;2026-08-06" TargetMode="External"/><Relationship Id="rId127" Type="http://schemas.openxmlformats.org/officeDocument/2006/relationships/hyperlink" Target="https://pytorch.org/tutorials/" TargetMode="External"/><Relationship Id="rId10" Type="http://schemas.openxmlformats.org/officeDocument/2006/relationships/hyperlink" Target="https://ai4k12.org/wp-content/uploads/AI4K12_Five_Big_Ideas_Poster_v2.pdf&#65288;&#35775;&#38382;&#65306;2026-08-06" TargetMode="External"/><Relationship Id="rId31" Type="http://schemas.openxmlformats.org/officeDocument/2006/relationships/hyperlink" Target="https://hai.stanford.edu/ai-index/2026-ai-index-report&#65288;&#35775;&#38382;&#65306;2026-08-06" TargetMode="External"/><Relationship Id="rId52" Type="http://schemas.openxmlformats.org/officeDocument/2006/relationships/hyperlink" Target="https://scikit-learn.org/stable/user_guide.html&#65288;&#35775;&#38382;&#65306;2026-08-06" TargetMode="External"/><Relationship Id="rId73" Type="http://schemas.openxmlformats.org/officeDocument/2006/relationships/hyperlink" Target="https://ocw.mit.edu/courses/18-06-linear-algebra-spring-2010/&#65288;&#35775;&#38382;&#65306;2026-08-06" TargetMode="External"/><Relationship Id="rId78" Type="http://schemas.openxmlformats.org/officeDocument/2006/relationships/hyperlink" Target="https://doi.org/10.1002/j.1538-7305.1948.tb01338.x&#65288;&#35775;&#38382;&#65306;2026-08-06" TargetMode="External"/><Relationship Id="rId94" Type="http://schemas.openxmlformats.org/officeDocument/2006/relationships/hyperlink" Target="https://web.stanford.edu/~boyd/cvxbook/&#65288;&#35775;&#38382;&#65306;2026-08-06" TargetMode="External"/><Relationship Id="rId99" Type="http://schemas.openxmlformats.org/officeDocument/2006/relationships/hyperlink" Target="https://pytorch.org/tutorials/beginner/basics/autogradqs_tutorial.html&#65288;&#35775;&#38382;&#65306;2026-08-06" TargetMode="External"/><Relationship Id="rId101" Type="http://schemas.openxmlformats.org/officeDocument/2006/relationships/hyperlink" Target="https://numpy.org/doc/stable/&#65288;&#35775;&#38382;&#65306;2026-08-06" TargetMode="External"/><Relationship Id="rId122" Type="http://schemas.openxmlformats.org/officeDocument/2006/relationships/hyperlink" Target="https://web.stanford.edu/~boyd/cvxbook/" TargetMode="External"/><Relationship Id="rId4" Type="http://schemas.openxmlformats.org/officeDocument/2006/relationships/settings" Target="settings.xml"/><Relationship Id="rId9" Type="http://schemas.openxmlformats.org/officeDocument/2006/relationships/hyperlink" Target="https://www.unesco.org/en/articles/ai-competency-framework-students&#65288;&#35775;&#38382;&#65306;2026-08-06" TargetMode="External"/><Relationship Id="rId26" Type="http://schemas.openxmlformats.org/officeDocument/2006/relationships/hyperlink" Target="https://www.unesco.org/en/artificial-intelligence/recommendation-ethics&#65288;&#35775;&#38382;&#65306;2026-08-06" TargetMode="External"/><Relationship Id="rId47" Type="http://schemas.openxmlformats.org/officeDocument/2006/relationships/hyperlink" Target="https://scikit-learn.org/stable/user_guide.html&#65288;&#35775;&#38382;&#65306;2026-08-06" TargetMode="External"/><Relationship Id="rId68" Type="http://schemas.openxmlformats.org/officeDocument/2006/relationships/hyperlink" Target="https://numpy.org/doc/stable/&#65288;&#35775;&#38382;&#65306;2026-08-06" TargetMode="External"/><Relationship Id="rId89" Type="http://schemas.openxmlformats.org/officeDocument/2006/relationships/hyperlink" Target="https://www.itl.nist.gov/div898/handbook/&#65288;&#35775;&#38382;&#65306;2026-08-06" TargetMode="External"/><Relationship Id="rId112" Type="http://schemas.openxmlformats.org/officeDocument/2006/relationships/hyperlink" Target="https://www.nist.gov/itl/ai-risk-management-framework" TargetMode="External"/><Relationship Id="rId13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391</Pages>
  <Words>49209</Words>
  <Characters>280494</Characters>
  <Application>Microsoft Office Word</Application>
  <DocSecurity>0</DocSecurity>
  <Lines>2337</Lines>
  <Paragraphs>658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从零开始学AI｜第一卷：计算与数学地基</dc:title>
  <dc:subject>面向普通人与高中生的24个月研究与工程双轨互动教材</dc:subject>
  <dc:creator/>
  <cp:keywords>AI, 人工智能, 高中生, 零基础, Python, PyTorch, NEWVAR</cp:keywords>
  <dc:description>2026.08 Beta；评审状态 draft；保留全部版权。</dc:description>
  <cp:lastModifiedBy/>
  <cp:revision>2</cp:revision>
  <dcterms:created xsi:type="dcterms:W3CDTF">2013-12-23T23:15:00Z</dcterms:created>
  <dcterms:modified xsi:type="dcterms:W3CDTF">2026-08-07T15:38:00Z</dcterms:modified>
  <cp:category>互动教材 Beta</cp:category>
</cp:coreProperties>
</file>